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E4" w:rsidRDefault="000801E4" w:rsidP="000801E4">
      <w:pPr>
        <w:tabs>
          <w:tab w:val="left" w:pos="6521"/>
        </w:tabs>
        <w:spacing w:after="0" w:line="240" w:lineRule="auto"/>
        <w:ind w:firstLine="652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питання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801E4" w:rsidRDefault="000801E4" w:rsidP="000801E4">
      <w:pPr>
        <w:tabs>
          <w:tab w:val="left" w:pos="6521"/>
        </w:tabs>
        <w:spacing w:after="0" w:line="240" w:lineRule="auto"/>
        <w:ind w:firstLine="652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Секретаріат</w:t>
      </w:r>
    </w:p>
    <w:p w:rsidR="000801E4" w:rsidRDefault="000801E4" w:rsidP="000801E4">
      <w:pPr>
        <w:tabs>
          <w:tab w:val="left" w:pos="6521"/>
        </w:tabs>
        <w:spacing w:after="0" w:line="240" w:lineRule="auto"/>
        <w:ind w:firstLine="652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Головам постійних </w:t>
      </w:r>
    </w:p>
    <w:p w:rsidR="000801E4" w:rsidRDefault="000801E4" w:rsidP="000801E4">
      <w:pPr>
        <w:tabs>
          <w:tab w:val="left" w:pos="6521"/>
        </w:tabs>
        <w:spacing w:after="0" w:line="240" w:lineRule="auto"/>
        <w:ind w:firstLine="652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депутатських комісій</w:t>
      </w:r>
    </w:p>
    <w:p w:rsidR="000801E4" w:rsidRDefault="000801E4" w:rsidP="000801E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01E4" w:rsidRDefault="000801E4" w:rsidP="000801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01E4" w:rsidRPr="005A1899" w:rsidRDefault="000801E4" w:rsidP="000801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Технічна правка</w:t>
      </w:r>
    </w:p>
    <w:p w:rsidR="000801E4" w:rsidRDefault="000801E4" w:rsidP="000801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212F" w:rsidRDefault="0070212F" w:rsidP="007021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212F" w:rsidRDefault="0070212F" w:rsidP="000801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12F">
        <w:rPr>
          <w:rFonts w:ascii="Times New Roman" w:hAnsi="Times New Roman" w:cs="Times New Roman"/>
          <w:sz w:val="28"/>
          <w:szCs w:val="28"/>
          <w:lang w:val="uk-UA"/>
        </w:rPr>
        <w:t>Внести в Додаток 1</w:t>
      </w:r>
      <w:r w:rsidR="00D3254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32545" w:rsidRPr="0070212F">
        <w:rPr>
          <w:rFonts w:ascii="Times New Roman" w:hAnsi="Times New Roman" w:cs="Times New Roman"/>
          <w:sz w:val="28"/>
          <w:szCs w:val="28"/>
          <w:lang w:val="uk-UA"/>
        </w:rPr>
        <w:t>Інвестиційн</w:t>
      </w:r>
      <w:r w:rsidR="00D32545">
        <w:rPr>
          <w:rFonts w:ascii="Times New Roman" w:hAnsi="Times New Roman" w:cs="Times New Roman"/>
          <w:sz w:val="28"/>
          <w:szCs w:val="28"/>
          <w:lang w:val="uk-UA"/>
        </w:rPr>
        <w:t>ий договір)</w:t>
      </w:r>
      <w:r w:rsidRPr="007021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1E4">
        <w:rPr>
          <w:rFonts w:ascii="Times New Roman" w:hAnsi="Times New Roman" w:cs="Times New Roman"/>
          <w:sz w:val="28"/>
          <w:szCs w:val="28"/>
          <w:lang w:val="uk-UA"/>
        </w:rPr>
        <w:t>проекту</w:t>
      </w:r>
      <w:r w:rsidRPr="0070212F">
        <w:rPr>
          <w:rFonts w:ascii="Times New Roman" w:hAnsi="Times New Roman" w:cs="Times New Roman"/>
          <w:sz w:val="28"/>
          <w:szCs w:val="28"/>
          <w:lang w:val="uk-UA"/>
        </w:rPr>
        <w:t xml:space="preserve"> рішення Кременчуцької міської ради Полтавської області від 21 грудня 2017 року наступні зміни: </w:t>
      </w:r>
    </w:p>
    <w:p w:rsidR="00D32545" w:rsidRPr="0070212F" w:rsidRDefault="00D32545" w:rsidP="000801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E1C" w:rsidRPr="004D051D" w:rsidRDefault="00D32545" w:rsidP="004D05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D051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0212F" w:rsidRPr="004D051D">
        <w:rPr>
          <w:rFonts w:ascii="Times New Roman" w:hAnsi="Times New Roman" w:cs="Times New Roman"/>
          <w:sz w:val="28"/>
          <w:szCs w:val="28"/>
          <w:lang w:val="uk-UA"/>
        </w:rPr>
        <w:t xml:space="preserve">.7.1. Інвестиційного договору викласти в наступній редакції: </w:t>
      </w:r>
      <w:r w:rsidR="00F47A0A" w:rsidRPr="004D051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0212F" w:rsidRPr="004D051D">
        <w:rPr>
          <w:rFonts w:ascii="Times New Roman" w:hAnsi="Times New Roman" w:cs="Times New Roman"/>
          <w:sz w:val="28"/>
          <w:szCs w:val="28"/>
          <w:lang w:val="uk-UA"/>
        </w:rPr>
        <w:t xml:space="preserve">Цей Договір набуває чинності з моменту його підписання Сторонами і діє протягом </w:t>
      </w:r>
      <w:r w:rsidR="00F47A0A" w:rsidRPr="004D051D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70212F" w:rsidRPr="004D051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47A0A" w:rsidRPr="004D051D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Pr="004D051D">
        <w:rPr>
          <w:rFonts w:ascii="Times New Roman" w:hAnsi="Times New Roman" w:cs="Times New Roman"/>
          <w:sz w:val="28"/>
          <w:szCs w:val="28"/>
          <w:lang w:val="uk-UA"/>
        </w:rPr>
        <w:t>) років</w:t>
      </w:r>
      <w:r w:rsidR="00F47A0A" w:rsidRPr="004D051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D05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2545" w:rsidRDefault="00D32545" w:rsidP="00D32545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545" w:rsidRDefault="00D32545" w:rsidP="00D32545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051D" w:rsidRDefault="004D051D" w:rsidP="00D32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32545" w:rsidRDefault="00D32545" w:rsidP="00D32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1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Заступник директора</w:t>
      </w:r>
    </w:p>
    <w:p w:rsidR="00D32545" w:rsidRPr="005A1899" w:rsidRDefault="00D32545" w:rsidP="00D325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КП «Кременчук Інвест»</w:t>
      </w:r>
      <w:r w:rsidRPr="00A1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</w:t>
      </w:r>
      <w:r w:rsidRPr="00A1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П.В. БЕДРАЦЬКИЙ </w:t>
      </w:r>
    </w:p>
    <w:p w:rsidR="00D32545" w:rsidRPr="0070212F" w:rsidRDefault="00D32545" w:rsidP="00D32545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32545" w:rsidRPr="0070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00A"/>
    <w:multiLevelType w:val="hybridMultilevel"/>
    <w:tmpl w:val="7CB23D48"/>
    <w:lvl w:ilvl="0" w:tplc="7B5ABE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D07130"/>
    <w:multiLevelType w:val="hybridMultilevel"/>
    <w:tmpl w:val="F93C0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7643E5"/>
    <w:multiLevelType w:val="hybridMultilevel"/>
    <w:tmpl w:val="B3020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F3"/>
    <w:rsid w:val="000801E4"/>
    <w:rsid w:val="00151357"/>
    <w:rsid w:val="00474E1C"/>
    <w:rsid w:val="004D051D"/>
    <w:rsid w:val="005B1B4A"/>
    <w:rsid w:val="0070212F"/>
    <w:rsid w:val="00787070"/>
    <w:rsid w:val="00932727"/>
    <w:rsid w:val="00CA7CF3"/>
    <w:rsid w:val="00D32545"/>
    <w:rsid w:val="00F4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2017-12-15T13:42:00Z</cp:lastPrinted>
  <dcterms:created xsi:type="dcterms:W3CDTF">2017-12-15T12:48:00Z</dcterms:created>
  <dcterms:modified xsi:type="dcterms:W3CDTF">2017-12-15T13:47:00Z</dcterms:modified>
</cp:coreProperties>
</file>