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561" w:rsidRPr="00F26F5F" w:rsidRDefault="00D64561" w:rsidP="00FF2D16">
      <w:pPr>
        <w:tabs>
          <w:tab w:val="left" w:pos="7088"/>
        </w:tabs>
        <w:spacing w:after="0" w:line="240" w:lineRule="auto"/>
        <w:ind w:left="1063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Додаток </w:t>
      </w:r>
    </w:p>
    <w:p w:rsidR="00D64561" w:rsidRPr="00F26F5F" w:rsidRDefault="00D64561" w:rsidP="00FF2D16">
      <w:pPr>
        <w:spacing w:after="0" w:line="240" w:lineRule="auto"/>
        <w:ind w:left="1063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26F5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розпорядження міського голови </w:t>
      </w:r>
    </w:p>
    <w:p w:rsidR="00D64561" w:rsidRDefault="00D64561" w:rsidP="0064719A">
      <w:pPr>
        <w:pStyle w:val="Heading1"/>
        <w:spacing w:before="0" w:line="240" w:lineRule="auto"/>
        <w:ind w:left="10620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29.01.2021     № 33-Р</w:t>
      </w:r>
    </w:p>
    <w:p w:rsidR="00D64561" w:rsidRPr="00276DAF" w:rsidRDefault="00D64561" w:rsidP="00F26F5F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000000"/>
          <w:lang w:val="uk-UA"/>
        </w:rPr>
      </w:pPr>
      <w:r w:rsidRPr="00276DAF">
        <w:rPr>
          <w:rFonts w:ascii="Times New Roman" w:hAnsi="Times New Roman" w:cs="Times New Roman"/>
          <w:color w:val="000000"/>
          <w:lang w:val="uk-UA"/>
        </w:rPr>
        <w:t>План дій</w:t>
      </w:r>
    </w:p>
    <w:p w:rsidR="00D64561" w:rsidRDefault="00D64561" w:rsidP="00AD44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D448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із запобігання та протидії домашньому насильству і насильству за ознакою статі </w:t>
      </w:r>
    </w:p>
    <w:p w:rsidR="00D64561" w:rsidRDefault="00D64561" w:rsidP="000578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території Кременчуцької міської територіальної громади на 2021 рік</w:t>
      </w:r>
    </w:p>
    <w:p w:rsidR="00D64561" w:rsidRPr="00364371" w:rsidRDefault="00D64561" w:rsidP="000578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153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2"/>
        <w:gridCol w:w="5670"/>
        <w:gridCol w:w="3118"/>
        <w:gridCol w:w="1559"/>
        <w:gridCol w:w="2155"/>
      </w:tblGrid>
      <w:tr w:rsidR="00D64561" w:rsidRPr="00136837">
        <w:trPr>
          <w:trHeight w:val="2691"/>
        </w:trPr>
        <w:tc>
          <w:tcPr>
            <w:tcW w:w="2802" w:type="dxa"/>
            <w:vAlign w:val="center"/>
          </w:tcPr>
          <w:p w:rsidR="00D64561" w:rsidRPr="002D040D" w:rsidRDefault="00D64561" w:rsidP="000878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  <w:t xml:space="preserve">Цілі (конкретна, вимірювана, досяжна, </w:t>
            </w:r>
            <w:r w:rsidRPr="00136837"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  <w:t>актуальна, обмежена терміном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)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  <w:t>.</w:t>
            </w:r>
          </w:p>
          <w:p w:rsidR="00D64561" w:rsidRPr="0005782F" w:rsidRDefault="00D64561" w:rsidP="00E52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</w:pPr>
            <w:r w:rsidRPr="00136837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Індикатори досягненн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  <w:t>я</w:t>
            </w:r>
          </w:p>
        </w:tc>
        <w:tc>
          <w:tcPr>
            <w:tcW w:w="5670" w:type="dxa"/>
            <w:vAlign w:val="center"/>
          </w:tcPr>
          <w:p w:rsidR="00D64561" w:rsidRDefault="00D64561" w:rsidP="000878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</w:pPr>
            <w:r w:rsidRPr="00136837"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  <w:t xml:space="preserve">Заходи, необхідні для досягнення </w:t>
            </w:r>
          </w:p>
          <w:p w:rsidR="00D64561" w:rsidRPr="00136837" w:rsidRDefault="00D64561" w:rsidP="000878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</w:pPr>
            <w:r w:rsidRPr="00136837"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  <w:t>цілей в громаді</w:t>
            </w:r>
          </w:p>
        </w:tc>
        <w:tc>
          <w:tcPr>
            <w:tcW w:w="3118" w:type="dxa"/>
            <w:vAlign w:val="center"/>
          </w:tcPr>
          <w:p w:rsidR="00D64561" w:rsidRDefault="00D64561" w:rsidP="000878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</w:pPr>
            <w:r w:rsidRPr="00136837"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  <w:t xml:space="preserve">Координатор заходів </w:t>
            </w:r>
          </w:p>
          <w:p w:rsidR="00D64561" w:rsidRPr="00136837" w:rsidRDefault="00D64561" w:rsidP="000878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</w:pPr>
            <w:r w:rsidRPr="00136837"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  <w:t>і залучені суб’єкти</w:t>
            </w:r>
          </w:p>
        </w:tc>
        <w:tc>
          <w:tcPr>
            <w:tcW w:w="1559" w:type="dxa"/>
            <w:vAlign w:val="center"/>
          </w:tcPr>
          <w:p w:rsidR="00D64561" w:rsidRPr="00136837" w:rsidRDefault="00D64561" w:rsidP="00E048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  <w:t>Строк виконання</w:t>
            </w:r>
          </w:p>
        </w:tc>
        <w:tc>
          <w:tcPr>
            <w:tcW w:w="2155" w:type="dxa"/>
            <w:vAlign w:val="center"/>
          </w:tcPr>
          <w:p w:rsidR="00D64561" w:rsidRPr="00136837" w:rsidRDefault="00D64561" w:rsidP="00E048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</w:pPr>
            <w:r w:rsidRPr="00136837"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  <w:t xml:space="preserve">Джерела необхідних </w:t>
            </w:r>
            <w:bookmarkStart w:id="0" w:name="_GoBack"/>
            <w:bookmarkEnd w:id="0"/>
            <w:r w:rsidRPr="00136837"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  <w:t xml:space="preserve">ресурсів (по кожному із </w:t>
            </w:r>
            <w:r w:rsidRPr="00E048B6"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  <w:t xml:space="preserve">залучених суб’єктів): </w:t>
            </w:r>
            <w:r w:rsidRPr="00136837"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  <w:t>наявні та можливі</w:t>
            </w:r>
          </w:p>
        </w:tc>
      </w:tr>
      <w:tr w:rsidR="00D64561" w:rsidRPr="00136837">
        <w:tc>
          <w:tcPr>
            <w:tcW w:w="15304" w:type="dxa"/>
            <w:gridSpan w:val="5"/>
          </w:tcPr>
          <w:p w:rsidR="00D64561" w:rsidRPr="00136837" w:rsidRDefault="00D64561" w:rsidP="000578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</w:pPr>
            <w:r w:rsidRPr="00136837"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  <w:t>Політика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  <w:t>.</w:t>
            </w:r>
          </w:p>
          <w:p w:rsidR="00D64561" w:rsidRDefault="00D64561" w:rsidP="00057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A4494E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Система міжвідомчого скоординованого реагування на випадки насильства </w:t>
            </w:r>
          </w:p>
          <w:p w:rsidR="00D64561" w:rsidRPr="0005782F" w:rsidRDefault="00D64561" w:rsidP="00057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A4494E">
              <w:rPr>
                <w:rFonts w:ascii="Times New Roman" w:hAnsi="Times New Roman"/>
                <w:sz w:val="28"/>
                <w:szCs w:val="28"/>
                <w:lang w:val="uk-UA" w:eastAsia="en-US"/>
              </w:rPr>
              <w:t>побудована, суб’єкти належним чином реагують на кожен випадок</w:t>
            </w:r>
          </w:p>
        </w:tc>
      </w:tr>
      <w:tr w:rsidR="00D64561" w:rsidRPr="00136837">
        <w:trPr>
          <w:trHeight w:val="420"/>
        </w:trPr>
        <w:tc>
          <w:tcPr>
            <w:tcW w:w="2802" w:type="dxa"/>
            <w:vMerge w:val="restart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</w:pPr>
            <w:r w:rsidRPr="00136837"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  <w:t>Ціль 1.</w:t>
            </w:r>
          </w:p>
          <w:p w:rsidR="00D64561" w:rsidRPr="00136837" w:rsidRDefault="00D64561" w:rsidP="000578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Ф</w:t>
            </w: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ункціону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вання </w:t>
            </w: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систем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и </w:t>
            </w: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міжвідомчого скоординованого реагування на випадки насильства та забезпечен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ня</w:t>
            </w: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належн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ого</w:t>
            </w: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реагування на них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на території Кременчуцької міської територіальної громади</w:t>
            </w:r>
          </w:p>
          <w:p w:rsidR="00D64561" w:rsidRPr="00136837" w:rsidRDefault="00D64561" w:rsidP="000578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5670" w:type="dxa"/>
            <w:vAlign w:val="center"/>
          </w:tcPr>
          <w:p w:rsidR="00D64561" w:rsidRPr="00136837" w:rsidRDefault="00D64561" w:rsidP="00E52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1.1. Розроб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лення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поряд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взаємодії суб’єктів, що здійснюють заходи у сфері запобігання та протидії домашньому насильству і насильству за ознакою статі 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на території Кременчуцької міської територіальної громади</w:t>
            </w:r>
          </w:p>
        </w:tc>
        <w:tc>
          <w:tcPr>
            <w:tcW w:w="3118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у справах сімей та дітей Кременчуцької міської ради Кременчуцького району Полтавської області</w:t>
            </w:r>
          </w:p>
        </w:tc>
        <w:tc>
          <w:tcPr>
            <w:tcW w:w="1559" w:type="dxa"/>
            <w:vAlign w:val="center"/>
          </w:tcPr>
          <w:p w:rsidR="00D64561" w:rsidRDefault="00D64561" w:rsidP="00236A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До</w:t>
            </w:r>
          </w:p>
          <w:p w:rsidR="00D64561" w:rsidRPr="00136837" w:rsidRDefault="00D64561" w:rsidP="000578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1</w:t>
            </w: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03</w:t>
            </w: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2155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Не потребує фінансування</w:t>
            </w:r>
          </w:p>
        </w:tc>
      </w:tr>
      <w:tr w:rsidR="00D64561" w:rsidRPr="00136837">
        <w:trPr>
          <w:trHeight w:val="330"/>
        </w:trPr>
        <w:tc>
          <w:tcPr>
            <w:tcW w:w="2802" w:type="dxa"/>
            <w:vMerge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5670" w:type="dxa"/>
            <w:vAlign w:val="center"/>
          </w:tcPr>
          <w:p w:rsidR="00D64561" w:rsidRPr="003318CB" w:rsidRDefault="00D64561" w:rsidP="00E52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9315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1.2. Створення Міжвідомчої робоч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9315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9315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питань координації дій щодо запобігання та протидії домашньому насильству і насильству за ознакою статі</w:t>
            </w:r>
            <w:r w:rsidRPr="0093152D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 при Міжвідомчій координаційній раді з ґендерних питань та проблем сім’ї при виконавчому комітеті Кременчуцької міської ради Кременчуцького району Полтавської</w:t>
            </w:r>
          </w:p>
        </w:tc>
        <w:tc>
          <w:tcPr>
            <w:tcW w:w="3118" w:type="dxa"/>
            <w:vAlign w:val="center"/>
          </w:tcPr>
          <w:p w:rsidR="00D64561" w:rsidRPr="003318CB" w:rsidRDefault="00D64561" w:rsidP="00057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9315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у справах сімей та дітей Кременчуцької міської ради Кременчуцького району Полтавської області</w:t>
            </w:r>
          </w:p>
        </w:tc>
        <w:tc>
          <w:tcPr>
            <w:tcW w:w="1559" w:type="dxa"/>
            <w:vAlign w:val="center"/>
          </w:tcPr>
          <w:p w:rsidR="00D64561" w:rsidRDefault="00D64561" w:rsidP="00236A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До</w:t>
            </w:r>
          </w:p>
          <w:p w:rsidR="00D64561" w:rsidRPr="00136837" w:rsidRDefault="00D64561" w:rsidP="000578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01.02.2021</w:t>
            </w:r>
          </w:p>
        </w:tc>
        <w:tc>
          <w:tcPr>
            <w:tcW w:w="2155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Не потребує фінансування</w:t>
            </w:r>
          </w:p>
        </w:tc>
      </w:tr>
      <w:tr w:rsidR="00D64561" w:rsidRPr="00136837">
        <w:trPr>
          <w:trHeight w:val="703"/>
        </w:trPr>
        <w:tc>
          <w:tcPr>
            <w:tcW w:w="2802" w:type="dxa"/>
            <w:vMerge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5670" w:type="dxa"/>
            <w:vAlign w:val="center"/>
          </w:tcPr>
          <w:p w:rsidR="00D64561" w:rsidRPr="0093152D" w:rsidRDefault="00D64561" w:rsidP="00E525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93152D">
              <w:rPr>
                <w:rFonts w:ascii="Times New Roman" w:hAnsi="Times New Roman"/>
                <w:sz w:val="28"/>
                <w:szCs w:val="28"/>
                <w:lang w:val="uk-UA" w:eastAsia="en-US"/>
              </w:rPr>
              <w:t>1.3. Р</w:t>
            </w:r>
            <w:r w:rsidRPr="0093152D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озроблення</w:t>
            </w:r>
            <w:r w:rsidRPr="0093152D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алгоритмів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/схем</w:t>
            </w:r>
            <w:r w:rsidRPr="0093152D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взаємодії для кожного відповідального суб’єкта на території Кременчуцької 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міської територіальної громади </w:t>
            </w:r>
            <w:r w:rsidRPr="0093152D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у випадках звернення з приводу </w:t>
            </w:r>
            <w:r w:rsidRPr="0093152D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домашнього насильства і насильства за ознакою статі</w:t>
            </w:r>
          </w:p>
        </w:tc>
        <w:tc>
          <w:tcPr>
            <w:tcW w:w="3118" w:type="dxa"/>
            <w:vAlign w:val="center"/>
          </w:tcPr>
          <w:p w:rsidR="00D64561" w:rsidRPr="0093152D" w:rsidRDefault="00D64561" w:rsidP="00057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15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у справах сімей та дітей Кременчуцької міської ради Кременчуцького району Полтавської області</w:t>
            </w:r>
          </w:p>
        </w:tc>
        <w:tc>
          <w:tcPr>
            <w:tcW w:w="1559" w:type="dxa"/>
            <w:vAlign w:val="center"/>
          </w:tcPr>
          <w:p w:rsidR="00D64561" w:rsidRDefault="00D64561" w:rsidP="00236A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До</w:t>
            </w:r>
          </w:p>
          <w:p w:rsidR="00D64561" w:rsidRPr="00136837" w:rsidRDefault="00D64561" w:rsidP="000578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01.02.2020</w:t>
            </w:r>
          </w:p>
        </w:tc>
        <w:tc>
          <w:tcPr>
            <w:tcW w:w="2155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</w:pP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Не потребує фінансування</w:t>
            </w:r>
          </w:p>
        </w:tc>
      </w:tr>
      <w:tr w:rsidR="00D64561" w:rsidRPr="00136837">
        <w:trPr>
          <w:trHeight w:val="1979"/>
        </w:trPr>
        <w:tc>
          <w:tcPr>
            <w:tcW w:w="2802" w:type="dxa"/>
            <w:vMerge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5670" w:type="dxa"/>
            <w:vAlign w:val="center"/>
          </w:tcPr>
          <w:p w:rsidR="00D64561" w:rsidRPr="00136837" w:rsidRDefault="00D64561" w:rsidP="00E52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Створен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інформаційн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баз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даних 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уповноважених спеціалістів з числа працівників закладів освіти для проведення невідкладних заходів реагування у разі виявлення фактів насильства та/або отримання заяв/повідомлень від постраждалої особи/інших осіб та спеціалістів охорони здоров’я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,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 визначених для координації заходів щодо постраждалих осіб від домашнього насильства і насильства за ознакою статі при </w:t>
            </w:r>
            <w:r w:rsidRPr="0046262C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Міжвідомчій координаційній раді з ґендерних питань та проблем сім’ї при виконавчому комітеті Кременчуцької міської ради Кременчуцького району Полтавської області</w:t>
            </w:r>
          </w:p>
        </w:tc>
        <w:tc>
          <w:tcPr>
            <w:tcW w:w="3118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у справах сімей та дітей Кременчуцької міської ради Кременчуцького району Полтавської області</w:t>
            </w:r>
          </w:p>
        </w:tc>
        <w:tc>
          <w:tcPr>
            <w:tcW w:w="1559" w:type="dxa"/>
            <w:vAlign w:val="center"/>
          </w:tcPr>
          <w:p w:rsidR="00D64561" w:rsidRDefault="00D64561" w:rsidP="00236A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До</w:t>
            </w:r>
          </w:p>
          <w:p w:rsidR="00D64561" w:rsidRPr="00136837" w:rsidRDefault="00D64561" w:rsidP="000578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01.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03.2021</w:t>
            </w:r>
          </w:p>
        </w:tc>
        <w:tc>
          <w:tcPr>
            <w:tcW w:w="2155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Не потребує фінансування</w:t>
            </w:r>
          </w:p>
        </w:tc>
      </w:tr>
      <w:tr w:rsidR="00D64561" w:rsidRPr="00136837">
        <w:trPr>
          <w:trHeight w:val="2673"/>
        </w:trPr>
        <w:tc>
          <w:tcPr>
            <w:tcW w:w="2802" w:type="dxa"/>
            <w:vMerge/>
          </w:tcPr>
          <w:p w:rsidR="00D64561" w:rsidRPr="00136837" w:rsidRDefault="00D64561" w:rsidP="0005782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5670" w:type="dxa"/>
            <w:vAlign w:val="center"/>
          </w:tcPr>
          <w:p w:rsidR="00D64561" w:rsidRPr="0078208D" w:rsidRDefault="00D64561" w:rsidP="000578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8208D">
              <w:rPr>
                <w:rFonts w:ascii="Times New Roman" w:hAnsi="Times New Roman"/>
                <w:sz w:val="28"/>
                <w:szCs w:val="28"/>
                <w:lang w:val="uk-UA" w:eastAsia="en-US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5</w:t>
            </w:r>
            <w:r w:rsidRPr="0078208D">
              <w:rPr>
                <w:rFonts w:ascii="Times New Roman" w:hAnsi="Times New Roman"/>
                <w:sz w:val="28"/>
                <w:szCs w:val="28"/>
                <w:lang w:val="uk-UA" w:eastAsia="en-US"/>
              </w:rPr>
              <w:t>. Створення бази даних для моніторингу та швидкого доступу структурних підрозділів до інформації про постраждалих осіб від домашнього насильства та/або насильства за ознакою статі, кривдників при прийнятті рішень</w:t>
            </w:r>
          </w:p>
        </w:tc>
        <w:tc>
          <w:tcPr>
            <w:tcW w:w="3118" w:type="dxa"/>
            <w:vAlign w:val="center"/>
          </w:tcPr>
          <w:p w:rsidR="00D64561" w:rsidRPr="0078208D" w:rsidRDefault="00D64561" w:rsidP="00057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20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у справах сімей та дітей Кременчуцької міської ради Кременчуцького району Полтавської області</w:t>
            </w:r>
          </w:p>
        </w:tc>
        <w:tc>
          <w:tcPr>
            <w:tcW w:w="1559" w:type="dxa"/>
            <w:vAlign w:val="center"/>
          </w:tcPr>
          <w:p w:rsidR="00D64561" w:rsidRDefault="00D64561" w:rsidP="00236A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До</w:t>
            </w:r>
          </w:p>
          <w:p w:rsidR="00D64561" w:rsidRPr="0078208D" w:rsidRDefault="00D64561" w:rsidP="00057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78208D">
              <w:rPr>
                <w:rFonts w:ascii="Times New Roman" w:hAnsi="Times New Roman"/>
                <w:sz w:val="28"/>
                <w:szCs w:val="28"/>
                <w:lang w:val="uk-UA" w:eastAsia="en-US"/>
              </w:rPr>
              <w:t>31.12.2021</w:t>
            </w:r>
          </w:p>
        </w:tc>
        <w:tc>
          <w:tcPr>
            <w:tcW w:w="2155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Донорські кошти</w:t>
            </w:r>
          </w:p>
        </w:tc>
      </w:tr>
      <w:tr w:rsidR="00D64561" w:rsidRPr="00136837">
        <w:trPr>
          <w:trHeight w:val="2695"/>
        </w:trPr>
        <w:tc>
          <w:tcPr>
            <w:tcW w:w="2802" w:type="dxa"/>
            <w:vMerge/>
          </w:tcPr>
          <w:p w:rsidR="00D64561" w:rsidRPr="00136837" w:rsidRDefault="00D64561" w:rsidP="0005782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5670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6</w:t>
            </w: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. Проведен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ня</w:t>
            </w: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зб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о</w:t>
            </w: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у</w:t>
            </w: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та обробк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и </w:t>
            </w: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статистичної інформації щодо випадків 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домашнього насильства і насильства за ознакою статі 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на території Кременчуцької міської територіальної громади</w:t>
            </w:r>
          </w:p>
        </w:tc>
        <w:tc>
          <w:tcPr>
            <w:tcW w:w="3118" w:type="dxa"/>
            <w:vAlign w:val="center"/>
          </w:tcPr>
          <w:p w:rsidR="00D64561" w:rsidRPr="00136837" w:rsidRDefault="00D64561" w:rsidP="00E52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у справах сімей та дітей Кременчуцької міської ради Кременчуцького району Полтавської області</w:t>
            </w:r>
          </w:p>
        </w:tc>
        <w:tc>
          <w:tcPr>
            <w:tcW w:w="1559" w:type="dxa"/>
            <w:vAlign w:val="center"/>
          </w:tcPr>
          <w:p w:rsidR="00D64561" w:rsidRPr="00136837" w:rsidRDefault="00D64561" w:rsidP="00236A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ротягом 2021 року</w:t>
            </w:r>
          </w:p>
        </w:tc>
        <w:tc>
          <w:tcPr>
            <w:tcW w:w="2155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</w:pP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Не потребує фінансування</w:t>
            </w:r>
          </w:p>
        </w:tc>
      </w:tr>
      <w:tr w:rsidR="00D64561" w:rsidRPr="00136837">
        <w:trPr>
          <w:trHeight w:val="703"/>
        </w:trPr>
        <w:tc>
          <w:tcPr>
            <w:tcW w:w="15304" w:type="dxa"/>
            <w:gridSpan w:val="5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  <w:t>Запобігання.</w:t>
            </w:r>
          </w:p>
          <w:p w:rsidR="00D64561" w:rsidRPr="00136837" w:rsidRDefault="00D64561" w:rsidP="000578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</w:pP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Проголошення нульової толерантності до проявів насильства та підвищення гото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вності до реагування на випадки</w:t>
            </w:r>
          </w:p>
        </w:tc>
      </w:tr>
      <w:tr w:rsidR="00D64561" w:rsidRPr="00136837">
        <w:trPr>
          <w:trHeight w:val="1949"/>
        </w:trPr>
        <w:tc>
          <w:tcPr>
            <w:tcW w:w="2802" w:type="dxa"/>
            <w:vMerge w:val="restart"/>
          </w:tcPr>
          <w:p w:rsidR="00D64561" w:rsidRPr="00136837" w:rsidRDefault="00D64561" w:rsidP="000578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3683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Ціль 2.</w:t>
            </w:r>
          </w:p>
          <w:p w:rsidR="00D64561" w:rsidRPr="00136837" w:rsidRDefault="00D64561" w:rsidP="00057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На території Кременчуцької міської територіальної громади</w:t>
            </w: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к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ожен мешканець  має право жити в безпечному середовищі.</w:t>
            </w:r>
          </w:p>
          <w:p w:rsidR="00D64561" w:rsidRPr="00136837" w:rsidRDefault="00D64561" w:rsidP="0005782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достатн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ього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рів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D64561" w:rsidRPr="00136837" w:rsidRDefault="00D64561" w:rsidP="0005782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проінформовано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сті населення  щодо дій у разі вчинення домашнього  насильства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/або насильства за ознакою статі</w:t>
            </w:r>
          </w:p>
        </w:tc>
        <w:tc>
          <w:tcPr>
            <w:tcW w:w="5670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2.1.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Реалізація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Програм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із запобігання та протидії домашньому насильству і насильству за ознакою статі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2021-2025 роки</w:t>
            </w:r>
          </w:p>
        </w:tc>
        <w:tc>
          <w:tcPr>
            <w:tcW w:w="3118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у справах сімей та дітей Кременчуцької міської ради Кременчуцького району Полтавської області</w:t>
            </w:r>
          </w:p>
        </w:tc>
        <w:tc>
          <w:tcPr>
            <w:tcW w:w="1559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ротягом 2021 року</w:t>
            </w:r>
          </w:p>
        </w:tc>
        <w:tc>
          <w:tcPr>
            <w:tcW w:w="2155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442F17">
              <w:rPr>
                <w:rFonts w:ascii="Times New Roman" w:hAnsi="Times New Roman"/>
                <w:sz w:val="28"/>
                <w:szCs w:val="28"/>
                <w:lang w:val="uk-UA" w:eastAsia="en-US"/>
              </w:rPr>
              <w:t>Бюджет Кременчуцької міської територіальної громади</w:t>
            </w:r>
          </w:p>
        </w:tc>
      </w:tr>
      <w:tr w:rsidR="00D64561" w:rsidRPr="00136837">
        <w:trPr>
          <w:trHeight w:val="1705"/>
        </w:trPr>
        <w:tc>
          <w:tcPr>
            <w:tcW w:w="2802" w:type="dxa"/>
            <w:vMerge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70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2.2. З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абезпечен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</w:t>
            </w: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ефективн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ого</w:t>
            </w: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виявлення та узгоджен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ого</w:t>
            </w: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реагування на факти вчинення 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домашнього насильства та/або насильства за ознакою статі 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на території Кременчуцької міської територіальної громади</w:t>
            </w:r>
          </w:p>
        </w:tc>
        <w:tc>
          <w:tcPr>
            <w:tcW w:w="3118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136837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Відповідальні</w:t>
            </w:r>
            <w:r w:rsidRPr="00442F17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с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уб’єкти  за</w:t>
            </w:r>
            <w:r w:rsidRPr="00442F17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 xml:space="preserve"> 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протидію</w:t>
            </w:r>
            <w:r w:rsidRPr="00442F17">
              <w:rPr>
                <w:rFonts w:ascii="Times New Roman" w:hAnsi="Times New Roman" w:cs="Times New Roman"/>
                <w:sz w:val="16"/>
                <w:szCs w:val="16"/>
                <w:lang w:val="uk-UA" w:eastAsia="ar-SA"/>
              </w:rPr>
              <w:t xml:space="preserve"> 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домашньому насильству і насильству за ознакою статі</w:t>
            </w:r>
          </w:p>
        </w:tc>
        <w:tc>
          <w:tcPr>
            <w:tcW w:w="1559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ротягом 2021 року</w:t>
            </w:r>
          </w:p>
        </w:tc>
        <w:tc>
          <w:tcPr>
            <w:tcW w:w="2155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Бюджет Кременчуцької міської територіальної громади</w:t>
            </w:r>
          </w:p>
        </w:tc>
      </w:tr>
      <w:tr w:rsidR="00D64561" w:rsidRPr="00136837">
        <w:trPr>
          <w:trHeight w:val="1270"/>
        </w:trPr>
        <w:tc>
          <w:tcPr>
            <w:tcW w:w="2802" w:type="dxa"/>
            <w:vMerge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70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2.3. З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абезпече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ння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омплексн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ого</w:t>
            </w: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підх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оду</w:t>
            </w: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до мінімізації вчинення 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випадків домашнього насильства та/або насильства за ознакою статі 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на території Кременчуцької міської територіальної громади</w:t>
            </w:r>
          </w:p>
        </w:tc>
        <w:tc>
          <w:tcPr>
            <w:tcW w:w="3118" w:type="dxa"/>
            <w:vAlign w:val="center"/>
          </w:tcPr>
          <w:p w:rsidR="00D64561" w:rsidRPr="00136837" w:rsidRDefault="00D64561" w:rsidP="0005782F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136837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Відповідальні суб’єкти  за протидію домашньому насильству і насильству за ознакою статі</w:t>
            </w:r>
          </w:p>
        </w:tc>
        <w:tc>
          <w:tcPr>
            <w:tcW w:w="1559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ротягом 2021 року</w:t>
            </w:r>
          </w:p>
        </w:tc>
        <w:tc>
          <w:tcPr>
            <w:tcW w:w="2155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Бюджет Кременчуцької міської територіальної громади</w:t>
            </w:r>
          </w:p>
        </w:tc>
      </w:tr>
      <w:tr w:rsidR="00D64561" w:rsidRPr="00136837">
        <w:trPr>
          <w:trHeight w:val="1270"/>
        </w:trPr>
        <w:tc>
          <w:tcPr>
            <w:tcW w:w="2802" w:type="dxa"/>
            <w:vMerge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70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2.4. Забезпечен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ня</w:t>
            </w: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притягнення до відповідальності кривдників за вчинення  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домашнього насильства та/або насильства за ознакою статі </w:t>
            </w: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відповідно до законодавства</w:t>
            </w:r>
          </w:p>
        </w:tc>
        <w:tc>
          <w:tcPr>
            <w:tcW w:w="3118" w:type="dxa"/>
            <w:vAlign w:val="center"/>
          </w:tcPr>
          <w:p w:rsidR="00D64561" w:rsidRPr="00136837" w:rsidRDefault="00D64561" w:rsidP="0005782F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136837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Відповідальні суб’єкти  за протидію домашньому</w:t>
            </w:r>
            <w:r w:rsidRPr="00364D65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 насильству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 і насильству за ознакою статі</w:t>
            </w:r>
          </w:p>
        </w:tc>
        <w:tc>
          <w:tcPr>
            <w:tcW w:w="1559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ротягом 2021 року</w:t>
            </w:r>
          </w:p>
        </w:tc>
        <w:tc>
          <w:tcPr>
            <w:tcW w:w="2155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</w:pP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Не потребує фінансування</w:t>
            </w:r>
          </w:p>
        </w:tc>
      </w:tr>
      <w:tr w:rsidR="00D64561" w:rsidRPr="00136837">
        <w:trPr>
          <w:trHeight w:val="451"/>
        </w:trPr>
        <w:tc>
          <w:tcPr>
            <w:tcW w:w="2802" w:type="dxa"/>
            <w:vMerge/>
          </w:tcPr>
          <w:p w:rsidR="00D64561" w:rsidRPr="00136837" w:rsidRDefault="00D64561" w:rsidP="000578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70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2.5. Забезпечен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ня</w:t>
            </w: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реалізаці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ї</w:t>
            </w: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програм для кривдників</w:t>
            </w:r>
          </w:p>
        </w:tc>
        <w:tc>
          <w:tcPr>
            <w:tcW w:w="3118" w:type="dxa"/>
            <w:vAlign w:val="center"/>
          </w:tcPr>
          <w:p w:rsidR="00D64561" w:rsidRPr="00136837" w:rsidRDefault="00D64561" w:rsidP="0005782F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у справах сімей та дітей Кременчуцької міської ради Кременчуцького району Полтавської області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суди, органи Національної поліції</w:t>
            </w:r>
          </w:p>
        </w:tc>
        <w:tc>
          <w:tcPr>
            <w:tcW w:w="1559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ротягом 2021 року</w:t>
            </w:r>
          </w:p>
        </w:tc>
        <w:tc>
          <w:tcPr>
            <w:tcW w:w="2155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Бюджет Кременчуцької міської територіальної громади</w:t>
            </w:r>
          </w:p>
        </w:tc>
      </w:tr>
      <w:tr w:rsidR="00D64561" w:rsidRPr="00136837">
        <w:trPr>
          <w:trHeight w:val="703"/>
        </w:trPr>
        <w:tc>
          <w:tcPr>
            <w:tcW w:w="2802" w:type="dxa"/>
            <w:vMerge/>
          </w:tcPr>
          <w:p w:rsidR="00D64561" w:rsidRPr="00136837" w:rsidRDefault="00D64561" w:rsidP="0005782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5670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2.6. Проведен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інформаційн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кампані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щодо підвищення рівня обізнаності дітей та молоді з питань можливостей захисту та допомоги у разі випадків  домашнього насильства  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на території Кременчуцької міської територіальної громади</w:t>
            </w:r>
          </w:p>
        </w:tc>
        <w:tc>
          <w:tcPr>
            <w:tcW w:w="3118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</w:pP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Департамент освіти виконавчого комітету Кременчуцької міської ради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Полтавської області</w:t>
            </w:r>
          </w:p>
        </w:tc>
        <w:tc>
          <w:tcPr>
            <w:tcW w:w="1559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ротягом 2021 року</w:t>
            </w:r>
          </w:p>
        </w:tc>
        <w:tc>
          <w:tcPr>
            <w:tcW w:w="2155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Бюджет Кременчуцької міської територіальної громади</w:t>
            </w:r>
          </w:p>
        </w:tc>
      </w:tr>
      <w:tr w:rsidR="00D64561" w:rsidRPr="00136837">
        <w:trPr>
          <w:trHeight w:val="58"/>
        </w:trPr>
        <w:tc>
          <w:tcPr>
            <w:tcW w:w="2802" w:type="dxa"/>
            <w:vMerge/>
          </w:tcPr>
          <w:p w:rsidR="00D64561" w:rsidRPr="00136837" w:rsidRDefault="00D64561" w:rsidP="00057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0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2.7. Проведен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інформаційн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кампані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протидії домашньому насильству і насильству за ознакою статі з наданням переліку соціальних послуг для мешканців 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Кременчуцької міської територіальної громади</w:t>
            </w:r>
          </w:p>
        </w:tc>
        <w:tc>
          <w:tcPr>
            <w:tcW w:w="3118" w:type="dxa"/>
            <w:vAlign w:val="center"/>
          </w:tcPr>
          <w:p w:rsidR="00D64561" w:rsidRDefault="00D64561" w:rsidP="00057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у справах сімей та дітей Кременчуцької міської ради Кременчуцького району Полтавської області,</w:t>
            </w:r>
          </w:p>
          <w:p w:rsidR="00D64561" w:rsidRPr="00136837" w:rsidRDefault="00D64561" w:rsidP="00057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Кременчуцький місцевий центр з надання безоплатної вторинної правової допомоги,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служби у справах дітей Автозаводської та Крюківської районних адміністрацій Кременчуцької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Кременчуцького району Полтавської області, 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Кременчуцький міський центр соціальних служб</w:t>
            </w:r>
          </w:p>
        </w:tc>
        <w:tc>
          <w:tcPr>
            <w:tcW w:w="1559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ротягом 2021 року</w:t>
            </w:r>
          </w:p>
        </w:tc>
        <w:tc>
          <w:tcPr>
            <w:tcW w:w="2155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Бюджет Кременчуцької міської територіальної громади</w:t>
            </w:r>
          </w:p>
        </w:tc>
      </w:tr>
      <w:tr w:rsidR="00D64561" w:rsidRPr="00136837">
        <w:trPr>
          <w:trHeight w:val="1831"/>
        </w:trPr>
        <w:tc>
          <w:tcPr>
            <w:tcW w:w="2802" w:type="dxa"/>
            <w:vMerge/>
          </w:tcPr>
          <w:p w:rsidR="00D64561" w:rsidRPr="00136837" w:rsidRDefault="00D64561" w:rsidP="00057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0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2.8. Проведе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ння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просвітницьк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робот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 учнівської молоді «Скажи НІ! н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асильству», заходи у рамках Всеукраїнської акції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«16 днів проти насильства», конкурс дитячого малюнка «Стоп насильству»</w:t>
            </w:r>
          </w:p>
        </w:tc>
        <w:tc>
          <w:tcPr>
            <w:tcW w:w="3118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Відповідальні суб’єкти за протидії домашньому насильству і насильству за ознакою статі</w:t>
            </w:r>
          </w:p>
        </w:tc>
        <w:tc>
          <w:tcPr>
            <w:tcW w:w="1559" w:type="dxa"/>
            <w:vAlign w:val="center"/>
          </w:tcPr>
          <w:p w:rsidR="00D64561" w:rsidRDefault="00D64561" w:rsidP="00057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Листопад-грудень</w:t>
            </w:r>
          </w:p>
          <w:p w:rsidR="00D64561" w:rsidRPr="00136837" w:rsidRDefault="00D64561" w:rsidP="00057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2021 року</w:t>
            </w:r>
          </w:p>
        </w:tc>
        <w:tc>
          <w:tcPr>
            <w:tcW w:w="2155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Бюджет Кременчуцької міської територіальної громади</w:t>
            </w:r>
          </w:p>
        </w:tc>
      </w:tr>
      <w:tr w:rsidR="00D64561" w:rsidRPr="00136837">
        <w:trPr>
          <w:trHeight w:val="2404"/>
        </w:trPr>
        <w:tc>
          <w:tcPr>
            <w:tcW w:w="2802" w:type="dxa"/>
            <w:vMerge/>
          </w:tcPr>
          <w:p w:rsidR="00D64561" w:rsidRPr="00136837" w:rsidRDefault="00D64561" w:rsidP="00057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0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2.9.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учасниками антитерористичної операції, операції Об’єднаних сил та учасниками бойових дій  інформаційно-роз’яснювальн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робот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наданням психологічної допомоги з метою попередження випадків вчинення домашнього насильства</w:t>
            </w:r>
          </w:p>
        </w:tc>
        <w:tc>
          <w:tcPr>
            <w:tcW w:w="3118" w:type="dxa"/>
            <w:vAlign w:val="center"/>
          </w:tcPr>
          <w:p w:rsidR="00D64561" w:rsidRPr="00136837" w:rsidRDefault="00D64561" w:rsidP="0005782F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6837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Департамент соціального захисту населення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К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ременчуцької міської ради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Кременчуцького району 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Полтавської області</w:t>
            </w:r>
          </w:p>
        </w:tc>
        <w:tc>
          <w:tcPr>
            <w:tcW w:w="1559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Постійно</w:t>
            </w:r>
          </w:p>
        </w:tc>
        <w:tc>
          <w:tcPr>
            <w:tcW w:w="2155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Бюджет Кременчуцької міської територіальної громади</w:t>
            </w:r>
          </w:p>
        </w:tc>
      </w:tr>
      <w:tr w:rsidR="00D64561" w:rsidRPr="00136837">
        <w:tc>
          <w:tcPr>
            <w:tcW w:w="15304" w:type="dxa"/>
            <w:gridSpan w:val="5"/>
          </w:tcPr>
          <w:p w:rsidR="00D64561" w:rsidRPr="00136837" w:rsidRDefault="00D64561" w:rsidP="00057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136837"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  <w:t>Захист та послуги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  <w:t>.</w:t>
            </w:r>
          </w:p>
          <w:p w:rsidR="00D64561" w:rsidRDefault="00D64561" w:rsidP="00057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Постраждалі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особи</w:t>
            </w: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, незалежно від їх віку та стану здоров’я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,</w:t>
            </w: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отримують доступ </w:t>
            </w:r>
          </w:p>
          <w:p w:rsidR="00D64561" w:rsidRPr="00136837" w:rsidRDefault="00D64561" w:rsidP="00B76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до послуг та увесь пакет послуг згідно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з </w:t>
            </w: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їх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німи наявними</w:t>
            </w: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потреб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ами</w:t>
            </w:r>
          </w:p>
        </w:tc>
      </w:tr>
      <w:tr w:rsidR="00D64561" w:rsidRPr="002F63F6">
        <w:trPr>
          <w:trHeight w:val="1837"/>
        </w:trPr>
        <w:tc>
          <w:tcPr>
            <w:tcW w:w="2802" w:type="dxa"/>
            <w:vMerge w:val="restart"/>
          </w:tcPr>
          <w:p w:rsidR="00D64561" w:rsidRDefault="00D64561" w:rsidP="000578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3683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Ціль 3. </w:t>
            </w:r>
          </w:p>
          <w:p w:rsidR="00D64561" w:rsidRPr="00136837" w:rsidRDefault="00D64561" w:rsidP="000578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На території Кременчуцької міської територіальної громади</w:t>
            </w: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надаються соціальні послуги особам, які постраждали від 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домашнього  насильства і/або насильства за ознакою статі,  </w:t>
            </w: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відповідно до їх  потреб</w:t>
            </w:r>
          </w:p>
          <w:p w:rsidR="00D64561" w:rsidRPr="00136837" w:rsidRDefault="00D64561" w:rsidP="00057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  <w:p w:rsidR="00D64561" w:rsidRPr="00136837" w:rsidRDefault="00D64561" w:rsidP="00057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0" w:type="dxa"/>
            <w:vAlign w:val="center"/>
          </w:tcPr>
          <w:p w:rsidR="00D64561" w:rsidRPr="00136837" w:rsidRDefault="00D64561" w:rsidP="0005782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3.1</w:t>
            </w:r>
            <w:r w:rsidRPr="00C72E7B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. Впровадження картування послуг на території Кременчуцької міської територіальної громади для осіб, які постраждали від </w:t>
            </w:r>
            <w:r w:rsidRPr="00C72E7B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домашнього насильства і насильства за ознакою статі – </w:t>
            </w:r>
            <w:r w:rsidRPr="00C72E7B">
              <w:rPr>
                <w:rFonts w:ascii="Times New Roman" w:hAnsi="Times New Roman"/>
                <w:sz w:val="28"/>
                <w:szCs w:val="28"/>
                <w:lang w:val="uk-UA" w:eastAsia="en-US"/>
              </w:rPr>
              <w:t>«Дорожня карта звертайтеся за допомогою при домашньому насильстві»</w:t>
            </w:r>
          </w:p>
        </w:tc>
        <w:tc>
          <w:tcPr>
            <w:tcW w:w="3118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у справах сімей та дітей Кременчуцької міської ради Кременчуцького району Полтавської області</w:t>
            </w:r>
          </w:p>
        </w:tc>
        <w:tc>
          <w:tcPr>
            <w:tcW w:w="1559" w:type="dxa"/>
            <w:vAlign w:val="center"/>
          </w:tcPr>
          <w:p w:rsidR="00D64561" w:rsidRDefault="00D64561" w:rsidP="00236A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До</w:t>
            </w:r>
          </w:p>
          <w:p w:rsidR="00D64561" w:rsidRPr="00136837" w:rsidRDefault="00D64561" w:rsidP="000578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C72E7B">
              <w:rPr>
                <w:rFonts w:ascii="Times New Roman" w:hAnsi="Times New Roman"/>
                <w:sz w:val="28"/>
                <w:szCs w:val="28"/>
                <w:lang w:val="uk-UA" w:eastAsia="en-US"/>
              </w:rPr>
              <w:t>01.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06</w:t>
            </w:r>
            <w:r w:rsidRPr="00C72E7B">
              <w:rPr>
                <w:rFonts w:ascii="Times New Roman" w:hAnsi="Times New Roman"/>
                <w:sz w:val="28"/>
                <w:szCs w:val="28"/>
                <w:lang w:val="uk-UA" w:eastAsia="en-US"/>
              </w:rPr>
              <w:t>.2021</w:t>
            </w:r>
          </w:p>
        </w:tc>
        <w:tc>
          <w:tcPr>
            <w:tcW w:w="2155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</w:pPr>
            <w:r w:rsidRPr="00C72E7B">
              <w:rPr>
                <w:rFonts w:ascii="Times New Roman" w:hAnsi="Times New Roman"/>
                <w:sz w:val="28"/>
                <w:szCs w:val="28"/>
                <w:lang w:val="uk-UA" w:eastAsia="en-US"/>
              </w:rPr>
              <w:t>Бюджет Кременчуцької міської територіальної громади</w:t>
            </w:r>
          </w:p>
        </w:tc>
      </w:tr>
      <w:tr w:rsidR="00D64561" w:rsidRPr="0064719A">
        <w:trPr>
          <w:trHeight w:val="2315"/>
        </w:trPr>
        <w:tc>
          <w:tcPr>
            <w:tcW w:w="2802" w:type="dxa"/>
            <w:vMerge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70" w:type="dxa"/>
            <w:vAlign w:val="center"/>
          </w:tcPr>
          <w:p w:rsidR="00D64561" w:rsidRPr="00136837" w:rsidRDefault="00D64561" w:rsidP="0005782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2. </w:t>
            </w: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Забезпечен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ня</w:t>
            </w: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ефективн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ого</w:t>
            </w: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функціонування мобільної бригади соціально-психологічної допомоги особам, які постраждали від домашнього насильства та/або насильства за ознакою статі</w:t>
            </w:r>
          </w:p>
        </w:tc>
        <w:tc>
          <w:tcPr>
            <w:tcW w:w="3118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Кременчуцький міський центр соціальних служб</w:t>
            </w:r>
          </w:p>
        </w:tc>
        <w:tc>
          <w:tcPr>
            <w:tcW w:w="1559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ротягом 2021 року</w:t>
            </w:r>
          </w:p>
        </w:tc>
        <w:tc>
          <w:tcPr>
            <w:tcW w:w="2155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Бюджет Кременчуцької міської територіальної громади</w:t>
            </w: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, залучені донорські кошти</w:t>
            </w:r>
          </w:p>
        </w:tc>
      </w:tr>
      <w:tr w:rsidR="00D64561" w:rsidRPr="00136837">
        <w:tc>
          <w:tcPr>
            <w:tcW w:w="2802" w:type="dxa"/>
            <w:vMerge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70" w:type="dxa"/>
            <w:vAlign w:val="center"/>
          </w:tcPr>
          <w:p w:rsidR="00D64561" w:rsidRPr="00136837" w:rsidRDefault="00D64561" w:rsidP="0005782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3</w:t>
            </w: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. Забезпечен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ня</w:t>
            </w: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належн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ого</w:t>
            </w: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реагування на усі  випадки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домашнього насильства та/або  насильства за ознакою статі</w:t>
            </w: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, проведення оцінки потреб, оцінки ризиків постраждалих  осіб та проведення оцінки рівня безпеки дитини у встановлені законодавством терміни та відповідно до порядку взаємодії 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суб’єктів 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на території Кременчуцької міської територіальної громади</w:t>
            </w:r>
          </w:p>
        </w:tc>
        <w:tc>
          <w:tcPr>
            <w:tcW w:w="3118" w:type="dxa"/>
            <w:vAlign w:val="center"/>
          </w:tcPr>
          <w:p w:rsidR="00D64561" w:rsidRPr="00136837" w:rsidRDefault="00D64561" w:rsidP="0005782F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136837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Відповідальні суб’єкти  за протидію домашньому насильству і насильству за ознакою статі</w:t>
            </w:r>
          </w:p>
        </w:tc>
        <w:tc>
          <w:tcPr>
            <w:tcW w:w="1559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ротягом 2021 року</w:t>
            </w:r>
          </w:p>
        </w:tc>
        <w:tc>
          <w:tcPr>
            <w:tcW w:w="2155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Бюджет Кременчуцької міської територіальної громади</w:t>
            </w:r>
          </w:p>
        </w:tc>
      </w:tr>
      <w:tr w:rsidR="00D64561" w:rsidRPr="0064719A">
        <w:tc>
          <w:tcPr>
            <w:tcW w:w="2802" w:type="dxa"/>
            <w:vMerge/>
          </w:tcPr>
          <w:p w:rsidR="00D64561" w:rsidRPr="00136837" w:rsidRDefault="00D64561" w:rsidP="000578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70" w:type="dxa"/>
            <w:vAlign w:val="center"/>
          </w:tcPr>
          <w:p w:rsidR="00D64561" w:rsidRPr="00136837" w:rsidRDefault="00D64561" w:rsidP="0005782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4</w:t>
            </w: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. Забезпечен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ня </w:t>
            </w: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функціонування Денного центру соціально-психологічної допомоги особам, які постраждали від домашнього насильства та/або насильства за ознакою статі</w:t>
            </w:r>
          </w:p>
        </w:tc>
        <w:tc>
          <w:tcPr>
            <w:tcW w:w="3118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у справах сімей та дітей Кременчуцької міської ради Кременчуцького району Полтавської області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Кременчуцький міський центр соціальних служб</w:t>
            </w:r>
          </w:p>
        </w:tc>
        <w:tc>
          <w:tcPr>
            <w:tcW w:w="1559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П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ротягом 2021 року</w:t>
            </w:r>
          </w:p>
        </w:tc>
        <w:tc>
          <w:tcPr>
            <w:tcW w:w="2155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Бюджет Кременчуцької міської територіальної громади</w:t>
            </w: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, залучені донорські кошти</w:t>
            </w:r>
          </w:p>
        </w:tc>
      </w:tr>
      <w:tr w:rsidR="00D64561" w:rsidRPr="0064719A">
        <w:trPr>
          <w:trHeight w:val="2487"/>
        </w:trPr>
        <w:tc>
          <w:tcPr>
            <w:tcW w:w="2802" w:type="dxa"/>
            <w:vMerge/>
          </w:tcPr>
          <w:p w:rsidR="00D64561" w:rsidRPr="00136837" w:rsidRDefault="00D64561" w:rsidP="000578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70" w:type="dxa"/>
            <w:vAlign w:val="center"/>
          </w:tcPr>
          <w:p w:rsidR="00D64561" w:rsidRPr="00136837" w:rsidRDefault="00D64561" w:rsidP="0005782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5</w:t>
            </w: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. Забезпечен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ня</w:t>
            </w: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функціонування «кризової кімнати» при Денному центрі соціально-психологічної допомоги особам, які постраждали від домашнього насильства та/або насильства за ознакою статі</w:t>
            </w:r>
          </w:p>
        </w:tc>
        <w:tc>
          <w:tcPr>
            <w:tcW w:w="3118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у справах сімей та дітей Кременчуцької міської ради Кременчуцького району Полтавської області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Кременчуцький міський центр соціальних служб</w:t>
            </w:r>
          </w:p>
        </w:tc>
        <w:tc>
          <w:tcPr>
            <w:tcW w:w="1559" w:type="dxa"/>
            <w:vAlign w:val="center"/>
          </w:tcPr>
          <w:p w:rsidR="00D64561" w:rsidRDefault="00D64561" w:rsidP="0005782F">
            <w:pPr>
              <w:spacing w:after="0" w:line="240" w:lineRule="auto"/>
              <w:ind w:left="-113" w:right="-147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До </w:t>
            </w:r>
          </w:p>
          <w:p w:rsidR="00D64561" w:rsidRPr="00136837" w:rsidRDefault="00D64561" w:rsidP="0005782F">
            <w:pPr>
              <w:spacing w:after="0" w:line="240" w:lineRule="auto"/>
              <w:ind w:left="-113" w:right="-147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31.12.2021</w:t>
            </w:r>
          </w:p>
        </w:tc>
        <w:tc>
          <w:tcPr>
            <w:tcW w:w="2155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Бюджет Кременчуцької міської територіальної громади</w:t>
            </w: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, залучені донорські кошти</w:t>
            </w:r>
          </w:p>
        </w:tc>
      </w:tr>
      <w:tr w:rsidR="00D64561" w:rsidRPr="00136837">
        <w:trPr>
          <w:trHeight w:val="1979"/>
        </w:trPr>
        <w:tc>
          <w:tcPr>
            <w:tcW w:w="2802" w:type="dxa"/>
            <w:vMerge/>
          </w:tcPr>
          <w:p w:rsidR="00D64561" w:rsidRPr="00136837" w:rsidRDefault="00D64561" w:rsidP="00057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0" w:type="dxa"/>
            <w:vAlign w:val="center"/>
          </w:tcPr>
          <w:p w:rsidR="00D64561" w:rsidRPr="00136837" w:rsidRDefault="00D64561" w:rsidP="0005782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6</w:t>
            </w: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. Забезпечен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ня</w:t>
            </w: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соціальн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ого</w:t>
            </w: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супров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оду</w:t>
            </w: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постраждалих осіб від 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домашнього насильства та/або насильства за ознакою статі, який сприятиме досягненню ними економічної незалежності</w:t>
            </w:r>
          </w:p>
        </w:tc>
        <w:tc>
          <w:tcPr>
            <w:tcW w:w="3118" w:type="dxa"/>
            <w:vAlign w:val="center"/>
          </w:tcPr>
          <w:p w:rsidR="00D64561" w:rsidRPr="00136837" w:rsidRDefault="00D64561" w:rsidP="0005782F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Кременчуцький міський центр соціальних служб</w:t>
            </w:r>
          </w:p>
        </w:tc>
        <w:tc>
          <w:tcPr>
            <w:tcW w:w="1559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ротягом 2021 року</w:t>
            </w:r>
          </w:p>
        </w:tc>
        <w:tc>
          <w:tcPr>
            <w:tcW w:w="2155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Бюджет Кременчуцької міської територіальної громади</w:t>
            </w:r>
          </w:p>
        </w:tc>
      </w:tr>
      <w:tr w:rsidR="00D64561" w:rsidRPr="00136837">
        <w:trPr>
          <w:trHeight w:val="2815"/>
        </w:trPr>
        <w:tc>
          <w:tcPr>
            <w:tcW w:w="2802" w:type="dxa"/>
            <w:vMerge/>
          </w:tcPr>
          <w:p w:rsidR="00D64561" w:rsidRPr="00136837" w:rsidRDefault="00D64561" w:rsidP="00057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0" w:type="dxa"/>
            <w:vAlign w:val="center"/>
          </w:tcPr>
          <w:p w:rsidR="00D64561" w:rsidRPr="00136837" w:rsidRDefault="00D64561" w:rsidP="0005782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7</w:t>
            </w: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. Забезпечен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ня</w:t>
            </w: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соціальн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ого</w:t>
            </w: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супров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оду</w:t>
            </w: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уразливих категорій населення (недієздатні особи, особи похилого віку, особи з інвалідністю)</w:t>
            </w:r>
          </w:p>
        </w:tc>
        <w:tc>
          <w:tcPr>
            <w:tcW w:w="3118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6837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Департамент соціального захисту населення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К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ременчуцької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 Кременчуцького району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 Полтавської області</w:t>
            </w:r>
          </w:p>
        </w:tc>
        <w:tc>
          <w:tcPr>
            <w:tcW w:w="1559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ротягом 2021 року</w:t>
            </w:r>
          </w:p>
        </w:tc>
        <w:tc>
          <w:tcPr>
            <w:tcW w:w="2155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Бюджет Кременчуцької міської територіальної громади</w:t>
            </w:r>
          </w:p>
        </w:tc>
      </w:tr>
      <w:tr w:rsidR="00D64561" w:rsidRPr="00136837">
        <w:trPr>
          <w:trHeight w:val="2983"/>
        </w:trPr>
        <w:tc>
          <w:tcPr>
            <w:tcW w:w="2802" w:type="dxa"/>
            <w:vMerge/>
          </w:tcPr>
          <w:p w:rsidR="00D64561" w:rsidRPr="00136837" w:rsidRDefault="00D64561" w:rsidP="00057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0" w:type="dxa"/>
            <w:vAlign w:val="center"/>
          </w:tcPr>
          <w:p w:rsidR="00D64561" w:rsidRPr="00136837" w:rsidRDefault="00D64561" w:rsidP="0005782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Забезпечен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захист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прав дітей, які постраждали </w:t>
            </w: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від 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домашнього насильства та/або насильства за ознакою статі та дітей-кривдників</w:t>
            </w:r>
          </w:p>
        </w:tc>
        <w:tc>
          <w:tcPr>
            <w:tcW w:w="3118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Служби у справах дітей Крюківської та Автозаводської районних адміністрацій 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Кременчуцької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 Кременчуцького району Полтавської області</w:t>
            </w:r>
          </w:p>
        </w:tc>
        <w:tc>
          <w:tcPr>
            <w:tcW w:w="1559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ротягом 2021 року</w:t>
            </w:r>
          </w:p>
        </w:tc>
        <w:tc>
          <w:tcPr>
            <w:tcW w:w="2155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Не потребує фінансування</w:t>
            </w:r>
          </w:p>
        </w:tc>
      </w:tr>
      <w:tr w:rsidR="00D64561" w:rsidRPr="00136837">
        <w:tc>
          <w:tcPr>
            <w:tcW w:w="15304" w:type="dxa"/>
            <w:gridSpan w:val="5"/>
          </w:tcPr>
          <w:p w:rsidR="00D64561" w:rsidRPr="005A4367" w:rsidRDefault="00D64561" w:rsidP="0005782F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A436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Покарання.</w:t>
            </w:r>
          </w:p>
          <w:p w:rsidR="00D64561" w:rsidRPr="00557166" w:rsidRDefault="00D64561" w:rsidP="0005782F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5571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Кривдники постають перед правосуддям та мають можливість змінити насильницьку поведінку</w:t>
            </w:r>
          </w:p>
        </w:tc>
      </w:tr>
      <w:tr w:rsidR="00D64561" w:rsidRPr="00136837">
        <w:tc>
          <w:tcPr>
            <w:tcW w:w="2802" w:type="dxa"/>
            <w:vMerge w:val="restart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683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Ціль 4. 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На території Кременчуцької міської територіальної громади</w:t>
            </w: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кривдники, які вчинили  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домашнє  насильство і/або насильство за ознакою статі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притягнуті до відповідальності; кількість повторних випадків вчинення домашнього  насильства і/або насильство за ознакою статі зменшилася</w:t>
            </w:r>
          </w:p>
        </w:tc>
        <w:tc>
          <w:tcPr>
            <w:tcW w:w="5670" w:type="dxa"/>
            <w:vAlign w:val="center"/>
          </w:tcPr>
          <w:p w:rsidR="00D64561" w:rsidRPr="00136837" w:rsidRDefault="00D64561" w:rsidP="0005782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4.1. Забезпечен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ня</w:t>
            </w: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ведення обліку кривдників, які вчинили 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домашнє  насильство та/або насильство за ознакою статі 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на території Кременчуцької міської територіальної громади</w:t>
            </w:r>
          </w:p>
        </w:tc>
        <w:tc>
          <w:tcPr>
            <w:tcW w:w="3118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у справах сімей та дітей Кременчуцької міської ради Кременчуцького району Полтавської області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органи Національної поліції</w:t>
            </w:r>
          </w:p>
        </w:tc>
        <w:tc>
          <w:tcPr>
            <w:tcW w:w="1559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ротягом 2021 року</w:t>
            </w:r>
          </w:p>
        </w:tc>
        <w:tc>
          <w:tcPr>
            <w:tcW w:w="2155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Не потребує фінансування</w:t>
            </w:r>
          </w:p>
        </w:tc>
      </w:tr>
      <w:tr w:rsidR="00D64561" w:rsidRPr="00136837">
        <w:tc>
          <w:tcPr>
            <w:tcW w:w="2802" w:type="dxa"/>
            <w:vMerge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0" w:type="dxa"/>
            <w:vAlign w:val="center"/>
          </w:tcPr>
          <w:p w:rsidR="00D64561" w:rsidRPr="00136837" w:rsidRDefault="00D64561" w:rsidP="0005782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4.2. </w:t>
            </w: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Здійсн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ення </w:t>
            </w: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зб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ору</w:t>
            </w: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та обробк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и</w:t>
            </w: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статистичної інформації щодо кількості притягнутих кривдників до відповідальності, у тому числі повторно, за вчинення 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домашнього насильства та/або насильства за ознакою статі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а території Кременчуцької міської територіальної громади</w:t>
            </w:r>
          </w:p>
        </w:tc>
        <w:tc>
          <w:tcPr>
            <w:tcW w:w="3118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у справах сімей та дітей Кременчуцької міської ради Кременчуцького району Полтавської області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органи Національної поліції,  Крюківський та Автозаводський районні суди міста Кременчука</w:t>
            </w:r>
          </w:p>
        </w:tc>
        <w:tc>
          <w:tcPr>
            <w:tcW w:w="1559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ротягом 2021 року</w:t>
            </w:r>
          </w:p>
        </w:tc>
        <w:tc>
          <w:tcPr>
            <w:tcW w:w="2155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Не потребує фінансування</w:t>
            </w:r>
          </w:p>
        </w:tc>
      </w:tr>
      <w:tr w:rsidR="00D64561" w:rsidRPr="00136837">
        <w:tc>
          <w:tcPr>
            <w:tcW w:w="2802" w:type="dxa"/>
            <w:vMerge/>
          </w:tcPr>
          <w:p w:rsidR="00D64561" w:rsidRPr="00136837" w:rsidRDefault="00D64561" w:rsidP="00057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0" w:type="dxa"/>
            <w:vAlign w:val="center"/>
          </w:tcPr>
          <w:p w:rsidR="00D64561" w:rsidRPr="00136837" w:rsidRDefault="00D64561" w:rsidP="0005782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4.3. Забезпечен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ня</w:t>
            </w: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контрол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ю</w:t>
            </w: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за виконанням термінових заборонних приписів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на території Кременчуцької міської територіальної громади</w:t>
            </w:r>
          </w:p>
        </w:tc>
        <w:tc>
          <w:tcPr>
            <w:tcW w:w="3118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Органи Національної поліції</w:t>
            </w:r>
          </w:p>
        </w:tc>
        <w:tc>
          <w:tcPr>
            <w:tcW w:w="1559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ротягом 2021 року</w:t>
            </w:r>
          </w:p>
        </w:tc>
        <w:tc>
          <w:tcPr>
            <w:tcW w:w="2155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Не потребує фінансування</w:t>
            </w:r>
          </w:p>
        </w:tc>
      </w:tr>
      <w:tr w:rsidR="00D64561" w:rsidRPr="00136837">
        <w:trPr>
          <w:trHeight w:val="1751"/>
        </w:trPr>
        <w:tc>
          <w:tcPr>
            <w:tcW w:w="2802" w:type="dxa"/>
            <w:vMerge/>
          </w:tcPr>
          <w:p w:rsidR="00D64561" w:rsidRPr="00136837" w:rsidRDefault="00D64561" w:rsidP="00057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0" w:type="dxa"/>
            <w:vAlign w:val="center"/>
          </w:tcPr>
          <w:p w:rsidR="00D64561" w:rsidRPr="00136837" w:rsidRDefault="00D64561" w:rsidP="0005782F">
            <w:pPr>
              <w:tabs>
                <w:tab w:val="left" w:pos="572"/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4.4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D0FBA">
              <w:rPr>
                <w:rFonts w:ascii="Times New Roman" w:hAnsi="Times New Roman" w:cs="Times New Roman"/>
                <w:sz w:val="4"/>
                <w:szCs w:val="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Інформування 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Крюківськ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Автозаводськ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суд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Pr="001368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міста Кременчука про наявні програми для кривдників</w:t>
            </w:r>
          </w:p>
        </w:tc>
        <w:tc>
          <w:tcPr>
            <w:tcW w:w="3118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у справах сімей та дітей Кременчуцької міської ради Кременчуцького району Полтавської області</w:t>
            </w:r>
          </w:p>
        </w:tc>
        <w:tc>
          <w:tcPr>
            <w:tcW w:w="1559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ротягом 2021 року</w:t>
            </w:r>
          </w:p>
        </w:tc>
        <w:tc>
          <w:tcPr>
            <w:tcW w:w="2155" w:type="dxa"/>
            <w:vAlign w:val="center"/>
          </w:tcPr>
          <w:p w:rsidR="00D64561" w:rsidRPr="00136837" w:rsidRDefault="00D64561" w:rsidP="00057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136837">
              <w:rPr>
                <w:rFonts w:ascii="Times New Roman" w:hAnsi="Times New Roman"/>
                <w:sz w:val="28"/>
                <w:szCs w:val="28"/>
                <w:lang w:val="uk-UA" w:eastAsia="en-US"/>
              </w:rPr>
              <w:t>Не потребує фінансування</w:t>
            </w:r>
          </w:p>
        </w:tc>
      </w:tr>
    </w:tbl>
    <w:p w:rsidR="00D64561" w:rsidRDefault="00D64561" w:rsidP="000578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64561" w:rsidRDefault="00D64561" w:rsidP="00FF2D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4000" w:type="dxa"/>
        <w:tblInd w:w="-106" w:type="dxa"/>
        <w:tblLook w:val="00A0"/>
      </w:tblPr>
      <w:tblGrid>
        <w:gridCol w:w="4786"/>
        <w:gridCol w:w="6625"/>
        <w:gridCol w:w="2589"/>
      </w:tblGrid>
      <w:tr w:rsidR="00D64561" w:rsidRPr="00F26F5F">
        <w:tc>
          <w:tcPr>
            <w:tcW w:w="4786" w:type="dxa"/>
          </w:tcPr>
          <w:p w:rsidR="00D64561" w:rsidRPr="00A1476B" w:rsidRDefault="00D64561" w:rsidP="00A1476B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A1476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Керуючий справами </w:t>
            </w:r>
          </w:p>
          <w:p w:rsidR="00D64561" w:rsidRPr="00A1476B" w:rsidRDefault="00D64561" w:rsidP="00A1476B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A1476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виконкому міської ради </w:t>
            </w:r>
          </w:p>
        </w:tc>
        <w:tc>
          <w:tcPr>
            <w:tcW w:w="6625" w:type="dxa"/>
          </w:tcPr>
          <w:p w:rsidR="00D64561" w:rsidRPr="00A1476B" w:rsidRDefault="00D64561" w:rsidP="00A147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89" w:type="dxa"/>
          </w:tcPr>
          <w:p w:rsidR="00D64561" w:rsidRPr="00A1476B" w:rsidRDefault="00D64561" w:rsidP="00A147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D64561" w:rsidRPr="00A1476B" w:rsidRDefault="00D64561" w:rsidP="00A147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A1476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Р. ШАПОВАЛОВ</w:t>
            </w:r>
          </w:p>
        </w:tc>
      </w:tr>
      <w:tr w:rsidR="00D64561" w:rsidRPr="00F26F5F">
        <w:tc>
          <w:tcPr>
            <w:tcW w:w="4786" w:type="dxa"/>
          </w:tcPr>
          <w:p w:rsidR="00D64561" w:rsidRPr="00A1476B" w:rsidRDefault="00D64561" w:rsidP="00A1476B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D64561" w:rsidRPr="00A1476B" w:rsidRDefault="00D64561" w:rsidP="00A1476B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D64561" w:rsidRPr="00A1476B" w:rsidRDefault="00D64561" w:rsidP="00A1476B">
            <w:pPr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A1476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Директор Департаменту у справах сімей та дітей Кременчуцької міської ради Кременчуцького району Полтавської області</w:t>
            </w:r>
            <w:r w:rsidRPr="00A1476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ab/>
            </w:r>
          </w:p>
        </w:tc>
        <w:tc>
          <w:tcPr>
            <w:tcW w:w="6625" w:type="dxa"/>
          </w:tcPr>
          <w:p w:rsidR="00D64561" w:rsidRPr="00A1476B" w:rsidRDefault="00D64561" w:rsidP="00A147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89" w:type="dxa"/>
          </w:tcPr>
          <w:p w:rsidR="00D64561" w:rsidRPr="00A1476B" w:rsidRDefault="00D64561" w:rsidP="00A147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D64561" w:rsidRPr="00A1476B" w:rsidRDefault="00D64561" w:rsidP="00A147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D64561" w:rsidRPr="00A1476B" w:rsidRDefault="00D64561" w:rsidP="00A147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D64561" w:rsidRPr="00A1476B" w:rsidRDefault="00D64561" w:rsidP="00A147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D64561" w:rsidRPr="00A1476B" w:rsidRDefault="00D64561" w:rsidP="00A147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A1476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А. МАКАРОВ</w:t>
            </w:r>
          </w:p>
        </w:tc>
      </w:tr>
    </w:tbl>
    <w:p w:rsidR="00D64561" w:rsidRPr="00C02BD9" w:rsidRDefault="00D64561" w:rsidP="00F26F5F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64561" w:rsidRPr="00C02BD9" w:rsidSect="00FF2D16">
      <w:footerReference w:type="default" r:id="rId7"/>
      <w:pgSz w:w="16838" w:h="11906" w:orient="landscape"/>
      <w:pgMar w:top="1701" w:right="536" w:bottom="709" w:left="1134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561" w:rsidRDefault="00D64561" w:rsidP="00E048B6">
      <w:pPr>
        <w:spacing w:after="0" w:line="240" w:lineRule="auto"/>
      </w:pPr>
      <w:r>
        <w:separator/>
      </w:r>
    </w:p>
  </w:endnote>
  <w:endnote w:type="continuationSeparator" w:id="0">
    <w:p w:rsidR="00D64561" w:rsidRDefault="00D64561" w:rsidP="00E04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561" w:rsidRPr="00E048B6" w:rsidRDefault="00D64561" w:rsidP="00A3281E">
    <w:pPr>
      <w:spacing w:after="0"/>
      <w:jc w:val="center"/>
      <w:rPr>
        <w:rFonts w:ascii="Times New Roman" w:hAnsi="Times New Roman" w:cs="Times New Roman"/>
        <w:sz w:val="20"/>
        <w:szCs w:val="20"/>
      </w:rPr>
    </w:pPr>
    <w:r w:rsidRPr="00E048B6">
      <w:rPr>
        <w:rFonts w:ascii="Times New Roman" w:hAnsi="Times New Roman" w:cs="Times New Roman"/>
        <w:sz w:val="20"/>
        <w:szCs w:val="20"/>
      </w:rPr>
      <w:t>________________________________</w:t>
    </w:r>
    <w:r>
      <w:rPr>
        <w:rFonts w:ascii="Times New Roman" w:hAnsi="Times New Roman" w:cs="Times New Roman"/>
        <w:sz w:val="20"/>
        <w:szCs w:val="20"/>
        <w:lang w:val="uk-UA"/>
      </w:rPr>
      <w:t>_________________________________</w:t>
    </w:r>
    <w:r w:rsidRPr="00E048B6">
      <w:rPr>
        <w:rFonts w:ascii="Times New Roman" w:hAnsi="Times New Roman" w:cs="Times New Roman"/>
        <w:sz w:val="20"/>
        <w:szCs w:val="20"/>
      </w:rPr>
      <w:t>____________________</w:t>
    </w:r>
    <w:r w:rsidRPr="00E048B6">
      <w:rPr>
        <w:rFonts w:ascii="Times New Roman" w:hAnsi="Times New Roman" w:cs="Times New Roman"/>
        <w:sz w:val="20"/>
        <w:szCs w:val="20"/>
        <w:lang w:val="uk-UA"/>
      </w:rPr>
      <w:t>____________________________________</w:t>
    </w:r>
    <w:r w:rsidRPr="00E048B6">
      <w:rPr>
        <w:rFonts w:ascii="Times New Roman" w:hAnsi="Times New Roman" w:cs="Times New Roman"/>
        <w:sz w:val="20"/>
        <w:szCs w:val="20"/>
      </w:rPr>
      <w:t>____________</w:t>
    </w:r>
    <w:r w:rsidRPr="00E048B6">
      <w:rPr>
        <w:rFonts w:ascii="Times New Roman" w:hAnsi="Times New Roman" w:cs="Times New Roman"/>
        <w:sz w:val="20"/>
        <w:szCs w:val="20"/>
        <w:lang w:val="uk-UA"/>
      </w:rPr>
      <w:t>_</w:t>
    </w:r>
    <w:r w:rsidRPr="00E048B6">
      <w:rPr>
        <w:rFonts w:ascii="Times New Roman" w:hAnsi="Times New Roman" w:cs="Times New Roman"/>
        <w:sz w:val="20"/>
        <w:szCs w:val="20"/>
      </w:rPr>
      <w:t>___</w:t>
    </w:r>
  </w:p>
  <w:p w:rsidR="00D64561" w:rsidRPr="00292E9B" w:rsidRDefault="00D64561" w:rsidP="00292E9B">
    <w:pPr>
      <w:pStyle w:val="Footer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292E9B">
      <w:rPr>
        <w:rFonts w:ascii="Times New Roman" w:hAnsi="Times New Roman" w:cs="Times New Roman"/>
        <w:sz w:val="20"/>
        <w:szCs w:val="20"/>
        <w:lang w:val="uk-UA"/>
      </w:rPr>
      <w:t>Виконавчий комітет Кременчуцької міської ради Кременчуцького району Полтавської області</w:t>
    </w:r>
  </w:p>
  <w:p w:rsidR="00D64561" w:rsidRPr="00292E9B" w:rsidRDefault="00D64561" w:rsidP="00292E9B">
    <w:pPr>
      <w:pStyle w:val="Footer"/>
      <w:jc w:val="center"/>
      <w:rPr>
        <w:rFonts w:ascii="Times New Roman" w:hAnsi="Times New Roman" w:cs="Times New Roman"/>
        <w:b/>
        <w:bCs/>
        <w:sz w:val="20"/>
        <w:szCs w:val="20"/>
        <w:lang w:val="uk-UA"/>
      </w:rPr>
    </w:pPr>
  </w:p>
  <w:p w:rsidR="00D64561" w:rsidRPr="00292E9B" w:rsidRDefault="00D64561" w:rsidP="00292E9B">
    <w:pPr>
      <w:pStyle w:val="Footer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292E9B">
      <w:rPr>
        <w:rFonts w:ascii="Times New Roman" w:hAnsi="Times New Roman" w:cs="Times New Roman"/>
        <w:sz w:val="20"/>
        <w:szCs w:val="20"/>
        <w:lang w:val="uk-UA"/>
      </w:rPr>
      <w:t>Розпорядження міського голови від  _____________20_____№ _______</w:t>
    </w:r>
  </w:p>
  <w:p w:rsidR="00D64561" w:rsidRPr="00292E9B" w:rsidRDefault="00D64561" w:rsidP="00292E9B">
    <w:pPr>
      <w:pStyle w:val="Footer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292E9B">
      <w:rPr>
        <w:rFonts w:ascii="Times New Roman" w:hAnsi="Times New Roman" w:cs="Times New Roman"/>
        <w:sz w:val="20"/>
        <w:szCs w:val="20"/>
        <w:lang w:val="uk-UA"/>
      </w:rPr>
      <w:t xml:space="preserve">Сторінка </w:t>
    </w:r>
    <w:r w:rsidRPr="00292E9B">
      <w:rPr>
        <w:rFonts w:ascii="Times New Roman" w:hAnsi="Times New Roman" w:cs="Times New Roman"/>
        <w:sz w:val="20"/>
        <w:szCs w:val="20"/>
        <w:lang w:val="uk-UA"/>
      </w:rPr>
      <w:fldChar w:fldCharType="begin"/>
    </w:r>
    <w:r w:rsidRPr="00292E9B">
      <w:rPr>
        <w:rFonts w:ascii="Times New Roman" w:hAnsi="Times New Roman" w:cs="Times New Roman"/>
        <w:sz w:val="20"/>
        <w:szCs w:val="20"/>
        <w:lang w:val="uk-UA"/>
      </w:rPr>
      <w:instrText xml:space="preserve"> PAGE </w:instrText>
    </w:r>
    <w:r w:rsidRPr="00292E9B">
      <w:rPr>
        <w:rFonts w:ascii="Times New Roman" w:hAnsi="Times New Roman" w:cs="Times New Roman"/>
        <w:sz w:val="20"/>
        <w:szCs w:val="20"/>
        <w:lang w:val="uk-UA"/>
      </w:rPr>
      <w:fldChar w:fldCharType="separate"/>
    </w:r>
    <w:r>
      <w:rPr>
        <w:rFonts w:ascii="Times New Roman" w:hAnsi="Times New Roman" w:cs="Times New Roman"/>
        <w:noProof/>
        <w:sz w:val="20"/>
        <w:szCs w:val="20"/>
        <w:lang w:val="uk-UA"/>
      </w:rPr>
      <w:t>3</w:t>
    </w:r>
    <w:r w:rsidRPr="00292E9B">
      <w:rPr>
        <w:rFonts w:ascii="Times New Roman" w:hAnsi="Times New Roman" w:cs="Times New Roman"/>
        <w:sz w:val="20"/>
        <w:szCs w:val="20"/>
        <w:lang w:val="uk-UA"/>
      </w:rPr>
      <w:fldChar w:fldCharType="end"/>
    </w:r>
    <w:r w:rsidRPr="00292E9B">
      <w:rPr>
        <w:rFonts w:ascii="Times New Roman" w:hAnsi="Times New Roman" w:cs="Times New Roman"/>
        <w:sz w:val="20"/>
        <w:szCs w:val="20"/>
        <w:lang w:val="uk-UA"/>
      </w:rPr>
      <w:t xml:space="preserve"> з </w:t>
    </w:r>
    <w:r>
      <w:rPr>
        <w:rFonts w:ascii="Times New Roman" w:hAnsi="Times New Roman" w:cs="Times New Roman"/>
        <w:sz w:val="20"/>
        <w:szCs w:val="20"/>
        <w:lang w:val="uk-UA"/>
      </w:rPr>
      <w:t>13</w:t>
    </w:r>
  </w:p>
  <w:p w:rsidR="00D64561" w:rsidRPr="00292E9B" w:rsidRDefault="00D64561" w:rsidP="00292E9B">
    <w:pPr>
      <w:pStyle w:val="Footer"/>
      <w:jc w:val="center"/>
      <w:rPr>
        <w:rFonts w:ascii="Times New Roman" w:hAnsi="Times New Roman" w:cs="Times New Roman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561" w:rsidRDefault="00D64561" w:rsidP="00E048B6">
      <w:pPr>
        <w:spacing w:after="0" w:line="240" w:lineRule="auto"/>
      </w:pPr>
      <w:r>
        <w:separator/>
      </w:r>
    </w:p>
  </w:footnote>
  <w:footnote w:type="continuationSeparator" w:id="0">
    <w:p w:rsidR="00D64561" w:rsidRDefault="00D64561" w:rsidP="00E04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F24A3"/>
    <w:multiLevelType w:val="hybridMultilevel"/>
    <w:tmpl w:val="25DA7B84"/>
    <w:lvl w:ilvl="0" w:tplc="30BAB7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87485"/>
    <w:multiLevelType w:val="multilevel"/>
    <w:tmpl w:val="874CF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7F45487A"/>
    <w:multiLevelType w:val="multilevel"/>
    <w:tmpl w:val="7D1AD73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321D"/>
    <w:rsid w:val="0005782F"/>
    <w:rsid w:val="000878E4"/>
    <w:rsid w:val="000F0B88"/>
    <w:rsid w:val="00125520"/>
    <w:rsid w:val="00136837"/>
    <w:rsid w:val="00160E25"/>
    <w:rsid w:val="00195E84"/>
    <w:rsid w:val="001F7AE2"/>
    <w:rsid w:val="0020114E"/>
    <w:rsid w:val="002123C8"/>
    <w:rsid w:val="00236A41"/>
    <w:rsid w:val="00237C28"/>
    <w:rsid w:val="00270E88"/>
    <w:rsid w:val="00276DAF"/>
    <w:rsid w:val="00292E9B"/>
    <w:rsid w:val="002B58D6"/>
    <w:rsid w:val="002D040D"/>
    <w:rsid w:val="002F63F6"/>
    <w:rsid w:val="003117AB"/>
    <w:rsid w:val="00312ED5"/>
    <w:rsid w:val="003318CB"/>
    <w:rsid w:val="00350A5B"/>
    <w:rsid w:val="00364371"/>
    <w:rsid w:val="00364D65"/>
    <w:rsid w:val="003A32EA"/>
    <w:rsid w:val="00442F17"/>
    <w:rsid w:val="0046262C"/>
    <w:rsid w:val="004C7136"/>
    <w:rsid w:val="004D0FBA"/>
    <w:rsid w:val="004F279E"/>
    <w:rsid w:val="00557166"/>
    <w:rsid w:val="00574367"/>
    <w:rsid w:val="00582F1B"/>
    <w:rsid w:val="005A4367"/>
    <w:rsid w:val="005A651F"/>
    <w:rsid w:val="005D5F8A"/>
    <w:rsid w:val="005D7051"/>
    <w:rsid w:val="006307CD"/>
    <w:rsid w:val="00634C24"/>
    <w:rsid w:val="0064719A"/>
    <w:rsid w:val="00656364"/>
    <w:rsid w:val="00667FD2"/>
    <w:rsid w:val="00685F39"/>
    <w:rsid w:val="006E321D"/>
    <w:rsid w:val="0078208D"/>
    <w:rsid w:val="007E546F"/>
    <w:rsid w:val="0080068C"/>
    <w:rsid w:val="008A513B"/>
    <w:rsid w:val="008D720E"/>
    <w:rsid w:val="009216E5"/>
    <w:rsid w:val="00926B7A"/>
    <w:rsid w:val="0093152D"/>
    <w:rsid w:val="00941F53"/>
    <w:rsid w:val="00976E2B"/>
    <w:rsid w:val="00A07504"/>
    <w:rsid w:val="00A1476B"/>
    <w:rsid w:val="00A3281E"/>
    <w:rsid w:val="00A4494E"/>
    <w:rsid w:val="00A71FB7"/>
    <w:rsid w:val="00AD4488"/>
    <w:rsid w:val="00AF32B4"/>
    <w:rsid w:val="00B05740"/>
    <w:rsid w:val="00B0795B"/>
    <w:rsid w:val="00B2229B"/>
    <w:rsid w:val="00B2563D"/>
    <w:rsid w:val="00B76AD8"/>
    <w:rsid w:val="00BA77C7"/>
    <w:rsid w:val="00BB189F"/>
    <w:rsid w:val="00BF31AA"/>
    <w:rsid w:val="00C02BD9"/>
    <w:rsid w:val="00C716C4"/>
    <w:rsid w:val="00C72E7B"/>
    <w:rsid w:val="00C75CCF"/>
    <w:rsid w:val="00CF70BF"/>
    <w:rsid w:val="00D64561"/>
    <w:rsid w:val="00D67EFF"/>
    <w:rsid w:val="00DC639B"/>
    <w:rsid w:val="00DC7590"/>
    <w:rsid w:val="00E048B6"/>
    <w:rsid w:val="00E52557"/>
    <w:rsid w:val="00E57FEE"/>
    <w:rsid w:val="00E7517C"/>
    <w:rsid w:val="00E956A4"/>
    <w:rsid w:val="00EA1D57"/>
    <w:rsid w:val="00F167C2"/>
    <w:rsid w:val="00F26F5F"/>
    <w:rsid w:val="00F27683"/>
    <w:rsid w:val="00F4624F"/>
    <w:rsid w:val="00FA4DFF"/>
    <w:rsid w:val="00FE1E5E"/>
    <w:rsid w:val="00FF2D16"/>
    <w:rsid w:val="00FF2D55"/>
    <w:rsid w:val="00FF4EAC"/>
    <w:rsid w:val="00FF7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488"/>
    <w:pPr>
      <w:spacing w:after="200" w:line="276" w:lineRule="auto"/>
    </w:pPr>
    <w:rPr>
      <w:rFonts w:eastAsia="Times New Roman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76DAF"/>
    <w:pPr>
      <w:keepNext/>
      <w:keepLines/>
      <w:spacing w:before="480" w:after="0"/>
      <w:outlineLvl w:val="0"/>
    </w:pPr>
    <w:rPr>
      <w:rFonts w:ascii="Calibri Light" w:hAnsi="Calibri Light" w:cs="Calibri Light"/>
      <w:b/>
      <w:bCs/>
      <w:color w:val="2E74B5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76DAF"/>
    <w:rPr>
      <w:rFonts w:ascii="Calibri Light" w:hAnsi="Calibri Light" w:cs="Calibri Light"/>
      <w:b/>
      <w:bCs/>
      <w:color w:val="2E74B5"/>
      <w:sz w:val="28"/>
      <w:szCs w:val="28"/>
      <w:lang w:eastAsia="ru-RU"/>
    </w:rPr>
  </w:style>
  <w:style w:type="paragraph" w:styleId="ListParagraph">
    <w:name w:val="List Paragraph"/>
    <w:basedOn w:val="Normal"/>
    <w:uiPriority w:val="99"/>
    <w:qFormat/>
    <w:rsid w:val="00C716C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BB1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189F"/>
    <w:rPr>
      <w:rFonts w:ascii="Segoe UI" w:hAnsi="Segoe UI" w:cs="Segoe UI"/>
      <w:sz w:val="18"/>
      <w:szCs w:val="18"/>
      <w:lang w:eastAsia="ru-RU"/>
    </w:rPr>
  </w:style>
  <w:style w:type="table" w:styleId="TableGrid">
    <w:name w:val="Table Grid"/>
    <w:basedOn w:val="TableNormal"/>
    <w:uiPriority w:val="99"/>
    <w:rsid w:val="00F26F5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04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048B6"/>
    <w:rPr>
      <w:rFonts w:ascii="Calibri" w:hAnsi="Calibri" w:cs="Calibri"/>
      <w:lang w:eastAsia="ru-RU"/>
    </w:rPr>
  </w:style>
  <w:style w:type="paragraph" w:styleId="Footer">
    <w:name w:val="footer"/>
    <w:basedOn w:val="Normal"/>
    <w:link w:val="FooterChar"/>
    <w:uiPriority w:val="99"/>
    <w:rsid w:val="00E04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048B6"/>
    <w:rPr>
      <w:rFonts w:ascii="Calibri" w:hAnsi="Calibri" w:cs="Calibri"/>
      <w:lang w:eastAsia="ru-RU"/>
    </w:rPr>
  </w:style>
  <w:style w:type="paragraph" w:customStyle="1" w:styleId="a">
    <w:name w:val="Знак Знак"/>
    <w:basedOn w:val="Normal"/>
    <w:uiPriority w:val="99"/>
    <w:rsid w:val="00E048B6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96</TotalTime>
  <Pages>11</Pages>
  <Words>1872</Words>
  <Characters>10676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</dc:creator>
  <cp:keywords/>
  <dc:description/>
  <cp:lastModifiedBy>petrenkosv</cp:lastModifiedBy>
  <cp:revision>12</cp:revision>
  <cp:lastPrinted>2021-01-21T14:42:00Z</cp:lastPrinted>
  <dcterms:created xsi:type="dcterms:W3CDTF">2021-01-21T08:47:00Z</dcterms:created>
  <dcterms:modified xsi:type="dcterms:W3CDTF">2021-02-02T13:41:00Z</dcterms:modified>
</cp:coreProperties>
</file>