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117F3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1DD358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3F5C16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D623B4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7B9BD9" w14:textId="545273DF" w:rsidR="008534C5" w:rsidRPr="00680E57" w:rsidRDefault="000C0358" w:rsidP="005D48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>13.02.2025</w:t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80E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E57">
        <w:rPr>
          <w:rFonts w:ascii="Times New Roman" w:hAnsi="Times New Roman" w:cs="Times New Roman"/>
          <w:b/>
          <w:sz w:val="28"/>
          <w:szCs w:val="28"/>
          <w:lang w:val="uk-UA"/>
        </w:rPr>
        <w:tab/>
        <w:t>№ 43-Р</w:t>
      </w:r>
    </w:p>
    <w:p w14:paraId="3E125F49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128AD2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29240A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AC9DB5" w14:textId="77777777" w:rsidR="008534C5" w:rsidRPr="008043B5" w:rsidRDefault="008534C5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FAC2E3" w14:textId="77777777" w:rsidR="00442A9C" w:rsidRDefault="00442A9C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створення робочої групи </w:t>
      </w:r>
    </w:p>
    <w:p w14:paraId="18552C67" w14:textId="77777777" w:rsidR="00442A9C" w:rsidRDefault="00442A9C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розробки Стратегії розвитку </w:t>
      </w:r>
    </w:p>
    <w:p w14:paraId="15538C1B" w14:textId="77777777" w:rsidR="00442A9C" w:rsidRDefault="00442A9C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територіальної </w:t>
      </w:r>
    </w:p>
    <w:p w14:paraId="07F6A59F" w14:textId="5C14A805" w:rsidR="00442A9C" w:rsidRDefault="00442A9C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громади на 2025–2027 роки</w:t>
      </w:r>
      <w:r w:rsidR="00CB2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0EED88A" w14:textId="77777777" w:rsidR="00442A9C" w:rsidRDefault="00442A9C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Плану заходів з її реалізації та </w:t>
      </w:r>
    </w:p>
    <w:p w14:paraId="549FE84A" w14:textId="079D8473" w:rsidR="008534C5" w:rsidRPr="00442A9C" w:rsidRDefault="00442A9C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2A9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затвердження Положення про робочу групу</w:t>
      </w:r>
    </w:p>
    <w:p w14:paraId="22B721BD" w14:textId="2CF71C93" w:rsidR="00CD185B" w:rsidRPr="008043B5" w:rsidRDefault="00CD185B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9F144A" w14:textId="77777777" w:rsidR="003444D4" w:rsidRPr="008043B5" w:rsidRDefault="003444D4" w:rsidP="005D482F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73DA517E" w14:textId="39BA3B2B" w:rsidR="003444D4" w:rsidRPr="008043B5" w:rsidRDefault="00A64CDE" w:rsidP="000428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sz w:val="28"/>
          <w:szCs w:val="28"/>
          <w:lang w:val="uk-UA"/>
        </w:rPr>
        <w:t>Для забезпечення ефективного розвитку міста, його відповідності довгостроковим інтересам громади, з метою розробки Стратегічного плану розвитку міста Кременчук, керуючись ч. 4 ст. 42 Закону України «Про місцеве самоврядування в Україні»:</w:t>
      </w:r>
    </w:p>
    <w:p w14:paraId="19753D38" w14:textId="77777777" w:rsidR="003444D4" w:rsidRPr="008043B5" w:rsidRDefault="003444D4" w:rsidP="000428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A5D4B" w14:textId="77777777" w:rsidR="003444D4" w:rsidRPr="008043B5" w:rsidRDefault="003444D4" w:rsidP="000428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23DCBC53" w14:textId="7E94031D" w:rsidR="00253C51" w:rsidRPr="008043B5" w:rsidRDefault="00253C51" w:rsidP="0004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82280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Створити робочу групу </w:t>
      </w:r>
      <w:r w:rsidR="00082F8E" w:rsidRPr="00082F8E">
        <w:rPr>
          <w:rFonts w:ascii="Times New Roman" w:hAnsi="Times New Roman" w:cs="Times New Roman"/>
          <w:sz w:val="28"/>
          <w:szCs w:val="28"/>
          <w:lang w:val="uk-UA"/>
        </w:rPr>
        <w:t>з розробки Стратегії розвитку Кременчуцької міської територіальної громади на 2025–2027 роки</w:t>
      </w:r>
      <w:r w:rsidR="00C40AF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82F8E"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з її реалізації</w:t>
      </w:r>
      <w:r w:rsidR="00CB27C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82280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 затверди</w:t>
      </w:r>
      <w:r w:rsidR="00CB27CF">
        <w:rPr>
          <w:rFonts w:ascii="Times New Roman" w:hAnsi="Times New Roman" w:cs="Times New Roman"/>
          <w:sz w:val="28"/>
          <w:szCs w:val="28"/>
          <w:lang w:val="uk-UA"/>
        </w:rPr>
        <w:t>ти її</w:t>
      </w:r>
      <w:r w:rsidR="00F43B14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 w:rsidR="00A82280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</w:t>
      </w:r>
      <w:r w:rsidRPr="00804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31788B" w14:textId="280DE540" w:rsidR="00253C51" w:rsidRDefault="00253C51" w:rsidP="0004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</w:t>
      </w:r>
      <w:r w:rsidR="00C40AF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082F8E"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про робочу групу з розробки Стратегії розвитку Кременчуцької міської територіальної громади на 2025–2027 роки та Плану заходів з її реалізації </w:t>
      </w:r>
      <w:r w:rsidR="00DE2DA3" w:rsidRPr="008043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додатком 2</w:t>
      </w:r>
      <w:r w:rsidRPr="00804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CBEE9B" w14:textId="2A9480C1" w:rsidR="00B40FCE" w:rsidRPr="008043B5" w:rsidRDefault="00B40FCE" w:rsidP="00042869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0F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0F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583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82F8E">
        <w:rPr>
          <w:rFonts w:ascii="Times New Roman" w:hAnsi="Times New Roman" w:cs="Times New Roman"/>
          <w:sz w:val="28"/>
          <w:szCs w:val="28"/>
          <w:lang w:val="uk-UA"/>
        </w:rPr>
        <w:t>важати таким</w:t>
      </w:r>
      <w:r w:rsidR="00C40A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82F8E"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C40A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82F8E"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 w:rsidR="00C40A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2F8E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міського голови від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08.07.2016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65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223-Р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Про створення робочої групи з розробки Стратегічного плану розвитку міста Кременчук, затвердження його складу та Положення про нього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»; від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21.12.2016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393-Р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міського голови від 08.07.2016 № 223-Р «Про створення робочої групи з розробки Стратегічного плану розвитку міста Кременчук, затвердження його складу та Положення про нього»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; від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26.04.2017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129-Р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Про затвердження складу робочої групи з розробки Стратегічного плану розвитку міста Кременчук в новій редакції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»; від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16.06.2020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163-Р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Про створення робочої групи з розробки Плану реалізації Стратегії розвитку міста Кременчука на період 2021-2023 років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»; від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28.09.2021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240-Р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C39B7" w:rsidRPr="003C39B7">
        <w:rPr>
          <w:rFonts w:ascii="Times New Roman" w:hAnsi="Times New Roman" w:cs="Times New Roman"/>
          <w:sz w:val="28"/>
          <w:szCs w:val="28"/>
          <w:lang w:val="uk-UA"/>
        </w:rPr>
        <w:t>Про створення робочої групи з розробки Плану реалізації Стратегії розвитку Кременчуцької міської територіальної громади на 2021-2023 роки</w:t>
      </w:r>
      <w:r w:rsidR="003C39B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B3C9D7E" w14:textId="77777777" w:rsidR="00E06F48" w:rsidRDefault="00E06F48" w:rsidP="0004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94846" w14:textId="73BAC5E7" w:rsidR="00253C51" w:rsidRPr="008043B5" w:rsidRDefault="00265831" w:rsidP="0004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253C51" w:rsidRPr="008043B5">
        <w:rPr>
          <w:rFonts w:ascii="Times New Roman" w:hAnsi="Times New Roman" w:cs="Times New Roman"/>
          <w:sz w:val="28"/>
          <w:szCs w:val="28"/>
          <w:lang w:val="uk-UA"/>
        </w:rPr>
        <w:t>. Оприлюднити розпорядження міського голови відповідно до вимог</w:t>
      </w:r>
      <w:r w:rsidR="00DE2DA3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51" w:rsidRPr="008043B5">
        <w:rPr>
          <w:rFonts w:ascii="Times New Roman" w:hAnsi="Times New Roman" w:cs="Times New Roman"/>
          <w:sz w:val="28"/>
          <w:szCs w:val="28"/>
          <w:lang w:val="uk-UA"/>
        </w:rPr>
        <w:t>законодавства.</w:t>
      </w:r>
    </w:p>
    <w:p w14:paraId="4377685D" w14:textId="69A76440" w:rsidR="003444D4" w:rsidRPr="008043B5" w:rsidRDefault="00265831" w:rsidP="0004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C51" w:rsidRPr="008043B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розпорядження покласти на першого</w:t>
      </w:r>
      <w:r w:rsidR="00DE2DA3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51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253C51" w:rsidRPr="008043B5">
        <w:rPr>
          <w:rFonts w:ascii="Times New Roman" w:hAnsi="Times New Roman" w:cs="Times New Roman"/>
          <w:sz w:val="28"/>
          <w:szCs w:val="28"/>
          <w:lang w:val="uk-UA"/>
        </w:rPr>
        <w:t>Пелипенка</w:t>
      </w:r>
      <w:proofErr w:type="spellEnd"/>
      <w:r w:rsidR="00253C51" w:rsidRPr="008043B5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</w:p>
    <w:p w14:paraId="56EB7FDD" w14:textId="77777777" w:rsidR="003444D4" w:rsidRPr="008043B5" w:rsidRDefault="003444D4" w:rsidP="009E3322">
      <w:pPr>
        <w:tabs>
          <w:tab w:val="left" w:pos="6804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953773" w14:textId="77777777" w:rsidR="003444D4" w:rsidRPr="008043B5" w:rsidRDefault="003444D4" w:rsidP="009E3322">
      <w:pPr>
        <w:tabs>
          <w:tab w:val="left" w:pos="6804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7CFB6A" w14:textId="2B5D5B53" w:rsidR="003444D4" w:rsidRPr="008043B5" w:rsidRDefault="003444D4" w:rsidP="00E21CC5">
      <w:pPr>
        <w:tabs>
          <w:tab w:val="left" w:pos="6946"/>
        </w:tabs>
        <w:ind w:right="-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="0022628A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E21C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2628A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Віталій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МАЛЕЦЬКИЙ</w:t>
      </w:r>
    </w:p>
    <w:p w14:paraId="11D00656" w14:textId="3FA7FA4E" w:rsidR="00221F1B" w:rsidRPr="008043B5" w:rsidRDefault="00221F1B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3A5DD3" w14:textId="31C48E60" w:rsidR="008534C5" w:rsidRPr="008043B5" w:rsidRDefault="008534C5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96BBA2" w14:textId="3E729F4F" w:rsidR="008534C5" w:rsidRPr="008043B5" w:rsidRDefault="008534C5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566843" w14:textId="46FAE548" w:rsidR="008534C5" w:rsidRDefault="008534C5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3AE508" w14:textId="080555D7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BAD0DA" w14:textId="25DCC8B8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0CFF08" w14:textId="454CAC5B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7D0B55" w14:textId="047BC3BB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109030" w14:textId="1D49CB44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07AF9E" w14:textId="735E7D70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FF30FF" w14:textId="3E4A4B13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2EEDD8" w14:textId="36C2D87A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F78AA6" w14:textId="34ACC026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544CEA" w14:textId="31E2838E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DDB6C6" w14:textId="21C0B4FF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EC5767" w14:textId="40B40F31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B7AF81" w14:textId="51A9CA1D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BB9B44" w14:textId="582E8214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411967" w14:textId="35595EE3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99E79B" w14:textId="70C912EE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E81DE2" w14:textId="0FC6194B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C4FB9B" w14:textId="637F7874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3CEB6F" w14:textId="33D8F27C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DB3F43" w14:textId="1B4ADA1A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9DCD19" w14:textId="31ED9366" w:rsidR="00E06F48" w:rsidRDefault="00630815" w:rsidP="00630815">
      <w:pPr>
        <w:tabs>
          <w:tab w:val="left" w:pos="8475"/>
        </w:tabs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40745812" w14:textId="48459A0A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334494" w14:textId="32610719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5A111D" w14:textId="4F721599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B37EBF" w14:textId="59A3F37F" w:rsidR="00E06F48" w:rsidRDefault="00E06F48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B068C2" w14:textId="74329926" w:rsidR="003444D4" w:rsidRPr="008043B5" w:rsidRDefault="003444D4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</w:t>
      </w:r>
      <w:r w:rsidR="00480974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</w:t>
      </w:r>
    </w:p>
    <w:p w14:paraId="4DAF9BF7" w14:textId="77777777" w:rsidR="003444D4" w:rsidRPr="008043B5" w:rsidRDefault="003444D4" w:rsidP="00C64109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розпорядження міського голови</w:t>
      </w:r>
    </w:p>
    <w:p w14:paraId="0E9DD08A" w14:textId="09F9A410" w:rsidR="00780AD2" w:rsidRPr="008043B5" w:rsidRDefault="00C64109" w:rsidP="00C64109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13.02.2025 №43-Р</w:t>
      </w:r>
    </w:p>
    <w:p w14:paraId="32800D9F" w14:textId="77777777" w:rsidR="00C64109" w:rsidRDefault="00C64109" w:rsidP="00417F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F37F02" w14:textId="3FD39175" w:rsidR="003444D4" w:rsidRPr="008043B5" w:rsidRDefault="003444D4" w:rsidP="00417F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5A5C3748" w14:textId="42558DEA" w:rsidR="003444D4" w:rsidRDefault="00AF5476" w:rsidP="005B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робочої групи </w:t>
      </w:r>
      <w:r w:rsidR="005B2203" w:rsidRPr="005B22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розробки Стратегії розвитку Кременчуцької міської територіальної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громади на 2025–2027 роки та</w:t>
      </w:r>
      <w:r w:rsidR="005B2203" w:rsidRPr="005B22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Плану заходів з її реалізації</w:t>
      </w:r>
    </w:p>
    <w:p w14:paraId="289E1552" w14:textId="77777777" w:rsidR="005B2203" w:rsidRPr="008043B5" w:rsidRDefault="005B2203" w:rsidP="005B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5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6"/>
        <w:gridCol w:w="3969"/>
        <w:gridCol w:w="142"/>
        <w:gridCol w:w="142"/>
        <w:gridCol w:w="142"/>
        <w:gridCol w:w="4628"/>
        <w:gridCol w:w="622"/>
      </w:tblGrid>
      <w:tr w:rsidR="003444D4" w:rsidRPr="00C40AF4" w14:paraId="48986F0B" w14:textId="77777777" w:rsidTr="00C40AF4">
        <w:tc>
          <w:tcPr>
            <w:tcW w:w="4075" w:type="dxa"/>
            <w:gridSpan w:val="2"/>
          </w:tcPr>
          <w:p w14:paraId="1EC1B0E8" w14:textId="4DC6CCE6" w:rsidR="003444D4" w:rsidRPr="00C40AF4" w:rsidRDefault="00452870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Пелипенко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Михайлович</w:t>
            </w:r>
          </w:p>
        </w:tc>
        <w:tc>
          <w:tcPr>
            <w:tcW w:w="284" w:type="dxa"/>
            <w:gridSpan w:val="2"/>
          </w:tcPr>
          <w:p w14:paraId="07AC6F67" w14:textId="77777777" w:rsidR="003444D4" w:rsidRPr="00C40AF4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392" w:type="dxa"/>
            <w:gridSpan w:val="3"/>
          </w:tcPr>
          <w:p w14:paraId="7D3A81F4" w14:textId="74AFD2BC" w:rsidR="003444D4" w:rsidRPr="00C40AF4" w:rsidRDefault="00D5139C" w:rsidP="003E3F29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заступник міського голови, </w:t>
            </w:r>
            <w:r w:rsidR="003444D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робочої групи; </w:t>
            </w:r>
          </w:p>
        </w:tc>
      </w:tr>
      <w:tr w:rsidR="003444D4" w:rsidRPr="00C40AF4" w14:paraId="0D51AA3A" w14:textId="77777777" w:rsidTr="00C40AF4">
        <w:tc>
          <w:tcPr>
            <w:tcW w:w="4075" w:type="dxa"/>
            <w:gridSpan w:val="2"/>
          </w:tcPr>
          <w:p w14:paraId="1AE8C726" w14:textId="6E99247C" w:rsidR="003444D4" w:rsidRPr="00C40AF4" w:rsidRDefault="00452870" w:rsidP="000E31E4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Москалик Іван Володимирович</w:t>
            </w:r>
          </w:p>
        </w:tc>
        <w:tc>
          <w:tcPr>
            <w:tcW w:w="284" w:type="dxa"/>
            <w:gridSpan w:val="2"/>
          </w:tcPr>
          <w:p w14:paraId="6F2CC196" w14:textId="77777777" w:rsidR="003444D4" w:rsidRPr="00C40AF4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392" w:type="dxa"/>
            <w:gridSpan w:val="3"/>
          </w:tcPr>
          <w:p w14:paraId="230B8DF5" w14:textId="336B44D2" w:rsidR="003444D4" w:rsidRPr="00C40AF4" w:rsidRDefault="003E3F29" w:rsidP="003E3F29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3E3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міського голови - Директор Департаменту житлово-комунального господарства Кременчуцької міської ради Кременчуцького району Полтавської області</w:t>
            </w:r>
            <w:r w:rsidR="00D5139C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444D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робочої групи;</w:t>
            </w:r>
          </w:p>
        </w:tc>
      </w:tr>
      <w:tr w:rsidR="003444D4" w:rsidRPr="00C64109" w14:paraId="622CFA53" w14:textId="77777777" w:rsidTr="00C40AF4">
        <w:tc>
          <w:tcPr>
            <w:tcW w:w="4075" w:type="dxa"/>
            <w:gridSpan w:val="2"/>
          </w:tcPr>
          <w:p w14:paraId="10FC2BB8" w14:textId="1C7C305E" w:rsidR="003444D4" w:rsidRPr="00C40AF4" w:rsidRDefault="00452870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Любченко Вікторія</w:t>
            </w:r>
            <w:r w:rsidR="00AA5087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284" w:type="dxa"/>
            <w:gridSpan w:val="2"/>
          </w:tcPr>
          <w:p w14:paraId="3525F19C" w14:textId="77777777" w:rsidR="003444D4" w:rsidRPr="00C40AF4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392" w:type="dxa"/>
            <w:gridSpan w:val="3"/>
          </w:tcPr>
          <w:p w14:paraId="0BB2B741" w14:textId="7DA0266F" w:rsidR="003444D4" w:rsidRPr="00C40AF4" w:rsidRDefault="00D5139C" w:rsidP="00AF5476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економіст</w:t>
            </w:r>
            <w:r w:rsidR="004D6A29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3F29" w:rsidRPr="003E3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підприємства «Інститут розвитку Кременчука» Кременчуцької міської ради Кременчуцького району Полтавської області</w:t>
            </w:r>
            <w:r w:rsidR="00265831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робочої групи</w:t>
            </w:r>
            <w:r w:rsidR="002D621A" w:rsidRPr="00C40AF4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.</w:t>
            </w:r>
          </w:p>
        </w:tc>
      </w:tr>
      <w:tr w:rsidR="003444D4" w:rsidRPr="00C64109" w14:paraId="7BC10674" w14:textId="77777777" w:rsidTr="00C40AF4">
        <w:tc>
          <w:tcPr>
            <w:tcW w:w="4075" w:type="dxa"/>
            <w:gridSpan w:val="2"/>
          </w:tcPr>
          <w:p w14:paraId="728C2774" w14:textId="77777777" w:rsidR="003444D4" w:rsidRPr="00C40AF4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gridSpan w:val="2"/>
          </w:tcPr>
          <w:p w14:paraId="05D27D2A" w14:textId="77777777" w:rsidR="003444D4" w:rsidRPr="00C40AF4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2" w:type="dxa"/>
            <w:gridSpan w:val="3"/>
          </w:tcPr>
          <w:p w14:paraId="771856A6" w14:textId="77777777" w:rsidR="003444D4" w:rsidRPr="00C40AF4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44D4" w:rsidRPr="00C40AF4" w14:paraId="01E43779" w14:textId="77777777" w:rsidTr="00C40AF4">
        <w:trPr>
          <w:gridAfter w:val="1"/>
          <w:wAfter w:w="622" w:type="dxa"/>
          <w:trHeight w:val="283"/>
        </w:trPr>
        <w:tc>
          <w:tcPr>
            <w:tcW w:w="9129" w:type="dxa"/>
            <w:gridSpan w:val="6"/>
          </w:tcPr>
          <w:p w14:paraId="1EC18A52" w14:textId="1B8B9AE8" w:rsidR="0022628A" w:rsidRPr="00C40AF4" w:rsidRDefault="003444D4" w:rsidP="000E3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C40A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E02CCD" w:rsidRPr="00C40AF4" w14:paraId="522E4A37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664F3A87" w14:textId="2D308642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Безверха Ірина Олександрівна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885308D" w14:textId="1959100D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78A44D16" w14:textId="5D0A59A9" w:rsidR="00E02CCD" w:rsidRPr="00C40AF4" w:rsidRDefault="00E02CCD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земельних ресурсів</w:t>
            </w:r>
            <w:r w:rsidR="00A938EB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40F8CE8A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2706CDA3" w14:textId="76ED9713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Бедрацький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Валерійович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B0BA42E" w14:textId="13C9BAB4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18A65ADF" w14:textId="6412B226" w:rsidR="00E02CCD" w:rsidRPr="00C40AF4" w:rsidRDefault="00082F8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иректор </w:t>
            </w:r>
            <w:r w:rsidR="008A7350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підприємства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«Інститут розвитку Кременчука» 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;</w:t>
            </w:r>
          </w:p>
        </w:tc>
      </w:tr>
      <w:tr w:rsidR="00E02CCD" w:rsidRPr="00C40AF4" w14:paraId="55ACF920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25B06FDF" w14:textId="73B521DC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Вологодська Ірина Валеріївна 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CC093BA" w14:textId="06E0F07C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02F03EFC" w14:textId="1FB25AEC" w:rsidR="00E02CCD" w:rsidRPr="00C40AF4" w:rsidRDefault="00E02CCD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3E3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культури і туризму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62B53853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0B74299E" w14:textId="06632252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Волощенко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Григорівна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26D3D43" w14:textId="24286A13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33D3E2EC" w14:textId="21E7DC1A" w:rsidR="00E02CCD" w:rsidRPr="00C40AF4" w:rsidRDefault="00E02CCD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містобудування та архітектури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56D3215A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46D8F113" w14:textId="2BF70BB5" w:rsidR="00E02CCD" w:rsidRPr="00C40AF4" w:rsidRDefault="00FC3CED" w:rsidP="00FC3CE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BA547C3" w14:textId="7036CAA8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5EBEBFDB" w14:textId="5B1AED2C" w:rsidR="00E02CCD" w:rsidRPr="00C40AF4" w:rsidRDefault="00082F8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Департаменту соціального захисту населення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C40AF4" w14:paraId="2122F028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24186072" w14:textId="77777777" w:rsidR="000E31E4" w:rsidRPr="00C40AF4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Загірняк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Васильович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638C6DC" w14:textId="77777777" w:rsidR="000E31E4" w:rsidRPr="00C40AF4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5B31D0C5" w14:textId="48ABBD24" w:rsidR="000E31E4" w:rsidRPr="00C40AF4" w:rsidRDefault="00D5139C" w:rsidP="00CB27C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 Кременчуцького національного університету імені Михайла Остроградського</w:t>
            </w:r>
            <w:r w:rsidR="004A4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5F75044B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5463F929" w14:textId="059324E5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Здойма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A5A7070" w14:textId="78FB1345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1A984AA9" w14:textId="5CEDBD17" w:rsidR="00E02CCD" w:rsidRPr="00C40AF4" w:rsidRDefault="00082F8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81D1C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управління економіки виконавчого комітету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C40AF4" w14:paraId="6664F90F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0060F737" w14:textId="77777777" w:rsidR="000E31E4" w:rsidRPr="00C40AF4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 Віталій Юрійович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2F8AE8E" w14:textId="77777777" w:rsidR="000E31E4" w:rsidRPr="00C40AF4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394D528F" w14:textId="6B363656" w:rsidR="000E31E4" w:rsidRPr="00C40AF4" w:rsidRDefault="000163D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="003E3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громадської організації</w:t>
            </w: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«Асоціація малих </w:t>
            </w:r>
            <w:r w:rsidR="00265831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середніх підприємців Кременчука»</w:t>
            </w:r>
            <w:r w:rsidR="004A4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C40AF4" w14:paraId="65EA7AD7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4AB3AEBB" w14:textId="77777777" w:rsidR="000E31E4" w:rsidRPr="00C40AF4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Андрій Васильович 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A43268E" w14:textId="77777777" w:rsidR="000E31E4" w:rsidRPr="00C40AF4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2D2B01A2" w14:textId="2589E9DE" w:rsidR="000E31E4" w:rsidRPr="00C40AF4" w:rsidRDefault="007A7D8C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Кременчуцького міського осередку Громадської організації «Всеукраїнська організація </w:t>
            </w:r>
            <w:r w:rsidR="00265831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Союз осіб з інвалідністю України»</w:t>
            </w:r>
            <w:r w:rsidR="004A4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81D1C" w:rsidRPr="00C40AF4" w14:paraId="78402673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4272B6CD" w14:textId="04806AEF" w:rsidR="00F81D1C" w:rsidRPr="00C40AF4" w:rsidRDefault="00F81D1C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Мирошніченко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Вікторович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5DBAFCA" w14:textId="68E3BF97" w:rsidR="00F81D1C" w:rsidRPr="00C40AF4" w:rsidRDefault="00082F8E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17F39FA4" w14:textId="36230485" w:rsidR="00F81D1C" w:rsidRPr="00C40AF4" w:rsidRDefault="00082F8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F81D1C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юридичного департаменту виконавчого комітету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C40AF4" w14:paraId="581A0B0D" w14:textId="77777777" w:rsidTr="00C40AF4">
        <w:trPr>
          <w:gridBefore w:val="1"/>
          <w:wBefore w:w="106" w:type="dxa"/>
          <w:trHeight w:val="685"/>
        </w:trPr>
        <w:tc>
          <w:tcPr>
            <w:tcW w:w="4111" w:type="dxa"/>
            <w:gridSpan w:val="2"/>
            <w:shd w:val="clear" w:color="auto" w:fill="auto"/>
          </w:tcPr>
          <w:p w14:paraId="6F7785E2" w14:textId="11D197F0" w:rsidR="000E31E4" w:rsidRPr="00C40AF4" w:rsidRDefault="00635BED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Михайленко</w:t>
            </w:r>
            <w:r w:rsidR="004A4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Олександрівна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7583200" w14:textId="77777777" w:rsidR="000E31E4" w:rsidRPr="00C40AF4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6D83106D" w14:textId="1FAE6E0A" w:rsidR="000E31E4" w:rsidRPr="00C40AF4" w:rsidRDefault="004A4CA5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директора з питань фінансово-господарської діяльності Департаменту освіти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C40AF4" w14:paraId="3354AF7A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7A26C976" w14:textId="4BC38567" w:rsidR="000E31E4" w:rsidRPr="00C40AF4" w:rsidRDefault="00A05988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Неіленко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Григорівна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D0BA89B" w14:textId="77777777" w:rsidR="000E31E4" w:rsidRPr="00C40AF4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03501C27" w14:textId="6627ED77" w:rsidR="000E31E4" w:rsidRPr="00C40AF4" w:rsidRDefault="00082F8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81D1C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аступник міського голови – директор Департаменту фінансів Кременчуцької </w:t>
            </w:r>
            <w:r w:rsidR="00F81D1C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64109" w14:paraId="296276E2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5AF8FD67" w14:textId="120B8F9C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Плескун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D1E30C3" w14:textId="60911768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2A41623D" w14:textId="140B4AEF" w:rsidR="00E02CCD" w:rsidRPr="00C40AF4" w:rsidRDefault="00082F8E" w:rsidP="00D75C5F">
            <w:pPr>
              <w:spacing w:before="240"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 Кременчуцької міської ради</w:t>
            </w:r>
            <w:r w:rsidR="008B5A1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D11C5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B5A1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комісії з питань бюджету, фінансів, соціально-економічного розвитку та інвестиційної політики</w:t>
            </w:r>
            <w:r w:rsidR="004A4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64109" w14:paraId="719E23F0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6BEF6070" w14:textId="55FE066E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Порчирян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9539DCD" w14:textId="0D499184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FFFFFF" w:themeFill="background1"/>
          </w:tcPr>
          <w:p w14:paraId="77D997B6" w14:textId="762DC7EB" w:rsidR="00E02CCD" w:rsidRPr="00C40AF4" w:rsidRDefault="008B5A16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Кременчуцької міської ради Кременчуцького району Полтавської області, голова комісії з питань екології, регулювання земельних відносин, містобудування та архітектури</w:t>
            </w:r>
            <w:r w:rsidR="004A4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15869091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4B29E188" w14:textId="57680B6C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Потапов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Леонідович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0BE067C" w14:textId="4D8B1676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FFFFFF" w:themeFill="background1"/>
          </w:tcPr>
          <w:p w14:paraId="350B81FD" w14:textId="6B7720AB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енергоменеджменту</w:t>
            </w:r>
            <w:proofErr w:type="spellEnd"/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енергетики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виконавчого</w:t>
            </w:r>
            <w:proofErr w:type="spellEnd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комітету</w:t>
            </w:r>
            <w:proofErr w:type="spellEnd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Кременчуцької</w:t>
            </w:r>
            <w:proofErr w:type="spellEnd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ради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Кременчуцького</w:t>
            </w:r>
            <w:proofErr w:type="spellEnd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Полтавської</w:t>
            </w:r>
            <w:proofErr w:type="spellEnd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95774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 w:rsidR="00AF5476" w:rsidRPr="00C40A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E02CCD" w:rsidRPr="00C40AF4" w14:paraId="5DA4C020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6FE6F8B0" w14:textId="678C8555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ADF6590" w14:textId="14E3F223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FFFFFF" w:themeFill="background1"/>
          </w:tcPr>
          <w:p w14:paraId="3747EEE6" w14:textId="1296E9B8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Департаменту охорони здоров'я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64109" w14:paraId="00384D03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225B3EAB" w14:textId="3B51B570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Стефаненко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Олександрівна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17FE331" w14:textId="48AA69BF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FFFFFF" w:themeFill="background1"/>
          </w:tcPr>
          <w:p w14:paraId="423B83B3" w14:textId="5F2A2E38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81D1C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управління розвитку підприємництва, торгівлі, побуту та регуляторної політики виконавчого комітету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64109" w14:paraId="4976E8C4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52DCB4B6" w14:textId="32B63DBA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Федюн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Михайлович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80D8F58" w14:textId="77777777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3B410C05" w14:textId="14A3A6BB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екологічної безпеки</w:t>
            </w:r>
            <w:r w:rsidR="00595774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256FA326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192D7580" w14:textId="1588A10A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Чудаков</w:t>
            </w:r>
            <w:proofErr w:type="spellEnd"/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Віталійович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0015D83" w14:textId="7803C053" w:rsidR="00E02CCD" w:rsidRPr="00C40AF4" w:rsidRDefault="003E3F29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4F6D0BEF" w14:textId="78DAE903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Департамент</w:t>
            </w:r>
            <w:r w:rsidR="00265831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цивільного захисту та оборонної роботи</w:t>
            </w:r>
            <w:r w:rsidR="00E06F48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</w:t>
            </w:r>
            <w:r w:rsidR="00E06F48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4C3BA142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71CC95F2" w14:textId="085B3634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Штефан Ігор Олександрович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0A15096" w14:textId="77777777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579D6514" w14:textId="457C32D5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Департаменту у справах сімей та дітей</w:t>
            </w:r>
            <w:r w:rsidR="00E06F48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02CCD" w:rsidRPr="00C40AF4" w14:paraId="3D6ECC99" w14:textId="77777777" w:rsidTr="00C40AF4">
        <w:trPr>
          <w:gridBefore w:val="1"/>
          <w:wBefore w:w="106" w:type="dxa"/>
        </w:trPr>
        <w:tc>
          <w:tcPr>
            <w:tcW w:w="4111" w:type="dxa"/>
            <w:gridSpan w:val="2"/>
            <w:shd w:val="clear" w:color="auto" w:fill="auto"/>
          </w:tcPr>
          <w:p w14:paraId="0FE79AC4" w14:textId="77777777" w:rsidR="00E02CCD" w:rsidRPr="00C40AF4" w:rsidRDefault="00E02CCD" w:rsidP="00E02C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Ющенко Наталя Миколаївна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328FFCF" w14:textId="77777777" w:rsidR="00E02CCD" w:rsidRPr="00C40AF4" w:rsidRDefault="00E02CCD" w:rsidP="00E02CCD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16EA814B" w14:textId="146328C6" w:rsidR="00E02CCD" w:rsidRPr="00C40AF4" w:rsidRDefault="00082F8E" w:rsidP="00D75C5F">
            <w:pPr>
              <w:spacing w:before="240" w:after="0" w:line="240" w:lineRule="auto"/>
              <w:ind w:left="-114" w:right="-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02CCD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Фонду підтримки підприємництва</w:t>
            </w:r>
            <w:r w:rsidR="00AF5476" w:rsidRPr="00C4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656D5443" w14:textId="1DA32F54" w:rsidR="00054F0B" w:rsidRPr="008043B5" w:rsidRDefault="00054F0B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75B28A" w14:textId="77777777" w:rsidR="00E10AE3" w:rsidRDefault="00E10AE3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64406D" w14:textId="4ECC6619" w:rsidR="003444D4" w:rsidRPr="008043B5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3F0865B2" w14:textId="43F7D738" w:rsidR="003444D4" w:rsidRPr="008043B5" w:rsidRDefault="007E1B38" w:rsidP="007E1B38">
      <w:pPr>
        <w:tabs>
          <w:tab w:val="left" w:pos="7088"/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виконкому міської ради                                                </w:t>
      </w:r>
      <w:r w:rsidR="00054F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444D4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услан </w:t>
      </w:r>
      <w:r w:rsidR="003444D4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ШАПОВАЛОВ</w:t>
      </w:r>
    </w:p>
    <w:p w14:paraId="40323E2C" w14:textId="77777777" w:rsidR="00052D8B" w:rsidRPr="008043B5" w:rsidRDefault="00052D8B" w:rsidP="008C6BC1">
      <w:pPr>
        <w:tabs>
          <w:tab w:val="left" w:pos="1060"/>
          <w:tab w:val="left" w:pos="708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A4B3D9" w14:textId="77777777" w:rsidR="00C0484D" w:rsidRPr="00C0484D" w:rsidRDefault="00C0484D" w:rsidP="00C0484D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84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комунального підприємства</w:t>
      </w:r>
    </w:p>
    <w:p w14:paraId="6A944F7D" w14:textId="77777777" w:rsidR="00C0484D" w:rsidRPr="00C0484D" w:rsidRDefault="00C0484D" w:rsidP="00C0484D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«Інститут розвитку Кременчука» </w:t>
      </w:r>
    </w:p>
    <w:p w14:paraId="56BA6F70" w14:textId="77777777" w:rsidR="00C0484D" w:rsidRPr="00C0484D" w:rsidRDefault="00C0484D" w:rsidP="00C0484D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4951ED49" w14:textId="77777777" w:rsidR="00C0484D" w:rsidRPr="00C0484D" w:rsidRDefault="00C0484D" w:rsidP="00C0484D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 </w:t>
      </w:r>
    </w:p>
    <w:p w14:paraId="337CA692" w14:textId="2DA217E0" w:rsidR="007E1B38" w:rsidRPr="008043B5" w:rsidRDefault="00C0484D" w:rsidP="00C0484D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84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="007E1B38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БЕДРАЦЬКИЙ</w:t>
      </w:r>
    </w:p>
    <w:p w14:paraId="01025F7E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31610C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459FAA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DF583D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CCCFFF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FC29F6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1254F6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3B655D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72FF9D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10375B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B2D30C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6B0874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322F1C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8FC69B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89A7C5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69EE6D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36778E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F0717A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55110C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D75CBC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EAD214" w14:textId="77777777" w:rsidR="00E10AE3" w:rsidRDefault="00E10AE3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DABA8C" w14:textId="21CC793A" w:rsidR="000E31E4" w:rsidRPr="008043B5" w:rsidRDefault="000E31E4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2</w:t>
      </w:r>
    </w:p>
    <w:p w14:paraId="5E3351CB" w14:textId="77777777" w:rsidR="000E31E4" w:rsidRPr="008043B5" w:rsidRDefault="000E31E4" w:rsidP="00C64109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розпорядження міського голови</w:t>
      </w:r>
    </w:p>
    <w:p w14:paraId="6571E2C5" w14:textId="084A5578" w:rsidR="00E0786C" w:rsidRPr="008043B5" w:rsidRDefault="00C64109" w:rsidP="00C64109">
      <w:pPr>
        <w:tabs>
          <w:tab w:val="left" w:pos="1060"/>
          <w:tab w:val="left" w:pos="7088"/>
        </w:tabs>
        <w:spacing w:after="0" w:line="240" w:lineRule="auto"/>
        <w:ind w:left="226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13.02.2025 №43-Р</w:t>
      </w:r>
    </w:p>
    <w:p w14:paraId="2AA6107F" w14:textId="77777777" w:rsidR="00C64109" w:rsidRDefault="00C64109" w:rsidP="00082F8E">
      <w:pPr>
        <w:tabs>
          <w:tab w:val="left" w:pos="9498"/>
        </w:tabs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5D761D" w14:textId="0F397765" w:rsidR="00082F8E" w:rsidRPr="00082F8E" w:rsidRDefault="00082F8E" w:rsidP="00082F8E">
      <w:pPr>
        <w:tabs>
          <w:tab w:val="left" w:pos="9498"/>
        </w:tabs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82F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0F7D75B7" w14:textId="09BE4360" w:rsidR="008043B5" w:rsidRPr="008043B5" w:rsidRDefault="00082F8E" w:rsidP="00082F8E">
      <w:pPr>
        <w:tabs>
          <w:tab w:val="left" w:pos="9498"/>
        </w:tabs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082F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 робочу групу з розробки Стратегії розвитку Кременчуцької міської територіальної громади на 2025–2027 роки та Плану заходів з її реалізації</w:t>
      </w:r>
      <w:r w:rsidR="008043B5" w:rsidRPr="008043B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830E08C" w14:textId="77777777" w:rsidR="008043B5" w:rsidRPr="008043B5" w:rsidRDefault="008043B5" w:rsidP="008043B5">
      <w:pPr>
        <w:tabs>
          <w:tab w:val="left" w:pos="9498"/>
        </w:tabs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E22566" w14:textId="77777777" w:rsidR="00082F8E" w:rsidRPr="00082F8E" w:rsidRDefault="00082F8E" w:rsidP="00082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14:paraId="02C1A6A1" w14:textId="25E78A58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>1.1. Робоча група з розробки Стратегії розвитку Кременчуцької міської територіальної громади на 2025–2027 роки</w:t>
      </w:r>
      <w:r w:rsidR="00145AB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з її реалізації (надалі – Робоча група) – постійно діючий консультативно-дорадчий орган при виконавчому органі </w:t>
      </w:r>
      <w:r w:rsidR="00C8364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, метою якого є розробка стратегічних документів, у тому числі Стратегії розвитку Кременчуцької міської територіальної громади на 2025–2027 роки та Плану заходів з її реалізації, контроль за їх впровадженням, моніторинг якості виконання визначених завдань та відстеження перебігу реалізації цілей. </w:t>
      </w:r>
    </w:p>
    <w:p w14:paraId="5A222988" w14:textId="0BC5AFAA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1.2. У своїй діяльності Робоча група керується Конституцією України, законами України, указами Президента України, постановами Верховної Ради України, актами Кабінету Міністрів України, актами центральних органів виконавчої влади, рішеннями </w:t>
      </w:r>
      <w:r w:rsidR="00145AB1" w:rsidRPr="00145AB1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, рішеннями виконавчого комітету </w:t>
      </w:r>
      <w:r w:rsidR="00145AB1" w:rsidRPr="00145AB1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та цим Положенням. </w:t>
      </w:r>
    </w:p>
    <w:p w14:paraId="4F294621" w14:textId="77777777" w:rsidR="00E10AE3" w:rsidRDefault="00E10AE3" w:rsidP="00082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C570C4" w14:textId="63D0751A" w:rsidR="00082F8E" w:rsidRPr="00082F8E" w:rsidRDefault="00082F8E" w:rsidP="00082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b/>
          <w:sz w:val="28"/>
          <w:szCs w:val="28"/>
          <w:lang w:val="uk-UA"/>
        </w:rPr>
        <w:t>2. Склад Робочої групи</w:t>
      </w:r>
    </w:p>
    <w:p w14:paraId="2683FA47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2.1. Склад Робочої групи затверджується розпорядженням міського голови. </w:t>
      </w:r>
    </w:p>
    <w:p w14:paraId="30253F00" w14:textId="3C66FE52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2.2. Робоча група формується з числа представників </w:t>
      </w:r>
      <w:r w:rsidR="004A4CA5">
        <w:rPr>
          <w:rFonts w:ascii="Times New Roman" w:hAnsi="Times New Roman" w:cs="Times New Roman"/>
          <w:sz w:val="28"/>
          <w:szCs w:val="28"/>
          <w:lang w:val="uk-UA"/>
        </w:rPr>
        <w:t>виконавчих органів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AB1" w:rsidRPr="00145AB1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, депутатів міської ради, представників суб’єктів господарювання та громадських організацій у відповідності до вимог законодавства України. </w:t>
      </w:r>
    </w:p>
    <w:p w14:paraId="1FEEA83C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2.3. Головою Робочої групи є перший заступник міського голови, який здійснює загальне керівництво її діяльністю, визначає порядок роботи та головує на засіданнях. Голова Робочої групи має заступника, який виконує обов’язки голови в разі його відсутності. </w:t>
      </w:r>
    </w:p>
    <w:p w14:paraId="21B8D958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2.4. Секретар Робочої групи сповіщає її членів про час і місце проведення чергового засідання, здійснює протоколювання, діловодство, підготовку та 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розсилку документів, зберігає документацію Робочої групи та здійснює супровід її діяльності. </w:t>
      </w:r>
    </w:p>
    <w:p w14:paraId="4B76CCC0" w14:textId="1369EC4E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2.5. Члени Робочої групи мають право брати участь у всіх публічних обговореннях питань, пов’язаних з розробкою і реалізацією </w:t>
      </w:r>
      <w:r w:rsidR="00265831" w:rsidRPr="00265831">
        <w:rPr>
          <w:rFonts w:ascii="Times New Roman" w:hAnsi="Times New Roman" w:cs="Times New Roman"/>
          <w:sz w:val="28"/>
          <w:szCs w:val="28"/>
          <w:lang w:val="uk-UA"/>
        </w:rPr>
        <w:t>Стратегії розвитку Кременчуцької міської територіальної громади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відповідних Планів. </w:t>
      </w:r>
    </w:p>
    <w:p w14:paraId="2799BC0A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2.6. Голова Робочої групи, заступник голови, секретар, інші члени Робочої групи беруть участь у засіданнях на громадських засадах. </w:t>
      </w:r>
    </w:p>
    <w:p w14:paraId="4559ABBE" w14:textId="77777777" w:rsidR="00E10AE3" w:rsidRDefault="00E10AE3" w:rsidP="00082F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56CCC6" w14:textId="32175D0E" w:rsidR="00082F8E" w:rsidRPr="00082F8E" w:rsidRDefault="00082F8E" w:rsidP="00082F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b/>
          <w:sz w:val="28"/>
          <w:szCs w:val="28"/>
          <w:lang w:val="uk-UA"/>
        </w:rPr>
        <w:t>3. Завдання Робочої групи</w:t>
      </w:r>
    </w:p>
    <w:p w14:paraId="7BFABEC3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Завданнями Робочої групи є: </w:t>
      </w:r>
    </w:p>
    <w:p w14:paraId="5D754256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3.1. Розробка стратегічних та оперативних цілей Стратегії розвитку Кременчуцької міської територіальної громади на 2025–2027 роки та Плану заходів з її реалізації (надалі – Стратегія та План). </w:t>
      </w:r>
    </w:p>
    <w:p w14:paraId="767ED50D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3.2. Постійна підтримка в актуальному стані стратегічних і оперативних цілей Стратегії та Планів. </w:t>
      </w:r>
    </w:p>
    <w:p w14:paraId="7AC03E91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3.3. Організація збору та обговорення пропозицій, ідей проєктів для включення до Плану реалізації Стратегії. </w:t>
      </w:r>
    </w:p>
    <w:p w14:paraId="3C2D41C7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3.4. Проведення опитувань серед громади щодо пропозицій ідей проєктів для включення їх до Плану реалізації Стратегії. </w:t>
      </w:r>
    </w:p>
    <w:p w14:paraId="2F4147EF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3.5. Моніторинг виконання стратегічних документів, зокрема контроль якості реалізації завдань і дотримання термінів їх виконання. </w:t>
      </w:r>
    </w:p>
    <w:p w14:paraId="76717117" w14:textId="41A4C002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3.6. Висвітлення процесу реалізації Стратегії та Планів на офіційному веб-сайті </w:t>
      </w:r>
      <w:r w:rsidR="00C8364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90C7451" w14:textId="33B69CDB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3.7. Подання в установленому порядку на розгляд </w:t>
      </w:r>
      <w:r w:rsidR="00C8364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проєктів стратегічних документів. </w:t>
      </w:r>
    </w:p>
    <w:p w14:paraId="6DD73618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431B7F" w14:textId="77777777" w:rsidR="00082F8E" w:rsidRPr="00082F8E" w:rsidRDefault="00082F8E" w:rsidP="00082F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b/>
          <w:sz w:val="28"/>
          <w:szCs w:val="28"/>
          <w:lang w:val="uk-UA"/>
        </w:rPr>
        <w:t>4. Права Робочої групи</w:t>
      </w:r>
    </w:p>
    <w:p w14:paraId="4D82BCD0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має право: </w:t>
      </w:r>
    </w:p>
    <w:p w14:paraId="2B926423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4.1. Одержувати в установленому законодавством порядку від суб’єктів господарювання, органів виконавчої влади та місцевого самоврядування інформацію, документи й матеріали, необхідні для виконання покладених на Робочу групу завдань. </w:t>
      </w:r>
    </w:p>
    <w:p w14:paraId="2A184DC3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4.2. Запрошувати на засідання представників державних органів, органів місцевого самоврядування, підприємств, установ, організацій та громадських об’єднань. </w:t>
      </w:r>
    </w:p>
    <w:p w14:paraId="016BEA6A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4.3. Ініціювати внесення змін до стратегічних документів міста. </w:t>
      </w:r>
    </w:p>
    <w:p w14:paraId="240C9D4E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4.4. Організовувати та проводити конференції, круглі столи, дискусії, наради з питань, віднесених до її компетенції. </w:t>
      </w:r>
    </w:p>
    <w:p w14:paraId="12FB870A" w14:textId="65B68695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4.5. Готувати в установленому порядку на розгляд </w:t>
      </w:r>
      <w:r w:rsidR="00C8364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з питань, віднесених до її компетенції. </w:t>
      </w:r>
    </w:p>
    <w:p w14:paraId="56785779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08E11" w14:textId="1851FA2C" w:rsidR="00082F8E" w:rsidRPr="00082F8E" w:rsidRDefault="00082F8E" w:rsidP="00082F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b/>
          <w:sz w:val="28"/>
          <w:szCs w:val="28"/>
          <w:lang w:val="uk-UA"/>
        </w:rPr>
        <w:t>5. Засідання Робочої групи</w:t>
      </w:r>
    </w:p>
    <w:p w14:paraId="331700E3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5.1. Організаційною формою роботи Робочої групи є засідання, що проводяться за необхідності, але не рідше 2-х разів на рік. Рішення про проведення засідань ухвалює голова Робочої групи, а в разі його відсутності – заступник голови. </w:t>
      </w:r>
    </w:p>
    <w:p w14:paraId="1489CEB9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5.2. Засідання Робочої групи є відкритими. У засіданнях можуть брати участь інші особи без права голосу. Засідання вважається правомочним, якщо на ньому присутні більше п’ятдесят відсотків від її складу. </w:t>
      </w:r>
    </w:p>
    <w:p w14:paraId="05CC42E9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5.3. Рішення Робочої групи приймаються більшістю голосів присутніх на засіданні членів робочої групи і оформлюються у вигляді протоколу, який підписують голова та секретар Робочої групи, а в разі відсутності голови – заступник голови. У разі рівного розподілу голосів вирішальним є голос головуючого на засіданні. </w:t>
      </w:r>
    </w:p>
    <w:p w14:paraId="082FA4DD" w14:textId="77777777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5.4. У разі відсутності члена Робочої групи з числа посадових осіб місцевого самоврядування з поважних причин допускається його заміна іншим фахівцем того органу, який він представляє. </w:t>
      </w:r>
    </w:p>
    <w:p w14:paraId="26D458F3" w14:textId="302D804F" w:rsidR="00082F8E" w:rsidRPr="00082F8E" w:rsidRDefault="00082F8E" w:rsidP="0008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5.5. Організаційно-технічне забезпечення діяльності Робочої групи здійснює </w:t>
      </w:r>
      <w:r w:rsidR="00B37133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Pr="00082F8E">
        <w:rPr>
          <w:rFonts w:ascii="Times New Roman" w:hAnsi="Times New Roman" w:cs="Times New Roman"/>
          <w:sz w:val="28"/>
          <w:szCs w:val="28"/>
          <w:lang w:val="uk-UA"/>
        </w:rPr>
        <w:t xml:space="preserve"> «Інститут розвитку Кременчука».</w:t>
      </w:r>
    </w:p>
    <w:p w14:paraId="7383BFCF" w14:textId="2155F295" w:rsidR="00D85EA1" w:rsidRPr="008043B5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4804EF" w14:textId="666D4EE5" w:rsidR="00D85EA1" w:rsidRPr="008043B5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9268C8" w14:textId="77777777" w:rsidR="00D85EA1" w:rsidRPr="008043B5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76CABB76" w14:textId="15FCD5C8" w:rsidR="00D85EA1" w:rsidRPr="008043B5" w:rsidRDefault="00D85EA1" w:rsidP="00E10AE3">
      <w:pPr>
        <w:tabs>
          <w:tab w:val="left" w:pos="7088"/>
          <w:tab w:val="left" w:pos="9498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виконкому міської ради                                     </w:t>
      </w:r>
      <w:r w:rsidR="00E10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10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Руслан ШАПОВАЛОВ</w:t>
      </w:r>
    </w:p>
    <w:p w14:paraId="5A8692E7" w14:textId="77777777" w:rsidR="00D85EA1" w:rsidRPr="008043B5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BE9DA1" w14:textId="77777777" w:rsidR="00D85EA1" w:rsidRPr="008043B5" w:rsidRDefault="00D85EA1" w:rsidP="009E3322">
      <w:pPr>
        <w:tabs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AAB5F2" w14:textId="77777777" w:rsidR="004C0C8C" w:rsidRPr="008043B5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комунального підприємства</w:t>
      </w:r>
    </w:p>
    <w:p w14:paraId="5912DE61" w14:textId="77777777" w:rsidR="004C0C8C" w:rsidRPr="008043B5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>«Інститут розвитку Кременчука»</w:t>
      </w:r>
    </w:p>
    <w:p w14:paraId="09CCE4E5" w14:textId="77777777" w:rsidR="003A3553" w:rsidRPr="008043B5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44CD944" w14:textId="77777777" w:rsidR="003A3553" w:rsidRPr="008043B5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14:paraId="0A78A440" w14:textId="42AD51C9" w:rsidR="00D85EA1" w:rsidRPr="008043B5" w:rsidRDefault="004C0C8C" w:rsidP="00E10AE3">
      <w:pPr>
        <w:tabs>
          <w:tab w:val="left" w:pos="1060"/>
          <w:tab w:val="left" w:pos="7088"/>
          <w:tab w:val="left" w:pos="9214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</w:t>
      </w:r>
      <w:r w:rsidR="003A3553"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</w:t>
      </w:r>
      <w:r w:rsidR="00D75C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8043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Павло БЕДРАЦЬКИЙ</w:t>
      </w:r>
    </w:p>
    <w:sectPr w:rsidR="00D85EA1" w:rsidRPr="008043B5" w:rsidSect="00C40AF4">
      <w:footerReference w:type="default" r:id="rId8"/>
      <w:pgSz w:w="11906" w:h="16838" w:code="9"/>
      <w:pgMar w:top="1134" w:right="567" w:bottom="1134" w:left="1701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1A66" w14:textId="77777777" w:rsidR="000C568F" w:rsidRDefault="000C568F" w:rsidP="00941BCF">
      <w:pPr>
        <w:spacing w:after="0" w:line="240" w:lineRule="auto"/>
      </w:pPr>
      <w:r>
        <w:separator/>
      </w:r>
    </w:p>
  </w:endnote>
  <w:endnote w:type="continuationSeparator" w:id="0">
    <w:p w14:paraId="06B22712" w14:textId="77777777" w:rsidR="000C568F" w:rsidRDefault="000C568F" w:rsidP="0094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09D3" w14:textId="77777777" w:rsidR="00E0786C" w:rsidRDefault="00E0786C" w:rsidP="00E0786C">
    <w:pPr>
      <w:pStyle w:val="aa"/>
      <w:ind w:right="-5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43BABE77" w14:textId="77777777" w:rsidR="00E0786C" w:rsidRPr="00E0786C" w:rsidRDefault="00E0786C" w:rsidP="00E0786C">
    <w:pPr>
      <w:pStyle w:val="aa"/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proofErr w:type="spellStart"/>
    <w:r w:rsidRPr="00E0786C">
      <w:rPr>
        <w:rFonts w:ascii="Times New Roman" w:hAnsi="Times New Roman" w:cs="Times New Roman"/>
        <w:sz w:val="20"/>
        <w:szCs w:val="20"/>
      </w:rPr>
      <w:t>Виконавчий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0786C">
      <w:rPr>
        <w:rFonts w:ascii="Times New Roman" w:hAnsi="Times New Roman" w:cs="Times New Roman"/>
        <w:sz w:val="20"/>
        <w:szCs w:val="20"/>
      </w:rPr>
      <w:t>комітет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0786C">
      <w:rPr>
        <w:rFonts w:ascii="Times New Roman" w:hAnsi="Times New Roman" w:cs="Times New Roman"/>
        <w:sz w:val="20"/>
        <w:szCs w:val="20"/>
      </w:rPr>
      <w:t>Кременчуцької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0786C">
      <w:rPr>
        <w:rFonts w:ascii="Times New Roman" w:hAnsi="Times New Roman" w:cs="Times New Roman"/>
        <w:sz w:val="20"/>
        <w:szCs w:val="20"/>
      </w:rPr>
      <w:t>міської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ради</w:t>
    </w:r>
    <w:r w:rsidRPr="00E0786C">
      <w:rPr>
        <w:rFonts w:ascii="Times New Roman" w:hAnsi="Times New Roman" w:cs="Times New Roman"/>
        <w:sz w:val="20"/>
        <w:szCs w:val="20"/>
        <w:lang w:val="uk-UA"/>
      </w:rPr>
      <w:t xml:space="preserve"> Кременчуцького району Полтавської області</w:t>
    </w:r>
  </w:p>
  <w:p w14:paraId="6E29BAC3" w14:textId="77777777" w:rsidR="00E0786C" w:rsidRPr="00E0786C" w:rsidRDefault="00E0786C" w:rsidP="00E0786C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uk-UA"/>
      </w:rPr>
    </w:pPr>
  </w:p>
  <w:p w14:paraId="51EEBB62" w14:textId="77777777" w:rsidR="00E0786C" w:rsidRPr="00E0786C" w:rsidRDefault="00E0786C" w:rsidP="00E0786C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E0786C">
      <w:rPr>
        <w:rFonts w:ascii="Times New Roman" w:hAnsi="Times New Roman" w:cs="Times New Roman"/>
        <w:sz w:val="20"/>
        <w:szCs w:val="20"/>
        <w:lang w:val="uk-UA"/>
      </w:rPr>
      <w:t>Розпорядження міського голови від _______ 20______    № ______</w:t>
    </w:r>
  </w:p>
  <w:p w14:paraId="03EEB049" w14:textId="13444327" w:rsidR="003444D4" w:rsidRPr="00E0786C" w:rsidRDefault="00E0786C" w:rsidP="00E0786C">
    <w:pPr>
      <w:spacing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E0786C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begin"/>
    </w:r>
    <w:r w:rsidRPr="00E0786C">
      <w:rPr>
        <w:rStyle w:val="ac"/>
        <w:rFonts w:ascii="Times New Roman" w:hAnsi="Times New Roman" w:cs="Times New Roman"/>
        <w:sz w:val="20"/>
        <w:szCs w:val="20"/>
      </w:rPr>
      <w:instrText xml:space="preserve"> PAGE </w:instrTex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separate"/>
    </w:r>
    <w:r w:rsidR="000C0358">
      <w:rPr>
        <w:rStyle w:val="ac"/>
        <w:rFonts w:ascii="Times New Roman" w:hAnsi="Times New Roman" w:cs="Times New Roman"/>
        <w:noProof/>
        <w:sz w:val="20"/>
        <w:szCs w:val="20"/>
      </w:rPr>
      <w:t>9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end"/>
    </w:r>
    <w:r w:rsidRPr="00E0786C">
      <w:rPr>
        <w:rStyle w:val="ac"/>
        <w:rFonts w:ascii="Times New Roman" w:hAnsi="Times New Roman" w:cs="Times New Roman"/>
        <w:sz w:val="20"/>
        <w:szCs w:val="20"/>
      </w:rPr>
      <w:t xml:space="preserve"> з</w:t>
    </w:r>
    <w:r w:rsidRPr="00E0786C">
      <w:rPr>
        <w:rFonts w:ascii="Times New Roman" w:hAnsi="Times New Roman" w:cs="Times New Roman"/>
        <w:sz w:val="20"/>
        <w:szCs w:val="20"/>
        <w:lang w:val="uk-UA"/>
      </w:rPr>
      <w:t xml:space="preserve"> 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begin"/>
    </w:r>
    <w:r w:rsidRPr="00E0786C">
      <w:rPr>
        <w:rStyle w:val="ac"/>
        <w:rFonts w:ascii="Times New Roman" w:hAnsi="Times New Roman" w:cs="Times New Roman"/>
        <w:sz w:val="20"/>
        <w:szCs w:val="20"/>
      </w:rPr>
      <w:instrText xml:space="preserve"> NUMPAGES </w:instrTex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separate"/>
    </w:r>
    <w:r w:rsidR="000C0358">
      <w:rPr>
        <w:rStyle w:val="ac"/>
        <w:rFonts w:ascii="Times New Roman" w:hAnsi="Times New Roman" w:cs="Times New Roman"/>
        <w:noProof/>
        <w:sz w:val="20"/>
        <w:szCs w:val="20"/>
      </w:rPr>
      <w:t>9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452D" w14:textId="77777777" w:rsidR="000C568F" w:rsidRDefault="000C568F" w:rsidP="00941BCF">
      <w:pPr>
        <w:spacing w:after="0" w:line="240" w:lineRule="auto"/>
      </w:pPr>
      <w:r>
        <w:separator/>
      </w:r>
    </w:p>
  </w:footnote>
  <w:footnote w:type="continuationSeparator" w:id="0">
    <w:p w14:paraId="619F7AEB" w14:textId="77777777" w:rsidR="000C568F" w:rsidRDefault="000C568F" w:rsidP="0094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7C1"/>
    <w:multiLevelType w:val="multilevel"/>
    <w:tmpl w:val="EADE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331FF"/>
    <w:multiLevelType w:val="multilevel"/>
    <w:tmpl w:val="5B66E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14697"/>
    <w:multiLevelType w:val="multilevel"/>
    <w:tmpl w:val="91DC2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60632"/>
    <w:multiLevelType w:val="hybridMultilevel"/>
    <w:tmpl w:val="4EFEF300"/>
    <w:lvl w:ilvl="0" w:tplc="70D291EA">
      <w:numFmt w:val="bullet"/>
      <w:lvlText w:val="-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B2A0B"/>
    <w:multiLevelType w:val="multilevel"/>
    <w:tmpl w:val="4D705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11082F"/>
    <w:multiLevelType w:val="hybridMultilevel"/>
    <w:tmpl w:val="222C4304"/>
    <w:lvl w:ilvl="0" w:tplc="34225AF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7DAC7768"/>
    <w:multiLevelType w:val="hybridMultilevel"/>
    <w:tmpl w:val="0E0C3CA2"/>
    <w:lvl w:ilvl="0" w:tplc="D46E3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C1301D"/>
    <w:multiLevelType w:val="multilevel"/>
    <w:tmpl w:val="E806D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779674">
    <w:abstractNumId w:val="6"/>
  </w:num>
  <w:num w:numId="2" w16cid:durableId="104424897">
    <w:abstractNumId w:val="5"/>
  </w:num>
  <w:num w:numId="3" w16cid:durableId="274993772">
    <w:abstractNumId w:val="3"/>
  </w:num>
  <w:num w:numId="4" w16cid:durableId="884220090">
    <w:abstractNumId w:val="0"/>
  </w:num>
  <w:num w:numId="5" w16cid:durableId="767312147">
    <w:abstractNumId w:val="1"/>
  </w:num>
  <w:num w:numId="6" w16cid:durableId="821849536">
    <w:abstractNumId w:val="2"/>
  </w:num>
  <w:num w:numId="7" w16cid:durableId="855925033">
    <w:abstractNumId w:val="4"/>
  </w:num>
  <w:num w:numId="8" w16cid:durableId="1471629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27"/>
    <w:rsid w:val="000125B2"/>
    <w:rsid w:val="000163DE"/>
    <w:rsid w:val="00021BC7"/>
    <w:rsid w:val="00042869"/>
    <w:rsid w:val="00042B51"/>
    <w:rsid w:val="000432FB"/>
    <w:rsid w:val="00050A5D"/>
    <w:rsid w:val="00052D8B"/>
    <w:rsid w:val="00054F0B"/>
    <w:rsid w:val="0006793A"/>
    <w:rsid w:val="00067DF8"/>
    <w:rsid w:val="00082F8E"/>
    <w:rsid w:val="000863B3"/>
    <w:rsid w:val="000867D5"/>
    <w:rsid w:val="000A73E7"/>
    <w:rsid w:val="000C0358"/>
    <w:rsid w:val="000C2814"/>
    <w:rsid w:val="000C568F"/>
    <w:rsid w:val="000D064E"/>
    <w:rsid w:val="000D3DC9"/>
    <w:rsid w:val="000D5B9A"/>
    <w:rsid w:val="000E31E4"/>
    <w:rsid w:val="000F6F77"/>
    <w:rsid w:val="001173E2"/>
    <w:rsid w:val="00126EE8"/>
    <w:rsid w:val="00130A76"/>
    <w:rsid w:val="00144383"/>
    <w:rsid w:val="00145AB1"/>
    <w:rsid w:val="00147720"/>
    <w:rsid w:val="001536F3"/>
    <w:rsid w:val="00155520"/>
    <w:rsid w:val="00176B1F"/>
    <w:rsid w:val="00180147"/>
    <w:rsid w:val="001A688B"/>
    <w:rsid w:val="001B24C1"/>
    <w:rsid w:val="001B6212"/>
    <w:rsid w:val="001C27BE"/>
    <w:rsid w:val="001C4DDD"/>
    <w:rsid w:val="001D09F0"/>
    <w:rsid w:val="001D4087"/>
    <w:rsid w:val="001D4A22"/>
    <w:rsid w:val="001E3115"/>
    <w:rsid w:val="001E5D2A"/>
    <w:rsid w:val="001F378D"/>
    <w:rsid w:val="002010FD"/>
    <w:rsid w:val="00201DD1"/>
    <w:rsid w:val="00205AEC"/>
    <w:rsid w:val="00211BA3"/>
    <w:rsid w:val="00217C58"/>
    <w:rsid w:val="00221F1B"/>
    <w:rsid w:val="00225255"/>
    <w:rsid w:val="002254C8"/>
    <w:rsid w:val="0022628A"/>
    <w:rsid w:val="00241FB6"/>
    <w:rsid w:val="00247AE7"/>
    <w:rsid w:val="00253C51"/>
    <w:rsid w:val="00262FA4"/>
    <w:rsid w:val="00265831"/>
    <w:rsid w:val="00267CD0"/>
    <w:rsid w:val="002705AD"/>
    <w:rsid w:val="002729CD"/>
    <w:rsid w:val="00272D8E"/>
    <w:rsid w:val="00293B80"/>
    <w:rsid w:val="002A1CDF"/>
    <w:rsid w:val="002B03F9"/>
    <w:rsid w:val="002B1603"/>
    <w:rsid w:val="002D621A"/>
    <w:rsid w:val="002E5BCE"/>
    <w:rsid w:val="002F1169"/>
    <w:rsid w:val="002F658B"/>
    <w:rsid w:val="002F7BE1"/>
    <w:rsid w:val="00325D5B"/>
    <w:rsid w:val="003444D4"/>
    <w:rsid w:val="00371426"/>
    <w:rsid w:val="00371F39"/>
    <w:rsid w:val="003A0171"/>
    <w:rsid w:val="003A3553"/>
    <w:rsid w:val="003B56A8"/>
    <w:rsid w:val="003B63E4"/>
    <w:rsid w:val="003C39B7"/>
    <w:rsid w:val="003D398F"/>
    <w:rsid w:val="003E3F29"/>
    <w:rsid w:val="003F696C"/>
    <w:rsid w:val="003F6C49"/>
    <w:rsid w:val="00412144"/>
    <w:rsid w:val="00417F91"/>
    <w:rsid w:val="00426B18"/>
    <w:rsid w:val="00442A9C"/>
    <w:rsid w:val="00452870"/>
    <w:rsid w:val="0045357A"/>
    <w:rsid w:val="00453E2D"/>
    <w:rsid w:val="00456860"/>
    <w:rsid w:val="0046662B"/>
    <w:rsid w:val="00466E59"/>
    <w:rsid w:val="00475E0B"/>
    <w:rsid w:val="00480974"/>
    <w:rsid w:val="00491B9C"/>
    <w:rsid w:val="004A4CA5"/>
    <w:rsid w:val="004C0C8C"/>
    <w:rsid w:val="004D6A29"/>
    <w:rsid w:val="004E6DE9"/>
    <w:rsid w:val="004F1A68"/>
    <w:rsid w:val="005133E6"/>
    <w:rsid w:val="00526DD1"/>
    <w:rsid w:val="00547A6F"/>
    <w:rsid w:val="00551780"/>
    <w:rsid w:val="00556FEC"/>
    <w:rsid w:val="00561544"/>
    <w:rsid w:val="00572975"/>
    <w:rsid w:val="00582B18"/>
    <w:rsid w:val="00591E31"/>
    <w:rsid w:val="00595774"/>
    <w:rsid w:val="00595B5E"/>
    <w:rsid w:val="005B2203"/>
    <w:rsid w:val="005B7B48"/>
    <w:rsid w:val="005D26A3"/>
    <w:rsid w:val="005D482F"/>
    <w:rsid w:val="005F4A30"/>
    <w:rsid w:val="00602F02"/>
    <w:rsid w:val="00616E61"/>
    <w:rsid w:val="00630815"/>
    <w:rsid w:val="00635BED"/>
    <w:rsid w:val="00644DCD"/>
    <w:rsid w:val="006501C9"/>
    <w:rsid w:val="00654616"/>
    <w:rsid w:val="00680E57"/>
    <w:rsid w:val="006810B7"/>
    <w:rsid w:val="00682D5A"/>
    <w:rsid w:val="00687FE0"/>
    <w:rsid w:val="006916DB"/>
    <w:rsid w:val="006A4EE6"/>
    <w:rsid w:val="006B2C84"/>
    <w:rsid w:val="006E5E1A"/>
    <w:rsid w:val="006F49E2"/>
    <w:rsid w:val="006F6A1A"/>
    <w:rsid w:val="006F7876"/>
    <w:rsid w:val="007067F1"/>
    <w:rsid w:val="00713AB2"/>
    <w:rsid w:val="00720163"/>
    <w:rsid w:val="00723191"/>
    <w:rsid w:val="00726B8D"/>
    <w:rsid w:val="0075253D"/>
    <w:rsid w:val="007567B4"/>
    <w:rsid w:val="0077016E"/>
    <w:rsid w:val="00780AD2"/>
    <w:rsid w:val="00787C4D"/>
    <w:rsid w:val="00797206"/>
    <w:rsid w:val="007A759E"/>
    <w:rsid w:val="007A7D8C"/>
    <w:rsid w:val="007B7A10"/>
    <w:rsid w:val="007C7380"/>
    <w:rsid w:val="007E1B38"/>
    <w:rsid w:val="008043B5"/>
    <w:rsid w:val="00810966"/>
    <w:rsid w:val="008259EA"/>
    <w:rsid w:val="008534C5"/>
    <w:rsid w:val="00862E3D"/>
    <w:rsid w:val="0086727E"/>
    <w:rsid w:val="008678BF"/>
    <w:rsid w:val="0087118B"/>
    <w:rsid w:val="00871D27"/>
    <w:rsid w:val="00873395"/>
    <w:rsid w:val="0089665D"/>
    <w:rsid w:val="008A2482"/>
    <w:rsid w:val="008A6439"/>
    <w:rsid w:val="008A7350"/>
    <w:rsid w:val="008B5A16"/>
    <w:rsid w:val="008C6BC1"/>
    <w:rsid w:val="008E3223"/>
    <w:rsid w:val="008F2179"/>
    <w:rsid w:val="00902373"/>
    <w:rsid w:val="009216F0"/>
    <w:rsid w:val="00941BCF"/>
    <w:rsid w:val="00946245"/>
    <w:rsid w:val="009712F2"/>
    <w:rsid w:val="00974D4C"/>
    <w:rsid w:val="00982A9C"/>
    <w:rsid w:val="0099561C"/>
    <w:rsid w:val="009B5FD3"/>
    <w:rsid w:val="009B73DF"/>
    <w:rsid w:val="009C0D50"/>
    <w:rsid w:val="009C5F14"/>
    <w:rsid w:val="009C69B8"/>
    <w:rsid w:val="009D11C5"/>
    <w:rsid w:val="009D5007"/>
    <w:rsid w:val="009E1118"/>
    <w:rsid w:val="009E1AD1"/>
    <w:rsid w:val="009E3322"/>
    <w:rsid w:val="009E3DF4"/>
    <w:rsid w:val="009E6078"/>
    <w:rsid w:val="009E6D97"/>
    <w:rsid w:val="00A051FB"/>
    <w:rsid w:val="00A05988"/>
    <w:rsid w:val="00A11E26"/>
    <w:rsid w:val="00A24263"/>
    <w:rsid w:val="00A334F9"/>
    <w:rsid w:val="00A64CDE"/>
    <w:rsid w:val="00A81D5E"/>
    <w:rsid w:val="00A82280"/>
    <w:rsid w:val="00A92985"/>
    <w:rsid w:val="00A938EB"/>
    <w:rsid w:val="00AA5087"/>
    <w:rsid w:val="00AC1591"/>
    <w:rsid w:val="00AF5476"/>
    <w:rsid w:val="00B00EE7"/>
    <w:rsid w:val="00B02E13"/>
    <w:rsid w:val="00B05A81"/>
    <w:rsid w:val="00B1417B"/>
    <w:rsid w:val="00B223C6"/>
    <w:rsid w:val="00B27653"/>
    <w:rsid w:val="00B37133"/>
    <w:rsid w:val="00B37EA5"/>
    <w:rsid w:val="00B40FCE"/>
    <w:rsid w:val="00B46316"/>
    <w:rsid w:val="00B60A5E"/>
    <w:rsid w:val="00B92CE7"/>
    <w:rsid w:val="00B940F0"/>
    <w:rsid w:val="00BD2A6B"/>
    <w:rsid w:val="00BD51B3"/>
    <w:rsid w:val="00BE4D97"/>
    <w:rsid w:val="00C020DA"/>
    <w:rsid w:val="00C0484D"/>
    <w:rsid w:val="00C11B92"/>
    <w:rsid w:val="00C25516"/>
    <w:rsid w:val="00C2798F"/>
    <w:rsid w:val="00C40AF4"/>
    <w:rsid w:val="00C41E38"/>
    <w:rsid w:val="00C44060"/>
    <w:rsid w:val="00C625F8"/>
    <w:rsid w:val="00C64109"/>
    <w:rsid w:val="00C80994"/>
    <w:rsid w:val="00C81E8D"/>
    <w:rsid w:val="00C8364E"/>
    <w:rsid w:val="00CA0891"/>
    <w:rsid w:val="00CA3758"/>
    <w:rsid w:val="00CB27CF"/>
    <w:rsid w:val="00CB7127"/>
    <w:rsid w:val="00CC6DB5"/>
    <w:rsid w:val="00CD185B"/>
    <w:rsid w:val="00CD6698"/>
    <w:rsid w:val="00CE1C48"/>
    <w:rsid w:val="00CE7FBE"/>
    <w:rsid w:val="00D01454"/>
    <w:rsid w:val="00D041B5"/>
    <w:rsid w:val="00D072FC"/>
    <w:rsid w:val="00D40157"/>
    <w:rsid w:val="00D5139C"/>
    <w:rsid w:val="00D75C5F"/>
    <w:rsid w:val="00D801D4"/>
    <w:rsid w:val="00D85EA1"/>
    <w:rsid w:val="00DB2955"/>
    <w:rsid w:val="00DC481C"/>
    <w:rsid w:val="00DC5D76"/>
    <w:rsid w:val="00DE2DA3"/>
    <w:rsid w:val="00DE48ED"/>
    <w:rsid w:val="00DF275D"/>
    <w:rsid w:val="00DF602B"/>
    <w:rsid w:val="00DF6A1C"/>
    <w:rsid w:val="00E02CCD"/>
    <w:rsid w:val="00E03862"/>
    <w:rsid w:val="00E06F48"/>
    <w:rsid w:val="00E0786C"/>
    <w:rsid w:val="00E10AE3"/>
    <w:rsid w:val="00E21CC5"/>
    <w:rsid w:val="00E27AAE"/>
    <w:rsid w:val="00E320EA"/>
    <w:rsid w:val="00E41AFC"/>
    <w:rsid w:val="00E44C16"/>
    <w:rsid w:val="00E50873"/>
    <w:rsid w:val="00E65048"/>
    <w:rsid w:val="00E80FC0"/>
    <w:rsid w:val="00EA29AE"/>
    <w:rsid w:val="00EB493F"/>
    <w:rsid w:val="00EE0C66"/>
    <w:rsid w:val="00EE1CF0"/>
    <w:rsid w:val="00F05779"/>
    <w:rsid w:val="00F11001"/>
    <w:rsid w:val="00F17A66"/>
    <w:rsid w:val="00F25E06"/>
    <w:rsid w:val="00F36654"/>
    <w:rsid w:val="00F430A2"/>
    <w:rsid w:val="00F43B14"/>
    <w:rsid w:val="00F4480C"/>
    <w:rsid w:val="00F52051"/>
    <w:rsid w:val="00F52699"/>
    <w:rsid w:val="00F52B0E"/>
    <w:rsid w:val="00F66949"/>
    <w:rsid w:val="00F73BEA"/>
    <w:rsid w:val="00F81D1C"/>
    <w:rsid w:val="00F844EB"/>
    <w:rsid w:val="00F968BF"/>
    <w:rsid w:val="00F97987"/>
    <w:rsid w:val="00FA5381"/>
    <w:rsid w:val="00FB25E5"/>
    <w:rsid w:val="00FC38F8"/>
    <w:rsid w:val="00FC3CED"/>
    <w:rsid w:val="00FE38BA"/>
    <w:rsid w:val="00FE5408"/>
    <w:rsid w:val="00FE7494"/>
    <w:rsid w:val="00FF40AD"/>
    <w:rsid w:val="00FF5F2F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1405B"/>
  <w15:docId w15:val="{C9A99898-03F2-4E42-BF08-18435A0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63E4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B63E4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B63E4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63E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B63E4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locked/>
    <w:rsid w:val="003B63E4"/>
    <w:rPr>
      <w:rFonts w:ascii="Cambria" w:hAnsi="Cambria" w:cs="Cambria"/>
      <w:b/>
      <w:bCs/>
      <w:sz w:val="26"/>
      <w:szCs w:val="26"/>
      <w:lang w:val="uk-UA"/>
    </w:rPr>
  </w:style>
  <w:style w:type="paragraph" w:styleId="a3">
    <w:name w:val="List Paragraph"/>
    <w:basedOn w:val="a"/>
    <w:uiPriority w:val="99"/>
    <w:qFormat/>
    <w:rsid w:val="00CB7127"/>
    <w:pPr>
      <w:ind w:left="720"/>
    </w:pPr>
  </w:style>
  <w:style w:type="table" w:styleId="a4">
    <w:name w:val="Table Grid"/>
    <w:basedOn w:val="a1"/>
    <w:uiPriority w:val="99"/>
    <w:rsid w:val="00A2426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3B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8014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1801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4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941BCF"/>
  </w:style>
  <w:style w:type="paragraph" w:styleId="aa">
    <w:name w:val="footer"/>
    <w:basedOn w:val="a"/>
    <w:link w:val="ab"/>
    <w:rsid w:val="0094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locked/>
    <w:rsid w:val="00941BCF"/>
  </w:style>
  <w:style w:type="character" w:styleId="ac">
    <w:name w:val="page number"/>
    <w:basedOn w:val="a0"/>
    <w:rsid w:val="00941BCF"/>
  </w:style>
  <w:style w:type="character" w:styleId="ad">
    <w:name w:val="Strong"/>
    <w:basedOn w:val="a0"/>
    <w:uiPriority w:val="22"/>
    <w:qFormat/>
    <w:locked/>
    <w:rsid w:val="00804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8103-1570-448B-9DB2-D02DEC59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4345</TotalTime>
  <Pages>9</Pages>
  <Words>7817</Words>
  <Characters>4456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Петренко Світлана Василівна</cp:lastModifiedBy>
  <cp:revision>62</cp:revision>
  <cp:lastPrinted>2025-02-04T13:07:00Z</cp:lastPrinted>
  <dcterms:created xsi:type="dcterms:W3CDTF">2023-11-27T09:10:00Z</dcterms:created>
  <dcterms:modified xsi:type="dcterms:W3CDTF">2025-02-24T12:28:00Z</dcterms:modified>
</cp:coreProperties>
</file>