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98" w:rsidRDefault="00B25198">
      <w:pPr>
        <w:pStyle w:val="Heading1"/>
        <w:rPr>
          <w:b/>
          <w:bCs/>
        </w:rPr>
      </w:pPr>
      <w:r>
        <w:rPr>
          <w:b/>
          <w:bCs/>
        </w:rPr>
        <w:t xml:space="preserve"> </w:t>
      </w:r>
    </w:p>
    <w:p w:rsidR="00B25198" w:rsidRDefault="00B25198">
      <w:pPr>
        <w:pStyle w:val="Heading1"/>
        <w:rPr>
          <w:b/>
          <w:bCs/>
        </w:rPr>
      </w:pPr>
    </w:p>
    <w:p w:rsidR="00B25198" w:rsidRDefault="00B25198">
      <w:pPr>
        <w:pStyle w:val="Heading1"/>
        <w:rPr>
          <w:b/>
          <w:bCs/>
        </w:rPr>
      </w:pPr>
    </w:p>
    <w:p w:rsidR="00B25198" w:rsidRDefault="00B25198">
      <w:pPr>
        <w:pStyle w:val="Heading1"/>
        <w:rPr>
          <w:b/>
          <w:bCs/>
        </w:rPr>
      </w:pPr>
    </w:p>
    <w:p w:rsidR="00B25198" w:rsidRDefault="00B25198"/>
    <w:p w:rsidR="00B25198" w:rsidRDefault="00B25198"/>
    <w:p w:rsidR="00B25198" w:rsidRDefault="00B25198">
      <w:pPr>
        <w:pStyle w:val="Heading1"/>
        <w:rPr>
          <w:b/>
          <w:bCs/>
        </w:rPr>
      </w:pPr>
      <w:r>
        <w:rPr>
          <w:b/>
          <w:bCs/>
        </w:rPr>
        <w:t>61-Р</w:t>
      </w:r>
    </w:p>
    <w:p w:rsidR="00B25198" w:rsidRDefault="00B25198">
      <w:pPr>
        <w:pStyle w:val="Heading1"/>
        <w:rPr>
          <w:b/>
          <w:bCs/>
        </w:rPr>
      </w:pPr>
      <w:r>
        <w:rPr>
          <w:b/>
          <w:bCs/>
        </w:rPr>
        <w:t>28.02.2017</w:t>
      </w:r>
    </w:p>
    <w:p w:rsidR="00B25198" w:rsidRDefault="00B25198" w:rsidP="004B2309"/>
    <w:p w:rsidR="00B25198" w:rsidRDefault="00B25198" w:rsidP="004B2309"/>
    <w:p w:rsidR="00B25198" w:rsidRDefault="00B25198" w:rsidP="004B2309"/>
    <w:p w:rsidR="00B25198" w:rsidRPr="009A143E" w:rsidRDefault="00B25198" w:rsidP="009330BA">
      <w:pPr>
        <w:rPr>
          <w:sz w:val="10"/>
          <w:szCs w:val="10"/>
        </w:rPr>
      </w:pPr>
    </w:p>
    <w:tbl>
      <w:tblPr>
        <w:tblW w:w="0" w:type="auto"/>
        <w:tblInd w:w="-106" w:type="dxa"/>
        <w:tblLook w:val="01E0"/>
      </w:tblPr>
      <w:tblGrid>
        <w:gridCol w:w="5211"/>
      </w:tblGrid>
      <w:tr w:rsidR="00B25198" w:rsidRPr="001D7EE0">
        <w:tc>
          <w:tcPr>
            <w:tcW w:w="5211" w:type="dxa"/>
          </w:tcPr>
          <w:p w:rsidR="00B25198" w:rsidRDefault="00B25198" w:rsidP="00D54B01">
            <w:pPr>
              <w:suppressAutoHyphens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B25198" w:rsidRPr="00E4365F" w:rsidRDefault="00B25198" w:rsidP="00D54B01">
            <w:pPr>
              <w:suppressAutoHyphens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 затвердження Плану </w:t>
            </w:r>
            <w:r w:rsidRPr="00E4365F">
              <w:rPr>
                <w:b/>
                <w:bCs/>
                <w:sz w:val="28"/>
                <w:szCs w:val="28"/>
              </w:rPr>
              <w:t xml:space="preserve">основних </w:t>
            </w:r>
          </w:p>
          <w:p w:rsidR="00B25198" w:rsidRPr="00E4365F" w:rsidRDefault="00B25198" w:rsidP="00D54B01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E4365F">
              <w:rPr>
                <w:b/>
                <w:bCs/>
                <w:sz w:val="28"/>
                <w:szCs w:val="28"/>
              </w:rPr>
              <w:t xml:space="preserve">заходів цивільного захисту </w:t>
            </w:r>
          </w:p>
          <w:p w:rsidR="00B25198" w:rsidRPr="00E4365F" w:rsidRDefault="00B25198" w:rsidP="00D54B01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E4365F">
              <w:rPr>
                <w:b/>
                <w:bCs/>
                <w:sz w:val="28"/>
                <w:szCs w:val="28"/>
              </w:rPr>
              <w:t xml:space="preserve">Кременчуцької міської ланки </w:t>
            </w:r>
          </w:p>
          <w:p w:rsidR="00B25198" w:rsidRPr="00E4365F" w:rsidRDefault="00B25198" w:rsidP="00D54B01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E4365F">
              <w:rPr>
                <w:b/>
                <w:bCs/>
                <w:sz w:val="28"/>
                <w:szCs w:val="28"/>
              </w:rPr>
              <w:t xml:space="preserve">територіальної підсистеми єдиної </w:t>
            </w:r>
          </w:p>
          <w:p w:rsidR="00B25198" w:rsidRPr="00E4365F" w:rsidRDefault="00B25198" w:rsidP="00D54B01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E4365F">
              <w:rPr>
                <w:b/>
                <w:bCs/>
                <w:sz w:val="28"/>
                <w:szCs w:val="28"/>
              </w:rPr>
              <w:t>державної системи цивільного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4365F">
              <w:rPr>
                <w:b/>
                <w:bCs/>
                <w:sz w:val="28"/>
                <w:szCs w:val="28"/>
              </w:rPr>
              <w:t>захисту Полтавської області на 2017 рік</w:t>
            </w:r>
          </w:p>
          <w:p w:rsidR="00B25198" w:rsidRPr="00D54B01" w:rsidRDefault="00B25198" w:rsidP="002D1864">
            <w:pPr>
              <w:pStyle w:val="Heading1"/>
              <w:rPr>
                <w:b/>
                <w:bCs/>
                <w:lang w:val="ru-RU"/>
              </w:rPr>
            </w:pPr>
          </w:p>
        </w:tc>
      </w:tr>
    </w:tbl>
    <w:p w:rsidR="00B25198" w:rsidRPr="00E4365F" w:rsidRDefault="00B25198" w:rsidP="00DA797A">
      <w:pPr>
        <w:ind w:firstLine="709"/>
        <w:jc w:val="both"/>
        <w:rPr>
          <w:sz w:val="28"/>
          <w:szCs w:val="28"/>
        </w:rPr>
      </w:pPr>
      <w:r w:rsidRPr="00E4365F">
        <w:rPr>
          <w:sz w:val="28"/>
          <w:szCs w:val="28"/>
        </w:rPr>
        <w:t>З метою своєчасного та якісного виконання заходів у сфері цивільного захисту, підтримання готовності та вдосконалення підготовки органів управління і сил Кременчуцької міської ланки територіальної підсистеми єдиної державної системи цивільного захисту Полтавської області, відповідно до вимог Кодексу цивільного захисту України, на виконання розпорядження голови Полтавської обласної державної адміністрації від 27.01.2017 № 59 «Про План основних заходів цивільного захисту територіальної підсистеми єдиної державної системи цивільного захисту Полтавської області на 2017 рік», керуючись статтею 42 Закону України «Про місцеве самоврядування в Україні»:</w:t>
      </w:r>
    </w:p>
    <w:p w:rsidR="00B25198" w:rsidRPr="00E4365F" w:rsidRDefault="00B25198" w:rsidP="00DA797A">
      <w:pPr>
        <w:suppressAutoHyphens/>
        <w:ind w:firstLine="709"/>
        <w:jc w:val="both"/>
        <w:rPr>
          <w:sz w:val="28"/>
          <w:szCs w:val="28"/>
        </w:rPr>
      </w:pPr>
      <w:r w:rsidRPr="00E4365F">
        <w:rPr>
          <w:sz w:val="28"/>
          <w:szCs w:val="28"/>
        </w:rPr>
        <w:t xml:space="preserve">1. Затвердити План основних заходів цивільного захисту Кременчуцької міської ланки територіальної підсистеми єдиної державної системи цивільного захисту Полтавської області на 2017 рік (далі - План) (додається). </w:t>
      </w:r>
    </w:p>
    <w:p w:rsidR="00B25198" w:rsidRPr="00E4365F" w:rsidRDefault="00B25198" w:rsidP="00DA797A">
      <w:pPr>
        <w:ind w:firstLine="709"/>
        <w:jc w:val="both"/>
        <w:rPr>
          <w:sz w:val="28"/>
          <w:szCs w:val="28"/>
        </w:rPr>
      </w:pPr>
      <w:r w:rsidRPr="00E4365F">
        <w:rPr>
          <w:sz w:val="28"/>
          <w:szCs w:val="28"/>
        </w:rPr>
        <w:t>2. Керівникам підприємств, установ та організацій міста, незалежно від форми власності та підпорядкування:</w:t>
      </w:r>
    </w:p>
    <w:p w:rsidR="00B25198" w:rsidRPr="00E4365F" w:rsidRDefault="00B25198" w:rsidP="00DA797A">
      <w:pPr>
        <w:suppressAutoHyphens/>
        <w:ind w:firstLine="709"/>
        <w:jc w:val="both"/>
        <w:rPr>
          <w:sz w:val="28"/>
          <w:szCs w:val="28"/>
        </w:rPr>
      </w:pPr>
      <w:r w:rsidRPr="00E4365F">
        <w:rPr>
          <w:sz w:val="28"/>
          <w:szCs w:val="28"/>
        </w:rPr>
        <w:t>2.1. Підвести підсумки виконання заходів цивільного захисту у 2016 році.</w:t>
      </w:r>
    </w:p>
    <w:p w:rsidR="00B25198" w:rsidRPr="00E4365F" w:rsidRDefault="00B25198" w:rsidP="00DA797A">
      <w:pPr>
        <w:suppressAutoHyphens/>
        <w:ind w:firstLine="709"/>
        <w:jc w:val="both"/>
        <w:rPr>
          <w:sz w:val="28"/>
          <w:szCs w:val="28"/>
        </w:rPr>
      </w:pPr>
      <w:r w:rsidRPr="00E4365F">
        <w:rPr>
          <w:sz w:val="28"/>
          <w:szCs w:val="28"/>
        </w:rPr>
        <w:t xml:space="preserve">2.2. Відповідно до діючого </w:t>
      </w:r>
      <w:r w:rsidRPr="00787929">
        <w:rPr>
          <w:sz w:val="28"/>
          <w:szCs w:val="28"/>
        </w:rPr>
        <w:t>законодавства створити підрозділи з питань цивільного захисту або призначити посадових осіб з питань цивільного захисту</w:t>
      </w:r>
      <w:r w:rsidRPr="00787929">
        <w:rPr>
          <w:color w:val="FF0000"/>
          <w:sz w:val="28"/>
          <w:szCs w:val="28"/>
        </w:rPr>
        <w:t xml:space="preserve"> </w:t>
      </w:r>
      <w:r w:rsidRPr="00787929">
        <w:rPr>
          <w:sz w:val="28"/>
          <w:szCs w:val="28"/>
        </w:rPr>
        <w:t>та спланувати заходи у сфері цивільного захисту.</w:t>
      </w:r>
      <w:r w:rsidRPr="00E4365F">
        <w:rPr>
          <w:sz w:val="28"/>
          <w:szCs w:val="28"/>
        </w:rPr>
        <w:t xml:space="preserve"> </w:t>
      </w:r>
    </w:p>
    <w:p w:rsidR="00B25198" w:rsidRPr="00E4365F" w:rsidRDefault="00B25198" w:rsidP="00DA797A">
      <w:pPr>
        <w:suppressAutoHyphens/>
        <w:ind w:firstLine="709"/>
        <w:jc w:val="both"/>
        <w:rPr>
          <w:sz w:val="28"/>
          <w:szCs w:val="28"/>
        </w:rPr>
      </w:pPr>
      <w:r w:rsidRPr="00E4365F">
        <w:rPr>
          <w:sz w:val="28"/>
          <w:szCs w:val="28"/>
        </w:rPr>
        <w:t>2.3. Про виконання заходів, які зазначені у Плані, своєчасно та за встановленою формою інформувати управління з питань надзвичайних ситуацій та цивільного захисту населення виконавчого комітету Кременчуцької міської ради.</w:t>
      </w:r>
    </w:p>
    <w:p w:rsidR="00B25198" w:rsidRPr="00E4365F" w:rsidRDefault="00B25198" w:rsidP="00DA797A">
      <w:pPr>
        <w:suppressAutoHyphens/>
        <w:ind w:firstLine="709"/>
        <w:jc w:val="both"/>
        <w:rPr>
          <w:sz w:val="28"/>
          <w:szCs w:val="28"/>
        </w:rPr>
      </w:pPr>
      <w:r w:rsidRPr="00E4365F">
        <w:rPr>
          <w:sz w:val="28"/>
          <w:szCs w:val="28"/>
        </w:rPr>
        <w:t>3. Управлінню з питань надзвичайних ситуацій та цивільного захисту населення виконавчого комітету Кременчуцької міської ради (Киричейко С.П.) про виконання Плану інформувати виконавчий комітет Кременчуцької міської ради Полтавської області та управління з питань цивільного захисту Полтавської обласної державної адміністрації за перше півріччя до 10 липня 2017 року, за рік до 10 січня 2018 року.</w:t>
      </w:r>
    </w:p>
    <w:p w:rsidR="00B25198" w:rsidRPr="00E4365F" w:rsidRDefault="00B25198" w:rsidP="00DA797A">
      <w:pPr>
        <w:suppressAutoHyphens/>
        <w:ind w:firstLine="709"/>
        <w:jc w:val="both"/>
        <w:rPr>
          <w:sz w:val="28"/>
          <w:szCs w:val="28"/>
        </w:rPr>
      </w:pPr>
      <w:r w:rsidRPr="00E4365F">
        <w:rPr>
          <w:sz w:val="28"/>
          <w:szCs w:val="28"/>
        </w:rPr>
        <w:t>4. Оприлюднити розпорядження міського голови відповідно до вимог законодавства.</w:t>
      </w:r>
    </w:p>
    <w:p w:rsidR="00B25198" w:rsidRPr="00E4365F" w:rsidRDefault="00B25198" w:rsidP="00DA797A">
      <w:pPr>
        <w:tabs>
          <w:tab w:val="left" w:pos="-2160"/>
        </w:tabs>
        <w:suppressAutoHyphens/>
        <w:ind w:firstLine="709"/>
        <w:jc w:val="both"/>
        <w:rPr>
          <w:sz w:val="28"/>
          <w:szCs w:val="28"/>
        </w:rPr>
      </w:pPr>
      <w:r w:rsidRPr="00E4365F">
        <w:rPr>
          <w:sz w:val="28"/>
          <w:szCs w:val="28"/>
        </w:rPr>
        <w:t>5. Контроль за виконанням цього розпорядження покласти на заступника міського голови Декусара В.В.</w:t>
      </w:r>
    </w:p>
    <w:p w:rsidR="00B25198" w:rsidRPr="00E4365F" w:rsidRDefault="00B25198" w:rsidP="00DA797A">
      <w:pPr>
        <w:pStyle w:val="BodyText"/>
        <w:suppressAutoHyphens/>
      </w:pPr>
    </w:p>
    <w:p w:rsidR="00B25198" w:rsidRPr="00E4365F" w:rsidRDefault="00B25198" w:rsidP="00DA797A">
      <w:pPr>
        <w:suppressAutoHyphens/>
        <w:jc w:val="both"/>
        <w:rPr>
          <w:b/>
          <w:bCs/>
          <w:sz w:val="28"/>
          <w:szCs w:val="28"/>
        </w:rPr>
      </w:pPr>
    </w:p>
    <w:p w:rsidR="00B25198" w:rsidRPr="00E4365F" w:rsidRDefault="00B25198" w:rsidP="00DA797A">
      <w:pPr>
        <w:suppressAutoHyphens/>
        <w:jc w:val="both"/>
        <w:rPr>
          <w:b/>
          <w:bCs/>
          <w:sz w:val="28"/>
          <w:szCs w:val="28"/>
        </w:rPr>
      </w:pPr>
    </w:p>
    <w:p w:rsidR="00B25198" w:rsidRPr="00E4365F" w:rsidRDefault="00B25198" w:rsidP="00DA797A">
      <w:pPr>
        <w:tabs>
          <w:tab w:val="left" w:pos="-2160"/>
          <w:tab w:val="left" w:pos="7088"/>
        </w:tabs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</w:r>
      <w:r w:rsidRPr="00E4365F">
        <w:rPr>
          <w:b/>
          <w:bCs/>
          <w:sz w:val="28"/>
          <w:szCs w:val="28"/>
        </w:rPr>
        <w:t>В.О.МАЛЕЦЬКИЙ</w:t>
      </w:r>
    </w:p>
    <w:p w:rsidR="00B25198" w:rsidRPr="00E4365F" w:rsidRDefault="00B25198" w:rsidP="00DA797A">
      <w:pPr>
        <w:tabs>
          <w:tab w:val="left" w:pos="7020"/>
        </w:tabs>
        <w:suppressAutoHyphens/>
        <w:rPr>
          <w:b/>
          <w:bCs/>
          <w:sz w:val="28"/>
          <w:szCs w:val="28"/>
        </w:rPr>
      </w:pPr>
    </w:p>
    <w:p w:rsidR="00B25198" w:rsidRDefault="00B25198" w:rsidP="000A23F1">
      <w:pPr>
        <w:pStyle w:val="Header"/>
        <w:tabs>
          <w:tab w:val="clear" w:pos="4677"/>
        </w:tabs>
        <w:spacing w:line="280" w:lineRule="exact"/>
        <w:jc w:val="both"/>
        <w:rPr>
          <w:sz w:val="28"/>
          <w:szCs w:val="28"/>
        </w:rPr>
      </w:pPr>
    </w:p>
    <w:p w:rsidR="00B25198" w:rsidRDefault="00B25198" w:rsidP="000A23F1">
      <w:pPr>
        <w:pStyle w:val="Header"/>
        <w:tabs>
          <w:tab w:val="clear" w:pos="4677"/>
        </w:tabs>
        <w:spacing w:line="280" w:lineRule="exact"/>
        <w:jc w:val="both"/>
        <w:rPr>
          <w:sz w:val="28"/>
          <w:szCs w:val="28"/>
        </w:rPr>
        <w:sectPr w:rsidR="00B25198" w:rsidSect="00185BA7">
          <w:footerReference w:type="default" r:id="rId7"/>
          <w:pgSz w:w="11907" w:h="16840" w:code="9"/>
          <w:pgMar w:top="1134" w:right="567" w:bottom="1134" w:left="1701" w:header="720" w:footer="958" w:gutter="0"/>
          <w:cols w:space="720"/>
          <w:docGrid w:linePitch="204"/>
        </w:sectPr>
      </w:pPr>
    </w:p>
    <w:p w:rsidR="00B25198" w:rsidRPr="00E4365F" w:rsidRDefault="00B25198" w:rsidP="00CC1C25">
      <w:pPr>
        <w:ind w:left="9361"/>
        <w:outlineLvl w:val="0"/>
        <w:rPr>
          <w:b/>
          <w:bCs/>
          <w:sz w:val="27"/>
          <w:szCs w:val="27"/>
        </w:rPr>
      </w:pPr>
      <w:r w:rsidRPr="00E4365F">
        <w:rPr>
          <w:b/>
          <w:bCs/>
          <w:sz w:val="27"/>
          <w:szCs w:val="27"/>
        </w:rPr>
        <w:t>Додаток</w:t>
      </w:r>
    </w:p>
    <w:p w:rsidR="00B25198" w:rsidRPr="00E4365F" w:rsidRDefault="00B25198" w:rsidP="00CC1C25">
      <w:pPr>
        <w:ind w:left="9361"/>
        <w:rPr>
          <w:b/>
          <w:bCs/>
          <w:sz w:val="27"/>
          <w:szCs w:val="27"/>
        </w:rPr>
      </w:pPr>
      <w:r w:rsidRPr="00E4365F">
        <w:rPr>
          <w:b/>
          <w:bCs/>
          <w:sz w:val="27"/>
          <w:szCs w:val="27"/>
        </w:rPr>
        <w:t>до розпорядження міського голови</w:t>
      </w:r>
    </w:p>
    <w:p w:rsidR="00B25198" w:rsidRPr="00E4365F" w:rsidRDefault="00B25198" w:rsidP="00CC1C25">
      <w:pPr>
        <w:ind w:left="9361"/>
        <w:rPr>
          <w:sz w:val="27"/>
          <w:szCs w:val="27"/>
        </w:rPr>
      </w:pPr>
    </w:p>
    <w:p w:rsidR="00B25198" w:rsidRPr="00E4365F" w:rsidRDefault="00B25198" w:rsidP="00CC1C25">
      <w:pPr>
        <w:ind w:left="9361"/>
        <w:rPr>
          <w:sz w:val="27"/>
          <w:szCs w:val="27"/>
        </w:rPr>
      </w:pPr>
    </w:p>
    <w:p w:rsidR="00B25198" w:rsidRPr="00BF289C" w:rsidRDefault="00B25198" w:rsidP="00CC1C25">
      <w:pPr>
        <w:ind w:left="9361"/>
        <w:rPr>
          <w:sz w:val="16"/>
          <w:szCs w:val="16"/>
        </w:rPr>
      </w:pPr>
    </w:p>
    <w:p w:rsidR="00B25198" w:rsidRPr="00E4365F" w:rsidRDefault="00B25198" w:rsidP="00CC1C25">
      <w:pPr>
        <w:jc w:val="center"/>
        <w:outlineLvl w:val="0"/>
        <w:rPr>
          <w:b/>
          <w:bCs/>
          <w:sz w:val="27"/>
          <w:szCs w:val="27"/>
        </w:rPr>
      </w:pPr>
      <w:r w:rsidRPr="00E4365F">
        <w:rPr>
          <w:b/>
          <w:bCs/>
          <w:sz w:val="27"/>
          <w:szCs w:val="27"/>
        </w:rPr>
        <w:t xml:space="preserve">План основних заходів цивільного захисту Кременчуцької міської ланки </w:t>
      </w:r>
    </w:p>
    <w:p w:rsidR="00B25198" w:rsidRPr="00E4365F" w:rsidRDefault="00B25198" w:rsidP="00CC1C25">
      <w:pPr>
        <w:jc w:val="center"/>
        <w:rPr>
          <w:b/>
          <w:bCs/>
          <w:sz w:val="27"/>
          <w:szCs w:val="27"/>
        </w:rPr>
      </w:pPr>
      <w:r w:rsidRPr="00E4365F">
        <w:rPr>
          <w:b/>
          <w:bCs/>
          <w:sz w:val="27"/>
          <w:szCs w:val="27"/>
        </w:rPr>
        <w:t>територіальної підсистеми єдиної державної системи цивільного захисту Полтавської області на 2017 рік</w:t>
      </w:r>
    </w:p>
    <w:p w:rsidR="00B25198" w:rsidRPr="00BF289C" w:rsidRDefault="00B25198" w:rsidP="00CC1C25">
      <w:pPr>
        <w:jc w:val="center"/>
        <w:rPr>
          <w:b/>
          <w:bCs/>
          <w:sz w:val="16"/>
          <w:szCs w:val="16"/>
        </w:rPr>
      </w:pPr>
    </w:p>
    <w:tbl>
      <w:tblPr>
        <w:tblW w:w="151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"/>
        <w:gridCol w:w="820"/>
        <w:gridCol w:w="4673"/>
        <w:gridCol w:w="12"/>
        <w:gridCol w:w="4238"/>
        <w:gridCol w:w="3932"/>
        <w:gridCol w:w="1440"/>
      </w:tblGrid>
      <w:tr w:rsidR="00B25198" w:rsidRPr="00C15369">
        <w:trPr>
          <w:tblHeader/>
        </w:trPr>
        <w:tc>
          <w:tcPr>
            <w:tcW w:w="821" w:type="dxa"/>
            <w:gridSpan w:val="2"/>
            <w:vAlign w:val="center"/>
          </w:tcPr>
          <w:p w:rsidR="00B25198" w:rsidRPr="00C15369" w:rsidRDefault="00B25198" w:rsidP="00695EF8">
            <w:pPr>
              <w:jc w:val="center"/>
              <w:rPr>
                <w:b/>
                <w:bCs/>
                <w:sz w:val="24"/>
                <w:szCs w:val="24"/>
              </w:rPr>
            </w:pPr>
            <w:r w:rsidRPr="00C15369">
              <w:rPr>
                <w:b/>
                <w:bCs/>
                <w:sz w:val="24"/>
                <w:szCs w:val="24"/>
              </w:rPr>
              <w:t>№</w:t>
            </w:r>
          </w:p>
          <w:p w:rsidR="00B25198" w:rsidRPr="00C15369" w:rsidRDefault="00B25198" w:rsidP="00695EF8">
            <w:pPr>
              <w:jc w:val="center"/>
              <w:rPr>
                <w:b/>
                <w:bCs/>
                <w:sz w:val="24"/>
                <w:szCs w:val="24"/>
              </w:rPr>
            </w:pPr>
            <w:r w:rsidRPr="00C15369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675" w:type="dxa"/>
            <w:vAlign w:val="center"/>
          </w:tcPr>
          <w:p w:rsidR="00B25198" w:rsidRPr="00C15369" w:rsidRDefault="00B25198" w:rsidP="00695EF8">
            <w:pPr>
              <w:jc w:val="center"/>
              <w:rPr>
                <w:b/>
                <w:bCs/>
                <w:sz w:val="24"/>
                <w:szCs w:val="24"/>
              </w:rPr>
            </w:pPr>
            <w:r w:rsidRPr="00C15369">
              <w:rPr>
                <w:b/>
                <w:bCs/>
                <w:sz w:val="24"/>
                <w:szCs w:val="24"/>
              </w:rPr>
              <w:t>Заходи</w:t>
            </w:r>
          </w:p>
        </w:tc>
        <w:tc>
          <w:tcPr>
            <w:tcW w:w="4251" w:type="dxa"/>
            <w:gridSpan w:val="2"/>
            <w:vAlign w:val="center"/>
          </w:tcPr>
          <w:p w:rsidR="00B25198" w:rsidRPr="00C15369" w:rsidRDefault="00B25198" w:rsidP="00695EF8">
            <w:pPr>
              <w:jc w:val="center"/>
              <w:rPr>
                <w:b/>
                <w:bCs/>
                <w:sz w:val="24"/>
                <w:szCs w:val="24"/>
              </w:rPr>
            </w:pPr>
            <w:r w:rsidRPr="00C15369">
              <w:rPr>
                <w:b/>
                <w:bCs/>
                <w:sz w:val="24"/>
                <w:szCs w:val="24"/>
              </w:rPr>
              <w:t>Відповідальні за проведення</w:t>
            </w:r>
          </w:p>
        </w:tc>
        <w:tc>
          <w:tcPr>
            <w:tcW w:w="3933" w:type="dxa"/>
            <w:vAlign w:val="center"/>
          </w:tcPr>
          <w:p w:rsidR="00B25198" w:rsidRPr="00C15369" w:rsidRDefault="00B25198" w:rsidP="00695EF8">
            <w:pPr>
              <w:jc w:val="center"/>
              <w:rPr>
                <w:b/>
                <w:bCs/>
                <w:sz w:val="24"/>
                <w:szCs w:val="24"/>
              </w:rPr>
            </w:pPr>
            <w:r w:rsidRPr="00C15369">
              <w:rPr>
                <w:b/>
                <w:bCs/>
                <w:sz w:val="24"/>
                <w:szCs w:val="24"/>
              </w:rPr>
              <w:t>Залучаються</w:t>
            </w:r>
          </w:p>
        </w:tc>
        <w:tc>
          <w:tcPr>
            <w:tcW w:w="1440" w:type="dxa"/>
            <w:vAlign w:val="center"/>
          </w:tcPr>
          <w:p w:rsidR="00B25198" w:rsidRPr="00C15369" w:rsidRDefault="00B25198" w:rsidP="00695EF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C15369">
              <w:rPr>
                <w:b/>
                <w:bCs/>
                <w:sz w:val="24"/>
                <w:szCs w:val="24"/>
              </w:rPr>
              <w:t>Термін проведення</w:t>
            </w:r>
          </w:p>
        </w:tc>
      </w:tr>
      <w:tr w:rsidR="00B25198" w:rsidRPr="00C15369">
        <w:tc>
          <w:tcPr>
            <w:tcW w:w="15120" w:type="dxa"/>
            <w:gridSpan w:val="7"/>
          </w:tcPr>
          <w:p w:rsidR="00B25198" w:rsidRPr="00C15369" w:rsidRDefault="00B25198" w:rsidP="00695EF8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C15369">
              <w:rPr>
                <w:b/>
                <w:bCs/>
                <w:sz w:val="24"/>
                <w:szCs w:val="24"/>
              </w:rPr>
              <w:t xml:space="preserve">Заходи щодо удосконалення роботи Кременчуцької міської ланки територіальної підсистеми </w:t>
            </w:r>
          </w:p>
          <w:p w:rsidR="00B25198" w:rsidRPr="00C15369" w:rsidRDefault="00B25198" w:rsidP="00695EF8">
            <w:pPr>
              <w:jc w:val="center"/>
              <w:rPr>
                <w:b/>
                <w:bCs/>
                <w:sz w:val="24"/>
                <w:szCs w:val="24"/>
              </w:rPr>
            </w:pPr>
            <w:r w:rsidRPr="00C15369">
              <w:rPr>
                <w:b/>
                <w:bCs/>
                <w:sz w:val="24"/>
                <w:szCs w:val="24"/>
              </w:rPr>
              <w:t>єдиної державної системи цивільного захисту Полтавської області</w:t>
            </w:r>
          </w:p>
        </w:tc>
      </w:tr>
      <w:tr w:rsidR="00B25198" w:rsidRPr="00C15369"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Здійснення організаційних заходів щодо впровадження системи екстреної допомоги населенню за єдиним телефонним номером 112, у тому числі організація та проведення засідань міжвідомчої робочої групи з питань створення та впровадження системи екстреної допомоги населенню за єдиним телефонним номером 112.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Державної служби України з надзвичайних ситуацій у Полтавській області (далі - ГУ ДСНС) спільно з Головним управлінням Національної поліції в Полтавській області (далі - ГУ НП), Департаментом охорони здоров’я облдержадміністрації, управлінням житлово-комунального господарства облдержадміністрації, Департаментом економічного розвитку облдержадміністрації, Полтавською філією ПАТ «Укртелеком».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pacing w:val="2"/>
                <w:sz w:val="24"/>
                <w:szCs w:val="24"/>
              </w:rPr>
              <w:t>Кременчуцьке міськрайонне у</w:t>
            </w:r>
            <w:r w:rsidRPr="00C15369">
              <w:rPr>
                <w:sz w:val="24"/>
                <w:szCs w:val="24"/>
              </w:rPr>
              <w:t xml:space="preserve">правління Головного управління Державної служби України з надзвичайних ситуацій у Полтавській області (далі - КМРУ ГУ ДСНС), </w:t>
            </w:r>
            <w:r w:rsidRPr="00C15369">
              <w:rPr>
                <w:spacing w:val="2"/>
                <w:sz w:val="24"/>
                <w:szCs w:val="24"/>
              </w:rPr>
              <w:t xml:space="preserve">Кременчуцький міський відділ </w:t>
            </w:r>
            <w:r w:rsidRPr="00C15369">
              <w:rPr>
                <w:sz w:val="24"/>
                <w:szCs w:val="24"/>
              </w:rPr>
              <w:t xml:space="preserve">Головного управління Національної поліції </w:t>
            </w:r>
            <w:r w:rsidRPr="00C15369">
              <w:rPr>
                <w:spacing w:val="2"/>
                <w:sz w:val="24"/>
                <w:szCs w:val="24"/>
              </w:rPr>
              <w:t xml:space="preserve">в Полтавській області </w:t>
            </w:r>
            <w:r w:rsidRPr="00C15369">
              <w:rPr>
                <w:sz w:val="24"/>
                <w:szCs w:val="24"/>
              </w:rPr>
              <w:t>(далі - КМВ ГУ НП)</w:t>
            </w:r>
            <w:r w:rsidRPr="00C15369">
              <w:rPr>
                <w:spacing w:val="2"/>
                <w:sz w:val="24"/>
                <w:szCs w:val="24"/>
              </w:rPr>
              <w:t xml:space="preserve">, відділ оперативного контролю за станом в місті </w:t>
            </w:r>
            <w:r w:rsidRPr="00C15369">
              <w:rPr>
                <w:sz w:val="24"/>
                <w:szCs w:val="24"/>
              </w:rPr>
              <w:t xml:space="preserve">виконавчого комітету Кременчуцької міської ради Полтавської області, управління з питань надзвичайних ситуацій та цивільного захисту населення виконавчого комітету Кременчуцької міської ради </w:t>
            </w:r>
          </w:p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(далі - УНС та ЦЗН ВК КМР), Комбінований центр телекомунікацій № 334 Полтавської філії ПАТ «Укртелеком» </w:t>
            </w:r>
          </w:p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(далі - КТЦ № 334).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до</w:t>
            </w:r>
          </w:p>
          <w:p w:rsidR="00B25198" w:rsidRPr="00C15369" w:rsidRDefault="00B25198" w:rsidP="00695EF8">
            <w:pPr>
              <w:jc w:val="center"/>
              <w:rPr>
                <w:spacing w:val="-2"/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15 грудня</w:t>
            </w:r>
          </w:p>
        </w:tc>
      </w:tr>
      <w:tr w:rsidR="00B25198" w:rsidRPr="00C15369">
        <w:trPr>
          <w:trHeight w:val="2394"/>
        </w:trPr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Залучення до оповіщення населення операторів телекомунікацій, телерадіоорганізацій шляхом підключення технічних засобів мовлення до автоматизованих систем централізованого оповіщення з установленням спеціального обладнання для автоматизованої передачі сигналів та повідомлень про загрозу або виникнення надзвичайних ситуацій.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Управління з питань цивільного захисту облдержадміністрації (далі - УЦЗ ОДА) спільно з Полтавською філією ПАТ «Укртелеком».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pacing w:val="-2"/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УНС та ЦЗН ВК КМР,</w:t>
            </w:r>
            <w:r w:rsidRPr="00C15369">
              <w:rPr>
                <w:spacing w:val="-2"/>
                <w:sz w:val="24"/>
                <w:szCs w:val="24"/>
              </w:rPr>
              <w:t xml:space="preserve"> </w:t>
            </w:r>
          </w:p>
          <w:p w:rsidR="00B25198" w:rsidRPr="00C15369" w:rsidRDefault="00B25198" w:rsidP="00695EF8">
            <w:pPr>
              <w:rPr>
                <w:spacing w:val="2"/>
                <w:sz w:val="24"/>
                <w:szCs w:val="24"/>
              </w:rPr>
            </w:pPr>
            <w:r w:rsidRPr="00C15369">
              <w:rPr>
                <w:spacing w:val="-2"/>
                <w:sz w:val="24"/>
                <w:szCs w:val="24"/>
              </w:rPr>
              <w:t>міські теле- та радіомовні компанії.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до</w:t>
            </w:r>
          </w:p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15 грудня</w:t>
            </w:r>
          </w:p>
        </w:tc>
      </w:tr>
      <w:tr w:rsidR="00B25198" w:rsidRPr="00C15369"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Запровадити розсилку СМС повідомлень в міській ланці системи централізованого оповіщення з метою підвищення надійності оповіщення керівного складу міста та інших груп населення.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 xml:space="preserve">УНС та ЦЗН ВК КМР, </w:t>
            </w:r>
          </w:p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відділ оперативного контролю за станом в місті </w:t>
            </w: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виконавчого комітету Кременчуцької міської ради Полтавської області.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Оператори мобільного зв'язку.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1 квітня</w:t>
            </w:r>
          </w:p>
        </w:tc>
      </w:tr>
      <w:tr w:rsidR="00B25198" w:rsidRPr="00C15369">
        <w:trPr>
          <w:trHeight w:val="328"/>
        </w:trPr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Організація забезпечення засобами радіаційного та хімічного захисту:</w:t>
            </w:r>
          </w:p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персоналу хімічно небезпечних об’єктів;</w:t>
            </w:r>
          </w:p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працівників підприємств, розташованих у зоні можливого хімічного забруднення;</w:t>
            </w:r>
          </w:p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непрацюючого населення, яке проживає у прогнозованих зонах хімічного забруднення.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pacing w:val="2"/>
                <w:sz w:val="24"/>
                <w:szCs w:val="24"/>
              </w:rPr>
            </w:pPr>
          </w:p>
          <w:p w:rsidR="00B25198" w:rsidRPr="00C15369" w:rsidRDefault="00B25198" w:rsidP="00695EF8">
            <w:pPr>
              <w:rPr>
                <w:spacing w:val="2"/>
                <w:sz w:val="24"/>
                <w:szCs w:val="24"/>
              </w:rPr>
            </w:pPr>
          </w:p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pacing w:val="2"/>
                <w:sz w:val="24"/>
                <w:szCs w:val="24"/>
              </w:rPr>
              <w:t>Керівники</w:t>
            </w:r>
            <w:r w:rsidRPr="00C15369">
              <w:rPr>
                <w:spacing w:val="-2"/>
                <w:sz w:val="24"/>
                <w:szCs w:val="24"/>
              </w:rPr>
              <w:t xml:space="preserve"> хімічно небезпечних об’єктів;</w:t>
            </w:r>
            <w:r w:rsidRPr="00C15369">
              <w:rPr>
                <w:sz w:val="24"/>
                <w:szCs w:val="24"/>
              </w:rPr>
              <w:t xml:space="preserve"> </w:t>
            </w:r>
          </w:p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Керівники підприємств, установ, організацій;</w:t>
            </w:r>
          </w:p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УНС та ЦЗН ВК КМР, к</w:t>
            </w:r>
            <w:r w:rsidRPr="00C15369">
              <w:rPr>
                <w:spacing w:val="2"/>
                <w:sz w:val="24"/>
                <w:szCs w:val="24"/>
              </w:rPr>
              <w:t>ерівники</w:t>
            </w:r>
            <w:r w:rsidRPr="00C15369">
              <w:rPr>
                <w:spacing w:val="-2"/>
                <w:sz w:val="24"/>
                <w:szCs w:val="24"/>
              </w:rPr>
              <w:t xml:space="preserve"> хімічно небезпечних об’єктів</w:t>
            </w:r>
            <w:r w:rsidRPr="00C15369">
              <w:rPr>
                <w:sz w:val="24"/>
                <w:szCs w:val="24"/>
              </w:rPr>
              <w:t>.</w:t>
            </w:r>
          </w:p>
        </w:tc>
        <w:tc>
          <w:tcPr>
            <w:tcW w:w="3933" w:type="dxa"/>
            <w:vAlign w:val="center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Керівники підприємств, установ, організацій, </w:t>
            </w:r>
          </w:p>
          <w:p w:rsidR="00B25198" w:rsidRPr="00C15369" w:rsidRDefault="00B25198" w:rsidP="00695EF8">
            <w:pPr>
              <w:rPr>
                <w:spacing w:val="2"/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УНС та ЦЗН ВК КМР,</w:t>
            </w:r>
            <w:r w:rsidRPr="00C15369">
              <w:rPr>
                <w:spacing w:val="2"/>
                <w:sz w:val="24"/>
                <w:szCs w:val="24"/>
              </w:rPr>
              <w:t xml:space="preserve"> </w:t>
            </w:r>
          </w:p>
          <w:p w:rsidR="00B25198" w:rsidRPr="00C15369" w:rsidRDefault="00B25198" w:rsidP="00695EF8">
            <w:pPr>
              <w:rPr>
                <w:spacing w:val="2"/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КМРУ ГУ ДСНС.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до</w:t>
            </w:r>
          </w:p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15 грудня</w:t>
            </w:r>
          </w:p>
        </w:tc>
      </w:tr>
      <w:tr w:rsidR="00B25198" w:rsidRPr="00C15369">
        <w:trPr>
          <w:trHeight w:val="709"/>
        </w:trPr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Продовження проведення технічної інвентаризації захисних споруд цивільного захисту (далі – ЗС ЦЗ).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pacing w:val="2"/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Підприємства, установи, організації, на балансовому утриманні яких перебувають ЗС ЦЗ державної та комунальної власності, а також юридичні та фізичні особи, у приватній (колективній) власності яких перебувають ЗС ЦЗ.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pStyle w:val="Heading3"/>
              <w:shd w:val="clear" w:color="auto" w:fill="FFFFFF"/>
              <w:rPr>
                <w:b w:val="0"/>
                <w:bCs w:val="0"/>
                <w:sz w:val="24"/>
                <w:szCs w:val="24"/>
              </w:rPr>
            </w:pPr>
            <w:r w:rsidRPr="00C15369">
              <w:rPr>
                <w:b w:val="0"/>
                <w:bCs w:val="0"/>
                <w:sz w:val="24"/>
                <w:szCs w:val="24"/>
              </w:rPr>
              <w:t xml:space="preserve">УНС та ЦЗН ВК КМР, КМРУ ГУ ДСНС, </w:t>
            </w:r>
          </w:p>
          <w:p w:rsidR="00B25198" w:rsidRPr="00C15369" w:rsidRDefault="00B25198" w:rsidP="00695EF8">
            <w:pPr>
              <w:pStyle w:val="Heading3"/>
              <w:shd w:val="clear" w:color="auto" w:fill="FFFFFF"/>
              <w:rPr>
                <w:sz w:val="24"/>
                <w:szCs w:val="24"/>
              </w:rPr>
            </w:pPr>
            <w:r w:rsidRPr="00C15369">
              <w:rPr>
                <w:b w:val="0"/>
                <w:bCs w:val="0"/>
                <w:sz w:val="24"/>
                <w:szCs w:val="24"/>
              </w:rPr>
              <w:t>бюро технічної інвентаризації.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до </w:t>
            </w:r>
          </w:p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15 жовтня</w:t>
            </w:r>
          </w:p>
        </w:tc>
      </w:tr>
      <w:tr w:rsidR="00B25198" w:rsidRPr="00C15369">
        <w:trPr>
          <w:trHeight w:val="709"/>
        </w:trPr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Підготовка документів на зняття з обліку ЗС ЦЗ комунальної та приватної форми власності, що підлягають списанню (тобто зруйновані, ліквідовані, відсутні за фактом тощо).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pacing w:val="2"/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Підприємства, установи, організації, на балансовому утриманні яких перебувають ЗС ЦЗ державної та комунальної власності, а також юридичні та фізичні особи, у приватній (колективній) власності яких перебувають ЗС ЦЗ.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pStyle w:val="Heading3"/>
              <w:shd w:val="clear" w:color="auto" w:fill="FFFFFF"/>
              <w:rPr>
                <w:b w:val="0"/>
                <w:bCs w:val="0"/>
                <w:sz w:val="24"/>
                <w:szCs w:val="24"/>
              </w:rPr>
            </w:pPr>
            <w:r w:rsidRPr="00C15369">
              <w:rPr>
                <w:b w:val="0"/>
                <w:bCs w:val="0"/>
                <w:sz w:val="24"/>
                <w:szCs w:val="24"/>
              </w:rPr>
              <w:t xml:space="preserve">УНС та ЦЗН ВК КМР, КМРУ ГУ ДСНС, </w:t>
            </w:r>
          </w:p>
          <w:p w:rsidR="00B25198" w:rsidRPr="00C15369" w:rsidRDefault="00B25198" w:rsidP="00695EF8">
            <w:pPr>
              <w:pStyle w:val="Heading3"/>
              <w:shd w:val="clear" w:color="auto" w:fill="FFFFFF"/>
              <w:rPr>
                <w:b w:val="0"/>
                <w:bCs w:val="0"/>
                <w:sz w:val="24"/>
                <w:szCs w:val="24"/>
              </w:rPr>
            </w:pPr>
            <w:r w:rsidRPr="00C15369">
              <w:rPr>
                <w:b w:val="0"/>
                <w:bCs w:val="0"/>
                <w:sz w:val="24"/>
                <w:szCs w:val="24"/>
              </w:rPr>
              <w:t>бюро технічної інвентаризації.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до </w:t>
            </w:r>
          </w:p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15369">
              <w:rPr>
                <w:sz w:val="24"/>
                <w:szCs w:val="24"/>
              </w:rPr>
              <w:t>1 червня</w:t>
            </w:r>
          </w:p>
        </w:tc>
      </w:tr>
      <w:tr w:rsidR="00B25198" w:rsidRPr="00C15369">
        <w:trPr>
          <w:trHeight w:val="709"/>
        </w:trPr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Забезпечення медичних формувань центру екстреної медичної допомоги та медицини катастроф лікарськими засобами, необхідним обладнанням та виробами медичного призначення.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Департамент охорони здоров’я облдержадміністрації.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pacing w:val="2"/>
                <w:sz w:val="24"/>
                <w:szCs w:val="24"/>
              </w:rPr>
            </w:pPr>
            <w:r w:rsidRPr="00C15369">
              <w:rPr>
                <w:spacing w:val="2"/>
                <w:sz w:val="24"/>
                <w:szCs w:val="24"/>
              </w:rPr>
              <w:t xml:space="preserve">Управління охорони здоров’я виконавчого </w:t>
            </w:r>
            <w:r w:rsidRPr="00C15369">
              <w:rPr>
                <w:sz w:val="24"/>
                <w:szCs w:val="24"/>
              </w:rPr>
              <w:t>комітету Кременчуцької міської ради Полтавської області.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до</w:t>
            </w:r>
          </w:p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15 грудня</w:t>
            </w:r>
          </w:p>
        </w:tc>
      </w:tr>
      <w:tr w:rsidR="00B25198" w:rsidRPr="00C15369"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 xml:space="preserve">Відпрацювання та надання донесень відповідно до Табелю термінових та строкових донесень з питань цивільного захисту, затвердженого наказом Державної служби України з надзвичайних ситуацій від 11.10.2014 № 578. </w:t>
            </w:r>
          </w:p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КМРУ ГУ ДСНС, УНС та ЦЗН ВК КМР. 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Керівники цивільного захисту підприємств, установ, організацій міста.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відповідно Табелю термінових та строкових донесень</w:t>
            </w:r>
          </w:p>
        </w:tc>
      </w:tr>
      <w:tr w:rsidR="00B25198" w:rsidRPr="00C15369">
        <w:trPr>
          <w:trHeight w:val="563"/>
        </w:trPr>
        <w:tc>
          <w:tcPr>
            <w:tcW w:w="15120" w:type="dxa"/>
            <w:gridSpan w:val="7"/>
            <w:vAlign w:val="center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C15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Заходи щодо запобігання виникненню надзвичайних ситуацій та зменшення ризику їх виникнення</w:t>
            </w:r>
          </w:p>
        </w:tc>
      </w:tr>
      <w:tr w:rsidR="00B25198" w:rsidRPr="00C15369">
        <w:trPr>
          <w:trHeight w:val="1180"/>
        </w:trPr>
        <w:tc>
          <w:tcPr>
            <w:tcW w:w="821" w:type="dxa"/>
            <w:gridSpan w:val="2"/>
          </w:tcPr>
          <w:p w:rsidR="00B25198" w:rsidRPr="00C15369" w:rsidRDefault="00B25198" w:rsidP="00461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87" w:type="dxa"/>
            <w:gridSpan w:val="2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організаційних заходів щодо впровадження суб’єктами господарювання автоматизованих </w:t>
            </w:r>
            <w:bookmarkStart w:id="0" w:name="w22"/>
            <w:r w:rsidRPr="00C1536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1536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"http://zakon4.rada.gov.ua/laws/show/5403-17/page3?text=%F6%E5%ED%F2%F0%E0%EB%B3%E7%EE%E2%E0%ED+%F1%E8%F1%F2%E5%EC%E8" \l "w23" </w:instrText>
            </w:r>
            <w:r w:rsidRPr="00C613C3">
              <w:rPr>
                <w:rFonts w:ascii="Times New Roman" w:hAnsi="Times New Roman" w:cs="Times New Roman"/>
                <w:sz w:val="24"/>
                <w:szCs w:val="24"/>
              </w:rPr>
            </w:r>
            <w:r w:rsidRPr="00C1536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C1536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 w:rsidRPr="00C15369">
              <w:rPr>
                <w:rFonts w:ascii="Times New Roman" w:hAnsi="Times New Roman" w:cs="Times New Roman"/>
                <w:sz w:val="24"/>
                <w:szCs w:val="24"/>
              </w:rPr>
              <w:t xml:space="preserve"> раннього виявлення загрози виникнення надзвичайних ситуацій на об’єктах підвищеної небезпеки (далі - ОПН) та оповіщення населення у зонах можливого ураження і персоналу таких об’єктів.</w:t>
            </w:r>
          </w:p>
        </w:tc>
        <w:tc>
          <w:tcPr>
            <w:tcW w:w="4239" w:type="dxa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pacing w:val="2"/>
                <w:sz w:val="24"/>
                <w:szCs w:val="24"/>
              </w:rPr>
              <w:t>Керівники ОПН.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КМРУ ГУ ДСНС, </w:t>
            </w:r>
          </w:p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УНС та ЦЗН ВК КМР.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до</w:t>
            </w:r>
          </w:p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15 грудня</w:t>
            </w:r>
          </w:p>
        </w:tc>
      </w:tr>
      <w:tr w:rsidR="00B25198" w:rsidRPr="00C15369">
        <w:trPr>
          <w:trHeight w:val="1479"/>
        </w:trPr>
        <w:tc>
          <w:tcPr>
            <w:tcW w:w="821" w:type="dxa"/>
            <w:gridSpan w:val="2"/>
          </w:tcPr>
          <w:p w:rsidR="00B25198" w:rsidRPr="00C15369" w:rsidRDefault="00B25198" w:rsidP="00461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87" w:type="dxa"/>
            <w:gridSpan w:val="2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Здійснення заходів щодо підтримання в готовності до застосування технічних засобів систем оповіщення органів управління цивільного захисту та населення.</w:t>
            </w:r>
          </w:p>
        </w:tc>
        <w:tc>
          <w:tcPr>
            <w:tcW w:w="4239" w:type="dxa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УНС та ЦЗН ВК КМР спільно з КТЦ № 334.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КМРУ ГУ ДСНС, </w:t>
            </w:r>
            <w:r w:rsidRPr="00C15369">
              <w:rPr>
                <w:spacing w:val="2"/>
                <w:sz w:val="24"/>
                <w:szCs w:val="24"/>
              </w:rPr>
              <w:t xml:space="preserve">КМВ ГУ НП, відділ оперативного контролю за станом в місті </w:t>
            </w:r>
            <w:r w:rsidRPr="00C15369">
              <w:rPr>
                <w:sz w:val="24"/>
                <w:szCs w:val="24"/>
              </w:rPr>
              <w:t>виконавчого комітету Кременчуцької міської ради Полтавської області,</w:t>
            </w:r>
            <w:r w:rsidRPr="00C15369">
              <w:rPr>
                <w:color w:val="FF0000"/>
                <w:sz w:val="24"/>
                <w:szCs w:val="24"/>
              </w:rPr>
              <w:t xml:space="preserve"> </w:t>
            </w:r>
            <w:r w:rsidRPr="00C15369">
              <w:rPr>
                <w:sz w:val="24"/>
                <w:szCs w:val="24"/>
              </w:rPr>
              <w:t>керівники підприємств, установ, організацій.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до </w:t>
            </w:r>
          </w:p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15 грудня</w:t>
            </w:r>
          </w:p>
        </w:tc>
      </w:tr>
      <w:tr w:rsidR="00B25198" w:rsidRPr="00C15369">
        <w:tc>
          <w:tcPr>
            <w:tcW w:w="821" w:type="dxa"/>
            <w:gridSpan w:val="2"/>
          </w:tcPr>
          <w:p w:rsidR="00B25198" w:rsidRPr="00C15369" w:rsidRDefault="00B25198" w:rsidP="00461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87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Розроблення та здійснення комплексу організаційних і практичних заходів щодо запобігання виникненню надзвичайних ситуацій (зменшення втрат) під час льодоходу, повені та паводків. </w:t>
            </w:r>
          </w:p>
        </w:tc>
        <w:tc>
          <w:tcPr>
            <w:tcW w:w="4239" w:type="dxa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УНС та ЦЗН ВК КМР спільно з КМРУ ГУ ДСНС, управлінням житлово-комунального господарства виконавчого комітету Кременчуцької міської ради Полтавської області </w:t>
            </w:r>
          </w:p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(далі - УЖКГ ВК КМР).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Комунальні підприємства міста, Кременчуцька експлуатаційна дільниця Дніпродзержинського регіонального управління водних ресурсів (далі - КЕД ДРУВР).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лютий-травень</w:t>
            </w:r>
          </w:p>
        </w:tc>
      </w:tr>
      <w:tr w:rsidR="00B25198" w:rsidRPr="00C15369">
        <w:trPr>
          <w:trHeight w:val="926"/>
        </w:trPr>
        <w:tc>
          <w:tcPr>
            <w:tcW w:w="821" w:type="dxa"/>
            <w:gridSpan w:val="2"/>
          </w:tcPr>
          <w:p w:rsidR="00B25198" w:rsidRPr="00C15369" w:rsidRDefault="00B25198" w:rsidP="00461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687" w:type="dxa"/>
            <w:gridSpan w:val="2"/>
          </w:tcPr>
          <w:p w:rsidR="00B25198" w:rsidRPr="00C15369" w:rsidRDefault="00B25198" w:rsidP="00695EF8">
            <w:pPr>
              <w:rPr>
                <w:spacing w:val="-4"/>
                <w:sz w:val="24"/>
                <w:szCs w:val="24"/>
              </w:rPr>
            </w:pPr>
            <w:r w:rsidRPr="00C15369">
              <w:rPr>
                <w:spacing w:val="-4"/>
                <w:sz w:val="24"/>
                <w:szCs w:val="24"/>
              </w:rPr>
              <w:t>Розроблення та здійснення комплексу організаційних і практичних заходів щодо запобігання виникненню надзвичайних ситуацій, пов’язаних із виникненням пожеж.</w:t>
            </w:r>
          </w:p>
        </w:tc>
        <w:tc>
          <w:tcPr>
            <w:tcW w:w="4239" w:type="dxa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КМРУ ГУ ДСНС спільно </w:t>
            </w:r>
          </w:p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з УНС та ЦЗН ВК КМР, УЖКГ ВК КМР та інші структурні підрозділи ВК КМР.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Підприємства, установи та організації міста усіх форм власності. 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до </w:t>
            </w:r>
          </w:p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15 грудня</w:t>
            </w:r>
          </w:p>
        </w:tc>
      </w:tr>
      <w:tr w:rsidR="00B25198" w:rsidRPr="00C15369">
        <w:trPr>
          <w:trHeight w:val="1246"/>
        </w:trPr>
        <w:tc>
          <w:tcPr>
            <w:tcW w:w="821" w:type="dxa"/>
            <w:gridSpan w:val="2"/>
          </w:tcPr>
          <w:p w:rsidR="00B25198" w:rsidRPr="00C15369" w:rsidRDefault="00B25198" w:rsidP="00461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687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Розроблення та впровадження комплексу заходів щодо недопущення загибелі людей на водних об’єктах та підготовки місць масового відпочинку у весняно-літній період. </w:t>
            </w:r>
          </w:p>
        </w:tc>
        <w:tc>
          <w:tcPr>
            <w:tcW w:w="4239" w:type="dxa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КМРУ ГУ ДСНС спільно з УНС та ЦЗН ВК КМР, УЖКГ ВК КМР, </w:t>
            </w:r>
            <w:r w:rsidRPr="00C15369">
              <w:rPr>
                <w:spacing w:val="2"/>
                <w:sz w:val="24"/>
                <w:szCs w:val="24"/>
              </w:rPr>
              <w:t>КМВ ГУ НП, Управлінням патрульної поліції у місті Кременчуці (далі - УПП).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Комунальна установа «Кременчуцька водолазно-рятувальна станція».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березень-вересень</w:t>
            </w:r>
          </w:p>
        </w:tc>
      </w:tr>
      <w:tr w:rsidR="00B25198" w:rsidRPr="00C15369">
        <w:trPr>
          <w:trHeight w:val="328"/>
        </w:trPr>
        <w:tc>
          <w:tcPr>
            <w:tcW w:w="821" w:type="dxa"/>
            <w:gridSpan w:val="2"/>
          </w:tcPr>
          <w:p w:rsidR="00B25198" w:rsidRPr="00C15369" w:rsidRDefault="00B25198" w:rsidP="00461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4687" w:type="dxa"/>
            <w:gridSpan w:val="2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Забезпечення виконання робіт з очищення території міста від вибухонебезпечних предметів.</w:t>
            </w:r>
          </w:p>
        </w:tc>
        <w:tc>
          <w:tcPr>
            <w:tcW w:w="4239" w:type="dxa"/>
          </w:tcPr>
          <w:p w:rsidR="00B25198" w:rsidRPr="00C15369" w:rsidRDefault="00B25198" w:rsidP="00695EF8">
            <w:pPr>
              <w:suppressAutoHyphens/>
              <w:rPr>
                <w:spacing w:val="2"/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КМРУ ГУ ДСНС спільно з </w:t>
            </w:r>
            <w:r w:rsidRPr="00C15369">
              <w:rPr>
                <w:spacing w:val="2"/>
                <w:sz w:val="24"/>
                <w:szCs w:val="24"/>
              </w:rPr>
              <w:t xml:space="preserve">КМВ ГУ НП, УПП </w:t>
            </w:r>
          </w:p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pacing w:val="2"/>
                <w:sz w:val="24"/>
                <w:szCs w:val="24"/>
              </w:rPr>
              <w:t xml:space="preserve">та </w:t>
            </w:r>
            <w:r w:rsidRPr="00C15369">
              <w:rPr>
                <w:sz w:val="24"/>
                <w:szCs w:val="24"/>
              </w:rPr>
              <w:t>УНС та ЦЗН ВК КМР.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Піротехнічний підрозділ Аварійно-рятувального загону спеціального призначення ГУ ДСНС у Полтавській області.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протягом року</w:t>
            </w:r>
          </w:p>
        </w:tc>
      </w:tr>
      <w:tr w:rsidR="00B25198" w:rsidRPr="00C15369">
        <w:tc>
          <w:tcPr>
            <w:tcW w:w="821" w:type="dxa"/>
            <w:gridSpan w:val="2"/>
          </w:tcPr>
          <w:p w:rsidR="00B25198" w:rsidRPr="00C15369" w:rsidRDefault="00B25198" w:rsidP="00461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4687" w:type="dxa"/>
            <w:gridSpan w:val="2"/>
          </w:tcPr>
          <w:p w:rsidR="00B25198" w:rsidRPr="00C15369" w:rsidRDefault="00B25198" w:rsidP="00695EF8">
            <w:pPr>
              <w:rPr>
                <w:spacing w:val="-2"/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Розроблення та впровадження комплексу заходів щодо недопущення загибелі людей (рибалок) на водоймах </w:t>
            </w:r>
            <w:r w:rsidRPr="00C15369">
              <w:rPr>
                <w:spacing w:val="-2"/>
                <w:sz w:val="24"/>
                <w:szCs w:val="24"/>
              </w:rPr>
              <w:t>у зимово-весняний період.</w:t>
            </w:r>
          </w:p>
        </w:tc>
        <w:tc>
          <w:tcPr>
            <w:tcW w:w="4239" w:type="dxa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УНС та ЦЗН ВК КМР спільно з</w:t>
            </w:r>
            <w:r w:rsidRPr="00C15369">
              <w:rPr>
                <w:spacing w:val="2"/>
                <w:sz w:val="24"/>
                <w:szCs w:val="24"/>
              </w:rPr>
              <w:t xml:space="preserve"> </w:t>
            </w:r>
            <w:r w:rsidRPr="00C15369">
              <w:rPr>
                <w:sz w:val="24"/>
                <w:szCs w:val="24"/>
              </w:rPr>
              <w:t>КМРУ ГУ ДСНС.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Комунальна установа «Кременчуцька рятувально-водолазна станція», Кременчуцький льотний коледж Національного авіаційного університету.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pacing w:val="-2"/>
                <w:sz w:val="24"/>
                <w:szCs w:val="24"/>
              </w:rPr>
            </w:pPr>
            <w:r w:rsidRPr="00C15369">
              <w:rPr>
                <w:spacing w:val="-2"/>
                <w:sz w:val="24"/>
                <w:szCs w:val="24"/>
              </w:rPr>
              <w:t>січень -</w:t>
            </w:r>
          </w:p>
          <w:p w:rsidR="00B25198" w:rsidRPr="00C15369" w:rsidRDefault="00B25198" w:rsidP="00695EF8">
            <w:pPr>
              <w:jc w:val="center"/>
              <w:rPr>
                <w:spacing w:val="-2"/>
                <w:sz w:val="24"/>
                <w:szCs w:val="24"/>
              </w:rPr>
            </w:pPr>
            <w:r w:rsidRPr="00C15369">
              <w:rPr>
                <w:spacing w:val="-2"/>
                <w:sz w:val="24"/>
                <w:szCs w:val="24"/>
              </w:rPr>
              <w:t>квітень,</w:t>
            </w:r>
          </w:p>
          <w:p w:rsidR="00B25198" w:rsidRPr="00C15369" w:rsidRDefault="00B25198" w:rsidP="00695EF8">
            <w:pPr>
              <w:jc w:val="center"/>
              <w:rPr>
                <w:spacing w:val="-2"/>
                <w:sz w:val="24"/>
                <w:szCs w:val="24"/>
              </w:rPr>
            </w:pPr>
            <w:r w:rsidRPr="00C15369">
              <w:rPr>
                <w:spacing w:val="-2"/>
                <w:sz w:val="24"/>
                <w:szCs w:val="24"/>
              </w:rPr>
              <w:t>листопад -</w:t>
            </w:r>
          </w:p>
          <w:p w:rsidR="00B25198" w:rsidRPr="00C15369" w:rsidRDefault="00B25198" w:rsidP="00695EF8">
            <w:pPr>
              <w:jc w:val="center"/>
              <w:rPr>
                <w:spacing w:val="-2"/>
                <w:sz w:val="24"/>
                <w:szCs w:val="24"/>
              </w:rPr>
            </w:pPr>
            <w:r w:rsidRPr="00C15369">
              <w:rPr>
                <w:spacing w:val="-2"/>
                <w:sz w:val="24"/>
                <w:szCs w:val="24"/>
              </w:rPr>
              <w:t>грудень</w:t>
            </w:r>
          </w:p>
        </w:tc>
      </w:tr>
      <w:tr w:rsidR="00B25198" w:rsidRPr="00C15369">
        <w:trPr>
          <w:trHeight w:val="998"/>
        </w:trPr>
        <w:tc>
          <w:tcPr>
            <w:tcW w:w="821" w:type="dxa"/>
            <w:gridSpan w:val="2"/>
            <w:tcBorders>
              <w:bottom w:val="single" w:sz="4" w:space="0" w:color="auto"/>
            </w:tcBorders>
          </w:tcPr>
          <w:p w:rsidR="00B25198" w:rsidRPr="00C15369" w:rsidRDefault="00B25198" w:rsidP="00461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4687" w:type="dxa"/>
            <w:gridSpan w:val="2"/>
            <w:tcBorders>
              <w:bottom w:val="single" w:sz="4" w:space="0" w:color="auto"/>
            </w:tcBorders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Розроблення та впровадження комплексу заходів щодо недопущення отруєнь населення дикорослими грибами.</w:t>
            </w:r>
          </w:p>
        </w:tc>
        <w:tc>
          <w:tcPr>
            <w:tcW w:w="4239" w:type="dxa"/>
            <w:tcBorders>
              <w:bottom w:val="single" w:sz="4" w:space="0" w:color="auto"/>
            </w:tcBorders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УНС та ЦЗН ВК КМР спільно з КМРУ ГУ ДСНС, управлінням охорони здоров’я виконавчого комітету Кременчуцької міської ради Полтавській області.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B25198" w:rsidRPr="00C15369" w:rsidRDefault="00B25198" w:rsidP="00C15369">
            <w:pPr>
              <w:pStyle w:val="Heading2"/>
              <w:jc w:val="left"/>
              <w:rPr>
                <w:sz w:val="24"/>
                <w:szCs w:val="24"/>
              </w:rPr>
            </w:pPr>
            <w:hyperlink r:id="rId8" w:history="1">
              <w:r w:rsidRPr="00C15369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</w:rPr>
                <w:t>Управління Держпродспоживслужби в м. Кременчуці.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25198" w:rsidRPr="00C15369" w:rsidRDefault="00B25198" w:rsidP="00695EF8">
            <w:pPr>
              <w:suppressAutoHyphens/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вересень-листопад</w:t>
            </w:r>
          </w:p>
        </w:tc>
      </w:tr>
      <w:tr w:rsidR="00B25198" w:rsidRPr="00C15369">
        <w:tc>
          <w:tcPr>
            <w:tcW w:w="15120" w:type="dxa"/>
            <w:gridSpan w:val="7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C15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Заходи щодо підготовки та визначення стану готовності органів управління, сил та засобів Кременчуцької міської ланки територіальної підсистеми єдиної державної системи цивільного захисту Полтавської області</w:t>
            </w:r>
          </w:p>
        </w:tc>
      </w:tr>
      <w:tr w:rsidR="00B25198" w:rsidRPr="00C15369">
        <w:trPr>
          <w:trHeight w:val="701"/>
        </w:trPr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Уточнення планів реагування на надзвичайні ситуації (місцевого та об’єктового рівнів), інструкцій щодо дій персоналу суб’єкта господарювання у разі загрози або виникнення надзвичайних ситуацій для суб’єктів господарювання з чисельністю персоналу 50 осіб і менше.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УНС та ЦЗН ВК КМР спільно з КМРУ ГУ ДСНС. 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Суб’єкти господарювання, спеціалізовані служби цивільного захисту.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лютий - березень</w:t>
            </w:r>
          </w:p>
        </w:tc>
      </w:tr>
      <w:tr w:rsidR="00B25198" w:rsidRPr="00C15369">
        <w:trPr>
          <w:trHeight w:val="1410"/>
        </w:trPr>
        <w:tc>
          <w:tcPr>
            <w:tcW w:w="821" w:type="dxa"/>
            <w:gridSpan w:val="2"/>
            <w:tcBorders>
              <w:top w:val="single" w:sz="4" w:space="0" w:color="auto"/>
            </w:tcBorders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Спеціальне тренування з аварійно-рятувальною службою та формуваннями щодо організації пошуку й рятування рибалок у зимово-весняний період на водоймах.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</w:tcBorders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ГУ ДСНС спільно з УЦЗ ОДА, комунальним підприємством «Рятувально-водолазна служба Полтавської обласної ради». </w:t>
            </w: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Комунальна установа «Кременчуцька рятувально-водолазна станція».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25198" w:rsidRPr="00C15369" w:rsidRDefault="00B25198" w:rsidP="00695EF8">
            <w:pPr>
              <w:jc w:val="center"/>
              <w:rPr>
                <w:spacing w:val="-2"/>
                <w:sz w:val="24"/>
                <w:szCs w:val="24"/>
              </w:rPr>
            </w:pPr>
            <w:r w:rsidRPr="00C15369">
              <w:rPr>
                <w:spacing w:val="-2"/>
                <w:sz w:val="24"/>
                <w:szCs w:val="24"/>
              </w:rPr>
              <w:t>березень</w:t>
            </w:r>
          </w:p>
        </w:tc>
      </w:tr>
      <w:tr w:rsidR="00B25198" w:rsidRPr="00C15369">
        <w:trPr>
          <w:trHeight w:val="828"/>
        </w:trPr>
        <w:tc>
          <w:tcPr>
            <w:tcW w:w="821" w:type="dxa"/>
            <w:gridSpan w:val="2"/>
            <w:vMerge w:val="restart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Спеціальні навчання (тренування) формувань цивільного захисту, спеціалізованих служб цивільного захисту:</w:t>
            </w:r>
          </w:p>
        </w:tc>
        <w:tc>
          <w:tcPr>
            <w:tcW w:w="4251" w:type="dxa"/>
            <w:gridSpan w:val="2"/>
            <w:vMerge w:val="restart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Керівник спеціалізованої служби цивільного захисту територіальної підсистеми єдиної державної системи цивільного захисту Полтавської області.</w:t>
            </w:r>
          </w:p>
        </w:tc>
        <w:tc>
          <w:tcPr>
            <w:tcW w:w="3933" w:type="dxa"/>
            <w:vMerge w:val="restart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Керівний склад і фахівці спеціалізованих служб цивільного захисту міської ланки ЦЗ.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both"/>
              <w:rPr>
                <w:sz w:val="24"/>
                <w:szCs w:val="24"/>
              </w:rPr>
            </w:pPr>
          </w:p>
        </w:tc>
      </w:tr>
      <w:tr w:rsidR="00B25198" w:rsidRPr="00C15369">
        <w:trPr>
          <w:trHeight w:val="223"/>
        </w:trPr>
        <w:tc>
          <w:tcPr>
            <w:tcW w:w="821" w:type="dxa"/>
            <w:gridSpan w:val="2"/>
            <w:vMerge/>
          </w:tcPr>
          <w:p w:rsidR="00B25198" w:rsidRPr="00C15369" w:rsidRDefault="00B25198" w:rsidP="00CC1C25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- протипожежної служби;</w:t>
            </w:r>
          </w:p>
        </w:tc>
        <w:tc>
          <w:tcPr>
            <w:tcW w:w="4251" w:type="dxa"/>
            <w:gridSpan w:val="2"/>
            <w:vMerge/>
          </w:tcPr>
          <w:p w:rsidR="00B25198" w:rsidRPr="00C15369" w:rsidRDefault="00B25198" w:rsidP="00695E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3" w:type="dxa"/>
            <w:vMerge/>
          </w:tcPr>
          <w:p w:rsidR="00B25198" w:rsidRPr="00C15369" w:rsidRDefault="00B25198" w:rsidP="00695E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</w:tr>
      <w:tr w:rsidR="00B25198" w:rsidRPr="00C15369">
        <w:trPr>
          <w:trHeight w:val="136"/>
        </w:trPr>
        <w:tc>
          <w:tcPr>
            <w:tcW w:w="821" w:type="dxa"/>
            <w:gridSpan w:val="2"/>
            <w:vMerge/>
          </w:tcPr>
          <w:p w:rsidR="00B25198" w:rsidRPr="00C15369" w:rsidRDefault="00B25198" w:rsidP="00CC1C25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- служби зв’язку і оповіщення;</w:t>
            </w:r>
          </w:p>
        </w:tc>
        <w:tc>
          <w:tcPr>
            <w:tcW w:w="4251" w:type="dxa"/>
            <w:gridSpan w:val="2"/>
            <w:vMerge/>
          </w:tcPr>
          <w:p w:rsidR="00B25198" w:rsidRPr="00C15369" w:rsidRDefault="00B25198" w:rsidP="00695E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3" w:type="dxa"/>
            <w:vMerge/>
          </w:tcPr>
          <w:p w:rsidR="00B25198" w:rsidRPr="00C15369" w:rsidRDefault="00B25198" w:rsidP="00695E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</w:tr>
      <w:tr w:rsidR="00B25198" w:rsidRPr="00C15369">
        <w:trPr>
          <w:trHeight w:val="253"/>
        </w:trPr>
        <w:tc>
          <w:tcPr>
            <w:tcW w:w="821" w:type="dxa"/>
            <w:gridSpan w:val="2"/>
            <w:vMerge/>
          </w:tcPr>
          <w:p w:rsidR="00B25198" w:rsidRPr="00C15369" w:rsidRDefault="00B25198" w:rsidP="00CC1C25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- комунально-технічної служби.</w:t>
            </w:r>
          </w:p>
        </w:tc>
        <w:tc>
          <w:tcPr>
            <w:tcW w:w="4251" w:type="dxa"/>
            <w:gridSpan w:val="2"/>
            <w:vMerge/>
          </w:tcPr>
          <w:p w:rsidR="00B25198" w:rsidRPr="00C15369" w:rsidRDefault="00B25198" w:rsidP="00695E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3" w:type="dxa"/>
            <w:vMerge/>
          </w:tcPr>
          <w:p w:rsidR="00B25198" w:rsidRPr="00C15369" w:rsidRDefault="00B25198" w:rsidP="00695E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</w:tr>
      <w:tr w:rsidR="00B25198" w:rsidRPr="00C15369">
        <w:trPr>
          <w:trHeight w:val="98"/>
        </w:trPr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Спеціальні об’єктові навчання з питань цивільного захисту.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Керівники суб’єктів господарювання.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Члени комісії з питань надзвичайних ситуацій, керівний склад і фахівці, діяльність яких пов’язана з організацією і здійсненням заходів з цивільного захисту суб’єкта господарювання, спеціалізовані служби цивільного захисту, до третини формувань цивільного захисту суб’єкта господарювання.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згідно з графіком (планом-графіком) проведення</w:t>
            </w:r>
          </w:p>
          <w:p w:rsidR="00B25198" w:rsidRPr="00C15369" w:rsidRDefault="00B25198" w:rsidP="00695EF8">
            <w:pPr>
              <w:pStyle w:val="a0"/>
              <w:spacing w:before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спеціальних об’єктових навчань</w:t>
            </w:r>
          </w:p>
        </w:tc>
      </w:tr>
      <w:tr w:rsidR="00B25198" w:rsidRPr="00C15369">
        <w:trPr>
          <w:trHeight w:val="328"/>
        </w:trPr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Спеціальні об’єктові тренування з питань цивільного захисту.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  <w:highlight w:val="cyan"/>
              </w:rPr>
            </w:pPr>
            <w:r w:rsidRPr="00C15369">
              <w:rPr>
                <w:sz w:val="24"/>
                <w:szCs w:val="24"/>
              </w:rPr>
              <w:t>Керівники спеціалізованих служб, формувань цивільного захисту суб’єктів господарювання.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Керівний склад і фахівці, діяльність яких пов’язана з організацією і здійсненням заходів з цивільного захисту суб’єкта господарювання, відповідні спеціалізовані служби цивільного захисту, формування цивільного захисту.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згідно з графіком проведення</w:t>
            </w:r>
          </w:p>
          <w:p w:rsidR="00B25198" w:rsidRPr="00C15369" w:rsidRDefault="00B25198" w:rsidP="00695E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спеціальних об’єктових тренувань</w:t>
            </w:r>
          </w:p>
        </w:tc>
      </w:tr>
      <w:tr w:rsidR="00B25198" w:rsidRPr="00C15369">
        <w:trPr>
          <w:trHeight w:val="330"/>
        </w:trPr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Спеціальні тренування з ліквідації наслідків надзвичайних ситуацій на складах озброєння, боєприпасів та інших вибухопожежонебезпечних об’єктах Збройних Сил України.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Начальник Кременчуцького військового гарнізону спільно </w:t>
            </w:r>
          </w:p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з КМРУ ГУ ДСНС.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Військова частина А1546, міська комісія з питань ТЕБ і НС, спеціалізовані служби цивільного захисту міста.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за окремим планом</w:t>
            </w:r>
          </w:p>
        </w:tc>
      </w:tr>
      <w:tr w:rsidR="00B25198" w:rsidRPr="00C15369">
        <w:trPr>
          <w:trHeight w:val="1406"/>
        </w:trPr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675" w:type="dxa"/>
          </w:tcPr>
          <w:p w:rsidR="00B25198" w:rsidRPr="00C15369" w:rsidRDefault="00B25198" w:rsidP="00CC1C25">
            <w:pPr>
              <w:pStyle w:val="ListParagraph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</w:rPr>
            </w:pPr>
            <w:r w:rsidRPr="00C15369">
              <w:rPr>
                <w:rFonts w:ascii="Times New Roman" w:hAnsi="Times New Roman" w:cs="Times New Roman"/>
              </w:rPr>
              <w:t>Тренування з органами управління та силами цивільного захисту міської ланки ЦЗ щодо ліквідації наслідків надзвичайних ситуацій у разі виникнення аварії:</w:t>
            </w:r>
          </w:p>
          <w:p w:rsidR="00B25198" w:rsidRPr="00C15369" w:rsidRDefault="00B25198" w:rsidP="00695EF8">
            <w:pPr>
              <w:rPr>
                <w:spacing w:val="-2"/>
                <w:sz w:val="24"/>
                <w:szCs w:val="24"/>
              </w:rPr>
            </w:pPr>
            <w:r w:rsidRPr="00C15369">
              <w:rPr>
                <w:spacing w:val="-2"/>
                <w:sz w:val="24"/>
                <w:szCs w:val="24"/>
              </w:rPr>
              <w:t>- на хімічно-небезпечному об’єкті;</w:t>
            </w:r>
          </w:p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- виконання завдань у складних умовах осінньо-зимового періоду;</w:t>
            </w:r>
          </w:p>
          <w:p w:rsidR="00B25198" w:rsidRPr="00C15369" w:rsidRDefault="00B25198" w:rsidP="00695EF8">
            <w:pPr>
              <w:rPr>
                <w:spacing w:val="-2"/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- переведення міської ланки ЦЗ з режиму функціонування в мирний час на режим функціонування в особливий період.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УЦЗ ОДА спільно з територіальними спеціалізованими службами цивільного захисту, керівники ланок територіальної підсистеми єдиної державної системи цивільного захисту.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Органи управління та сили, спеціалізовані служби цивільного захисту та формування міської ланки ЦЗ.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під час проведення командно-штабних навчань ланок територіаль-ної підсистеми ЄДСЦЗ</w:t>
            </w:r>
          </w:p>
        </w:tc>
      </w:tr>
      <w:tr w:rsidR="00B25198" w:rsidRPr="00C15369">
        <w:trPr>
          <w:trHeight w:val="508"/>
        </w:trPr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Вивчення стану організації та надання методичної допомоги в проведенні технічної інвентаризації фонду ЗС ЦЗ.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Державна служба України з надзвичайних ситуацій спільно із УЦЗ ОДА, ГУ ДСНС.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УНС та ЦЗН ВК КМР.</w:t>
            </w:r>
            <w:r w:rsidRPr="00C153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B25198" w:rsidRPr="00C15369">
        <w:trPr>
          <w:trHeight w:val="148"/>
        </w:trPr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Підготовка до контрольної перевірки в сфері державного нагляду (контролю) щодо виконання вимог законів та інших нормативно-правових актів з питань цивільного захисту техногенної і пожежної безпеки та діяльності аварійно-рятувальної служби у Полтавській області.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УЦЗ ОДА спільно з ГУ ДСНС.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 xml:space="preserve">Органи управління та сили, спеціалізовані служби і формування цивільного захисту міської ланки ЦЗ. </w:t>
            </w:r>
          </w:p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лютий-червень</w:t>
            </w:r>
          </w:p>
        </w:tc>
      </w:tr>
      <w:tr w:rsidR="00B25198" w:rsidRPr="00C15369">
        <w:trPr>
          <w:trHeight w:val="1889"/>
        </w:trPr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15369">
              <w:rPr>
                <w:rFonts w:ascii="Times New Roman" w:hAnsi="Times New Roman" w:cs="Times New Roman"/>
              </w:rPr>
              <w:t>Контрольна перевірка в сфері державного нагляду (контролю) щодо виконання вимог законів та інших нормативно-правових актів з питань цивільного захисту техногенної і пожежної безпеки та діяльності аварійно-рятувальної служби у Полтавській області.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Державна служба України з надзвичайних ситуацій спільно з УЦЗ ОДА та ГУ ДСНС.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Органи управління та сили, спеціалізовані служби і формування цивільного захисту міської ланки ЦЗ. Підприємства, установи, організації.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</w:tr>
      <w:tr w:rsidR="00B25198" w:rsidRPr="00C15369">
        <w:trPr>
          <w:trHeight w:val="1260"/>
        </w:trPr>
        <w:tc>
          <w:tcPr>
            <w:tcW w:w="821" w:type="dxa"/>
            <w:gridSpan w:val="2"/>
          </w:tcPr>
          <w:p w:rsidR="00B25198" w:rsidRPr="00C15369" w:rsidRDefault="00B25198" w:rsidP="00EC6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15369">
              <w:rPr>
                <w:rFonts w:ascii="Times New Roman" w:hAnsi="Times New Roman" w:cs="Times New Roman"/>
              </w:rPr>
              <w:t>Комплексна перевірка стану реалізації державної політики у сфері техногенної і пожежної безпеки у м. Кременчуці.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ГУ ДСНС спільно з УЦЗ ОДА та територіальними спеціалізованими службами цивільного захисту.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Органи управління та сили, спеціалізовані служби і формування цивільного захисту міської ланки ЦЗ. Підприємства, установи, організації.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</w:tr>
      <w:tr w:rsidR="00B25198" w:rsidRPr="00C15369">
        <w:trPr>
          <w:trHeight w:val="235"/>
        </w:trPr>
        <w:tc>
          <w:tcPr>
            <w:tcW w:w="15120" w:type="dxa"/>
            <w:gridSpan w:val="7"/>
            <w:vAlign w:val="center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C15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Заходи щодо державного нагляду та контролю у сфері техногенної і пожежної безпеки</w:t>
            </w:r>
          </w:p>
        </w:tc>
      </w:tr>
      <w:tr w:rsidR="00B25198" w:rsidRPr="00C15369">
        <w:trPr>
          <w:trHeight w:val="341"/>
        </w:trPr>
        <w:tc>
          <w:tcPr>
            <w:tcW w:w="821" w:type="dxa"/>
            <w:gridSpan w:val="2"/>
            <w:vMerge w:val="restart"/>
            <w:tcBorders>
              <w:left w:val="single" w:sz="4" w:space="0" w:color="auto"/>
            </w:tcBorders>
          </w:tcPr>
          <w:p w:rsidR="00B25198" w:rsidRPr="00C15369" w:rsidRDefault="00B25198" w:rsidP="00E27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12859" w:type="dxa"/>
            <w:gridSpan w:val="4"/>
            <w:tcBorders>
              <w:bottom w:val="single" w:sz="4" w:space="0" w:color="auto"/>
            </w:tcBorders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Перевірка органів місцевого самоврядування, підприємств, установ та організацій щодо стану готовності до: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98" w:rsidRPr="00C15369">
        <w:trPr>
          <w:trHeight w:val="687"/>
        </w:trPr>
        <w:tc>
          <w:tcPr>
            <w:tcW w:w="821" w:type="dxa"/>
            <w:gridSpan w:val="2"/>
            <w:vMerge/>
            <w:tcBorders>
              <w:left w:val="single" w:sz="4" w:space="0" w:color="auto"/>
            </w:tcBorders>
          </w:tcPr>
          <w:p w:rsidR="00B25198" w:rsidRPr="00C15369" w:rsidRDefault="00B25198" w:rsidP="00CC1C2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- пропуску весняного льодоходу, повені та паводків;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КМРУ ГУ ДСНС спільно з УНС та ЦЗН ВК КМР, УЖКГ ВК КМР.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КЕД ДРУВР</w:t>
            </w:r>
            <w:r w:rsidRPr="00C15369">
              <w:rPr>
                <w:spacing w:val="2"/>
                <w:sz w:val="24"/>
                <w:szCs w:val="24"/>
              </w:rPr>
              <w:t>, комунальні підприємства міста.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лютий - березень</w:t>
            </w:r>
          </w:p>
        </w:tc>
      </w:tr>
      <w:tr w:rsidR="00B25198" w:rsidRPr="00C15369">
        <w:trPr>
          <w:trHeight w:val="818"/>
        </w:trPr>
        <w:tc>
          <w:tcPr>
            <w:tcW w:w="821" w:type="dxa"/>
            <w:gridSpan w:val="2"/>
            <w:vMerge/>
            <w:tcBorders>
              <w:left w:val="single" w:sz="4" w:space="0" w:color="auto"/>
            </w:tcBorders>
          </w:tcPr>
          <w:p w:rsidR="00B25198" w:rsidRPr="00C15369" w:rsidRDefault="00B25198" w:rsidP="00CC1C2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 xml:space="preserve">- місць масового відпочинку населення на водних об’єктах міста; 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КМРУ ГУ ДСНС спільно з УНС та ЦЗН ВК КМР, УЖКГ ВК КМР.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Комунальна установа «Кременчуцька водолазно-рятувальна станція».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травень - червень</w:t>
            </w:r>
          </w:p>
        </w:tc>
      </w:tr>
      <w:tr w:rsidR="00B25198" w:rsidRPr="00C15369">
        <w:trPr>
          <w:trHeight w:val="328"/>
        </w:trPr>
        <w:tc>
          <w:tcPr>
            <w:tcW w:w="821" w:type="dxa"/>
            <w:gridSpan w:val="2"/>
            <w:vMerge/>
            <w:tcBorders>
              <w:left w:val="single" w:sz="4" w:space="0" w:color="auto"/>
            </w:tcBorders>
          </w:tcPr>
          <w:p w:rsidR="00B25198" w:rsidRPr="00C15369" w:rsidRDefault="00B25198" w:rsidP="00CC1C2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- здійснення заходів, направлених на забезпечення безпеки судноплавства та охорони довкілля, дотримання порядку        користування базами для стоянки маломірних (малих) суден;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КМРУ ГУ ДСНС, </w:t>
            </w:r>
          </w:p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УНС та ЦЗН ВК КМР,</w:t>
            </w:r>
          </w:p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відділ екологічної безпеки виконавчого комітету Кременчуцької міської ради Полтавської області. 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Бази для стоянки маломірних (малих) суден.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tabs>
                <w:tab w:val="left" w:pos="-107"/>
              </w:tabs>
              <w:jc w:val="center"/>
              <w:rPr>
                <w:spacing w:val="-8"/>
                <w:sz w:val="24"/>
                <w:szCs w:val="24"/>
              </w:rPr>
            </w:pPr>
            <w:r w:rsidRPr="00C15369">
              <w:rPr>
                <w:spacing w:val="-8"/>
                <w:sz w:val="24"/>
                <w:szCs w:val="24"/>
              </w:rPr>
              <w:t>квітень-листопад</w:t>
            </w:r>
          </w:p>
        </w:tc>
      </w:tr>
      <w:tr w:rsidR="00B25198" w:rsidRPr="00C15369">
        <w:trPr>
          <w:gridBefore w:val="1"/>
          <w:trHeight w:val="53"/>
        </w:trPr>
        <w:tc>
          <w:tcPr>
            <w:tcW w:w="821" w:type="dxa"/>
            <w:vMerge/>
            <w:tcBorders>
              <w:left w:val="single" w:sz="4" w:space="0" w:color="auto"/>
            </w:tcBorders>
          </w:tcPr>
          <w:p w:rsidR="00B25198" w:rsidRPr="00C15369" w:rsidRDefault="00B25198" w:rsidP="00CC1C2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- виконання завдань за призначенням у складних умовах осінньо-зимового періоду.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</w:tcBorders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КМРУ ГУ ДСНС, </w:t>
            </w:r>
          </w:p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УЖКГ ВК КМР, УНС та ЦЗН ВК КМР.</w:t>
            </w: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Аварійно-технічні та інші формування підприємств міста незалежно від форм власності.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25198" w:rsidRPr="00C15369" w:rsidRDefault="00B25198" w:rsidP="00695EF8">
            <w:pPr>
              <w:tabs>
                <w:tab w:val="left" w:pos="-107"/>
              </w:tabs>
              <w:jc w:val="center"/>
              <w:rPr>
                <w:sz w:val="24"/>
                <w:szCs w:val="24"/>
              </w:rPr>
            </w:pPr>
            <w:r w:rsidRPr="00C15369">
              <w:rPr>
                <w:spacing w:val="-8"/>
                <w:sz w:val="24"/>
                <w:szCs w:val="24"/>
              </w:rPr>
              <w:t>вересень - жовтень</w:t>
            </w:r>
          </w:p>
        </w:tc>
      </w:tr>
      <w:tr w:rsidR="00B25198" w:rsidRPr="00C15369">
        <w:trPr>
          <w:gridBefore w:val="1"/>
          <w:trHeight w:val="867"/>
        </w:trPr>
        <w:tc>
          <w:tcPr>
            <w:tcW w:w="821" w:type="dxa"/>
          </w:tcPr>
          <w:p w:rsidR="00B25198" w:rsidRPr="00C15369" w:rsidRDefault="00B25198" w:rsidP="00E27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Перевірки стану техногенної та пожежної безпеки хімічно-небезпечних, вибухопожежонебезпечних об’єктів.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КМРУ ГУ ДСНС.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pacing w:val="2"/>
                <w:sz w:val="24"/>
                <w:szCs w:val="24"/>
              </w:rPr>
            </w:pPr>
            <w:r w:rsidRPr="00C15369">
              <w:rPr>
                <w:spacing w:val="2"/>
                <w:sz w:val="24"/>
                <w:szCs w:val="24"/>
              </w:rPr>
              <w:t>ОПН, ПНО.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за окремим планом</w:t>
            </w:r>
          </w:p>
        </w:tc>
      </w:tr>
      <w:tr w:rsidR="00B25198" w:rsidRPr="00C15369">
        <w:trPr>
          <w:gridBefore w:val="1"/>
          <w:trHeight w:val="1402"/>
        </w:trPr>
        <w:tc>
          <w:tcPr>
            <w:tcW w:w="821" w:type="dxa"/>
          </w:tcPr>
          <w:p w:rsidR="00B25198" w:rsidRPr="00C15369" w:rsidRDefault="00B25198" w:rsidP="00E27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Перевірки стану готовності комунальних, об’єктових аварійно-рятувальних служб і формувань, а також аварійно-рятувальних служб громадських організацій до дій за призначенням.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КМРУ ГУ ДСНС, УЖКГ ВК КМР, УНС та ЦЗН ВК КМР.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Комунальні, аварійно-технічні та інші формування.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за окремим планом</w:t>
            </w:r>
          </w:p>
        </w:tc>
      </w:tr>
      <w:tr w:rsidR="00B25198" w:rsidRPr="00C15369">
        <w:trPr>
          <w:gridBefore w:val="1"/>
          <w:trHeight w:val="1395"/>
        </w:trPr>
        <w:tc>
          <w:tcPr>
            <w:tcW w:w="821" w:type="dxa"/>
          </w:tcPr>
          <w:p w:rsidR="00B25198" w:rsidRPr="00C15369" w:rsidRDefault="00B25198" w:rsidP="00E27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Перевірки стану техногенної та пожежної безпеки об’єктів, що належать суб’єктам господарювання з високим ступенем ризику від провадження господарської діяльності.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КМРУ ГУ ДСНС.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Суб’єкти господарювання з високим ступенем ризику від провадження господарської діяльності.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за окремим планом</w:t>
            </w:r>
          </w:p>
        </w:tc>
      </w:tr>
      <w:tr w:rsidR="00B25198" w:rsidRPr="00C15369">
        <w:trPr>
          <w:gridBefore w:val="1"/>
          <w:trHeight w:val="1252"/>
        </w:trPr>
        <w:tc>
          <w:tcPr>
            <w:tcW w:w="821" w:type="dxa"/>
          </w:tcPr>
          <w:p w:rsidR="00B25198" w:rsidRPr="00C15369" w:rsidRDefault="00B25198" w:rsidP="00E27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Комплексна перевірка стану готовності територіальної системи централізованого оповіщення з доведенням до населення навчальної інформації у сфері цивільного захисту через засоби масової інформації.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УЦЗ ОДА.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tabs>
                <w:tab w:val="left" w:pos="3327"/>
              </w:tabs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УНС та ЦЗН ВК КМР, </w:t>
            </w:r>
          </w:p>
          <w:p w:rsidR="00B25198" w:rsidRPr="00C15369" w:rsidRDefault="00B25198" w:rsidP="00695EF8">
            <w:pPr>
              <w:tabs>
                <w:tab w:val="left" w:pos="3327"/>
              </w:tabs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КТЦ № 334.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</w:tr>
      <w:tr w:rsidR="00B25198" w:rsidRPr="00C15369">
        <w:trPr>
          <w:gridBefore w:val="1"/>
          <w:trHeight w:val="572"/>
        </w:trPr>
        <w:tc>
          <w:tcPr>
            <w:tcW w:w="821" w:type="dxa"/>
          </w:tcPr>
          <w:p w:rsidR="00B25198" w:rsidRPr="00C15369" w:rsidRDefault="00B25198" w:rsidP="00E27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Перевірка стану протипожежного захисту закладів освіти та їх готовності до 2017 -2018 навчального року.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КМРУ ГУ ДСНС спільно з Департаментом освіти виконавчого комітету Кременчуцької міської ради.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Шкільні та дошкільні навчальні заклади.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липень - серпень</w:t>
            </w:r>
          </w:p>
        </w:tc>
      </w:tr>
      <w:tr w:rsidR="00B25198" w:rsidRPr="00C15369">
        <w:trPr>
          <w:gridBefore w:val="1"/>
        </w:trPr>
        <w:tc>
          <w:tcPr>
            <w:tcW w:w="821" w:type="dxa"/>
          </w:tcPr>
          <w:p w:rsidR="00B25198" w:rsidRPr="00C15369" w:rsidRDefault="00B25198" w:rsidP="00E27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Перевірка наявності і стану снігоприбиральної водовідкачувальної інженерної техніки та автономних джерел електропостачання на підприємствах міста.</w:t>
            </w:r>
          </w:p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КМРУ ГУ ДСНС УНС та ЦЗН ВК КМР, УЖКГ ВК КМР.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pacing w:val="2"/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Підприємства міста незалежно від форми власності.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вересень-жовтень</w:t>
            </w:r>
          </w:p>
        </w:tc>
      </w:tr>
      <w:tr w:rsidR="00B25198" w:rsidRPr="00C15369">
        <w:trPr>
          <w:gridBefore w:val="1"/>
          <w:trHeight w:val="687"/>
        </w:trPr>
        <w:tc>
          <w:tcPr>
            <w:tcW w:w="15120" w:type="dxa"/>
            <w:gridSpan w:val="6"/>
            <w:vAlign w:val="center"/>
          </w:tcPr>
          <w:p w:rsidR="00B25198" w:rsidRPr="00C15369" w:rsidRDefault="00B25198" w:rsidP="00695E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 w:rsidRPr="00C15369">
              <w:rPr>
                <w:b/>
                <w:bCs/>
                <w:sz w:val="24"/>
                <w:szCs w:val="24"/>
              </w:rPr>
              <w:t>Заходи щодо підготовки керівного складу та фахівців, діяльність яких пов’язана з організацією і здійсненням заходів з питань цивільного захисту, та населення до дій у разі виникнення надзвичайних ситуацій</w:t>
            </w:r>
          </w:p>
        </w:tc>
      </w:tr>
      <w:tr w:rsidR="00B25198" w:rsidRPr="00C15369">
        <w:trPr>
          <w:gridBefore w:val="1"/>
          <w:trHeight w:val="1972"/>
        </w:trPr>
        <w:tc>
          <w:tcPr>
            <w:tcW w:w="821" w:type="dxa"/>
          </w:tcPr>
          <w:p w:rsidR="00B25198" w:rsidRPr="00C15369" w:rsidRDefault="00B25198" w:rsidP="00E27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Проведення функціонального навчання керівного складу та фахівців місцевих органів виконавчої влади, виконавчих органів рад, підприємств, установ та організацій в навчально-методичному центрі цивільного захисту та безпеки життєдіяльності Полтавської області.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Навчально-методичний центр цивільного захисту та безпеки життєдіяльності Полтавської області, УНС та ЦЗН ВК КМР.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pacing w:val="2"/>
                <w:sz w:val="24"/>
                <w:szCs w:val="24"/>
              </w:rPr>
            </w:pPr>
            <w:r w:rsidRPr="00C15369">
              <w:rPr>
                <w:spacing w:val="2"/>
                <w:sz w:val="24"/>
                <w:szCs w:val="24"/>
              </w:rPr>
              <w:t>Підприємства, установи та організації не залежно від форми власності.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за окремим планом</w:t>
            </w:r>
          </w:p>
        </w:tc>
      </w:tr>
      <w:tr w:rsidR="00B25198" w:rsidRPr="00C15369">
        <w:trPr>
          <w:gridBefore w:val="1"/>
          <w:trHeight w:val="867"/>
        </w:trPr>
        <w:tc>
          <w:tcPr>
            <w:tcW w:w="821" w:type="dxa"/>
          </w:tcPr>
          <w:p w:rsidR="00B25198" w:rsidRPr="00C15369" w:rsidRDefault="00B25198" w:rsidP="00E27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Дводенні збори з головами місцевих комісій з питань ТЕБ і НС, керівниками структурних підрозділів (фахівцями) з питань цивільного захисту райдержадміністрацій та міськвиконкомів.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УЦЗ ОДА.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 xml:space="preserve">Голова міської комісії з питань </w:t>
            </w:r>
          </w:p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 xml:space="preserve">ТЕБ і НС, </w:t>
            </w:r>
          </w:p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начальник УНС та ЦЗН ВК КМР.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</w:tr>
      <w:tr w:rsidR="00B25198" w:rsidRPr="00C15369">
        <w:trPr>
          <w:gridBefore w:val="1"/>
        </w:trPr>
        <w:tc>
          <w:tcPr>
            <w:tcW w:w="821" w:type="dxa"/>
          </w:tcPr>
          <w:p w:rsidR="00B25198" w:rsidRPr="00C15369" w:rsidRDefault="00B25198" w:rsidP="00E27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у  загальноосвітніх, професійно-технічних та дошкільних навчальних закладах Дня цивільного захисту, Тижня знань з основ безпеки життєдіяльності, Тижня безпеки дитини.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Департамент освіти виконавчого комітету Кременчуцької міської ради, УНС та ЦЗН ВК КМР, </w:t>
            </w:r>
          </w:p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КМРУ ГУ ДСНС.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Загальноосвітні, професійно-технічні та дошкільні навчальні заклади.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квітень - травень, жовтень - листопад</w:t>
            </w:r>
          </w:p>
        </w:tc>
      </w:tr>
      <w:tr w:rsidR="00B25198" w:rsidRPr="00C15369">
        <w:trPr>
          <w:gridBefore w:val="1"/>
          <w:trHeight w:val="1844"/>
        </w:trPr>
        <w:tc>
          <w:tcPr>
            <w:tcW w:w="821" w:type="dxa"/>
          </w:tcPr>
          <w:p w:rsidR="00B25198" w:rsidRPr="00C15369" w:rsidRDefault="00B25198" w:rsidP="00E27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серед населення просвітницької роботи із запобігання виникненню надзвичайних ситуацій, пов’язаних із небезпечними інфекційними захворюваннями, масовими неінфекційними захворюваннями (отруєннями).</w:t>
            </w:r>
            <w:r w:rsidRPr="00C153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Управління охорони здоров’я виконавчого комітету Кременчуцької міської ради, </w:t>
            </w:r>
            <w:hyperlink r:id="rId9" w:history="1">
              <w:r w:rsidRPr="00C15369">
                <w:rPr>
                  <w:rStyle w:val="Hyperlink"/>
                  <w:color w:val="auto"/>
                  <w:sz w:val="24"/>
                  <w:szCs w:val="24"/>
                  <w:u w:val="none"/>
                </w:rPr>
                <w:t>Управління Держпродспоживслужби в м. Кременчуці</w:t>
              </w:r>
            </w:hyperlink>
            <w:r w:rsidRPr="00C15369">
              <w:rPr>
                <w:sz w:val="24"/>
                <w:szCs w:val="24"/>
              </w:rPr>
              <w:t>, КМРУ ГУ ДСНС, УНС та ЦЗН ВК КМР.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Відділ прес-служби виконавчого комітету Кременчуцької міської ради Полтавської області, засоби масової інформації.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</w:tr>
      <w:tr w:rsidR="00B25198" w:rsidRPr="00C15369">
        <w:trPr>
          <w:gridBefore w:val="1"/>
          <w:trHeight w:val="3023"/>
        </w:trPr>
        <w:tc>
          <w:tcPr>
            <w:tcW w:w="821" w:type="dxa"/>
          </w:tcPr>
          <w:p w:rsidR="00B25198" w:rsidRPr="00C15369" w:rsidRDefault="00B25198" w:rsidP="00E27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Проведення заходів з популяризації культури безпеки життєдіяльності серед дітей і молоді шляхом: проведення шкільних, міських, обласних змагань; проведення навчально-тренувальних зборів і навчальних таборів; участі команд-переможниць у Всеукраїнському (міжнародному) зборі-змаганні юних рятувальників «Школа безпеки».</w:t>
            </w:r>
            <w:r w:rsidRPr="00C153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КМРУ ГУ ДСНС спільно з Департаментом освіти виконавчого комітету Кременчуцької міської ради, у</w:t>
            </w:r>
            <w:bookmarkStart w:id="1" w:name="_GoBack"/>
            <w:bookmarkEnd w:id="1"/>
            <w:r w:rsidRPr="00C15369">
              <w:rPr>
                <w:sz w:val="24"/>
                <w:szCs w:val="24"/>
              </w:rPr>
              <w:t>правлінням у справах сім’ї, дітей та молоді виконавчого комітету Кременчуцької міської ради Полтавській області, відділом з фізичної культури і спорту виконавчого комітету Кременчуцької міської ради Полтавській області.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Команди юних рятувальників «Школа безпеки».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</w:tr>
      <w:tr w:rsidR="00B25198" w:rsidRPr="00C15369">
        <w:trPr>
          <w:gridBefore w:val="1"/>
          <w:trHeight w:val="2506"/>
        </w:trPr>
        <w:tc>
          <w:tcPr>
            <w:tcW w:w="821" w:type="dxa"/>
          </w:tcPr>
          <w:p w:rsidR="00B25198" w:rsidRPr="00C15369" w:rsidRDefault="00B25198" w:rsidP="00E27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Участь в організації та проведенні Всеукраїнського фестивалю дружин юних пожежників.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КМРУ ГУ ДСНС спільно з Департаментом освіти виконавчого комітету Кременчуцької міської ради, управлінням у справах сім’ї, дітей та молоді виконавчого комітету Кременчуцької міської ради Полтавській області,</w:t>
            </w:r>
          </w:p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УНС та ЦЗН ВК КМР.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Дружини юних пожежників.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квітень - вересень</w:t>
            </w:r>
          </w:p>
        </w:tc>
      </w:tr>
      <w:tr w:rsidR="00B25198" w:rsidRPr="00C15369">
        <w:trPr>
          <w:gridBefore w:val="1"/>
          <w:trHeight w:val="2148"/>
        </w:trPr>
        <w:tc>
          <w:tcPr>
            <w:tcW w:w="821" w:type="dxa"/>
          </w:tcPr>
          <w:p w:rsidR="00B25198" w:rsidRPr="00C15369" w:rsidRDefault="00B25198" w:rsidP="00E27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Створення циклу тематичних телерадіопередач, сюжетів соціальної реклами згідно з основними вимогами безпеки життєдіяльності з урахуванням рівня підготовки аудиторії, на яку розраховані такі програми.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КМРУ ГУ ДСНС, управління охорони здоров’я виконавчого комітету Кременчуцької міської ради Полтавській області, Департамент освіти виконавчого комітету Кременчуцької міської ради, УНС та ЦЗН ВК КМР.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Відділ прес-служби виконавчого комітету Кременчуцької міської ради Полтавської області, КП «Кременчуцька міська телерадіокомпанія».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</w:tr>
      <w:tr w:rsidR="00B25198" w:rsidRPr="00C15369">
        <w:trPr>
          <w:gridBefore w:val="1"/>
          <w:trHeight w:val="85"/>
        </w:trPr>
        <w:tc>
          <w:tcPr>
            <w:tcW w:w="821" w:type="dxa"/>
          </w:tcPr>
          <w:p w:rsidR="00B25198" w:rsidRPr="00C15369" w:rsidRDefault="00B25198" w:rsidP="00E27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4675" w:type="dxa"/>
          </w:tcPr>
          <w:p w:rsidR="00B25198" w:rsidRPr="00C15369" w:rsidRDefault="00B25198" w:rsidP="00695EF8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9">
              <w:rPr>
                <w:rFonts w:ascii="Times New Roman" w:hAnsi="Times New Roman" w:cs="Times New Roman"/>
                <w:sz w:val="24"/>
                <w:szCs w:val="24"/>
              </w:rPr>
              <w:t>Розроблення та виготовлення навчальних, навчально-наочних брошур, посібників, буклетів, пам’яток з питань безпеки життєдіяльності та цивільного захисту.</w:t>
            </w:r>
          </w:p>
        </w:tc>
        <w:tc>
          <w:tcPr>
            <w:tcW w:w="4251" w:type="dxa"/>
            <w:gridSpan w:val="2"/>
          </w:tcPr>
          <w:p w:rsidR="00B25198" w:rsidRPr="00C15369" w:rsidRDefault="00B25198" w:rsidP="00695EF8">
            <w:pPr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КМРУ ГУ ДСНС, УНС та ЦЗН ВК КМР.</w:t>
            </w:r>
          </w:p>
        </w:tc>
        <w:tc>
          <w:tcPr>
            <w:tcW w:w="3933" w:type="dxa"/>
          </w:tcPr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 xml:space="preserve">Кременчуцькі курси 3 категорії </w:t>
            </w:r>
          </w:p>
          <w:p w:rsidR="00B25198" w:rsidRPr="00C15369" w:rsidRDefault="00B25198" w:rsidP="00695EF8">
            <w:pPr>
              <w:suppressAutoHyphens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навчально-методичного центру цивільного захисту та безпеки життєдіяльності Полтавської області, відділ прес-служби виконавчого комітету Кременчуцької міської ради Полтавської області.</w:t>
            </w:r>
          </w:p>
        </w:tc>
        <w:tc>
          <w:tcPr>
            <w:tcW w:w="1440" w:type="dxa"/>
          </w:tcPr>
          <w:p w:rsidR="00B25198" w:rsidRPr="00C15369" w:rsidRDefault="00B25198" w:rsidP="00695EF8">
            <w:pPr>
              <w:jc w:val="center"/>
              <w:rPr>
                <w:sz w:val="24"/>
                <w:szCs w:val="24"/>
              </w:rPr>
            </w:pPr>
            <w:r w:rsidRPr="00C15369">
              <w:rPr>
                <w:sz w:val="24"/>
                <w:szCs w:val="24"/>
              </w:rPr>
              <w:t>протягом року</w:t>
            </w:r>
          </w:p>
        </w:tc>
      </w:tr>
    </w:tbl>
    <w:p w:rsidR="00B25198" w:rsidRPr="00E4365F" w:rsidRDefault="00B25198" w:rsidP="00CC1C25">
      <w:pPr>
        <w:rPr>
          <w:b/>
          <w:bCs/>
          <w:sz w:val="28"/>
          <w:szCs w:val="28"/>
        </w:rPr>
      </w:pPr>
    </w:p>
    <w:p w:rsidR="00B25198" w:rsidRPr="00E4365F" w:rsidRDefault="00B25198" w:rsidP="00CC1C25">
      <w:pPr>
        <w:rPr>
          <w:b/>
          <w:bCs/>
          <w:sz w:val="28"/>
          <w:szCs w:val="28"/>
        </w:rPr>
      </w:pPr>
    </w:p>
    <w:p w:rsidR="00B25198" w:rsidRPr="00916041" w:rsidRDefault="00B25198" w:rsidP="00CC1C25">
      <w:pPr>
        <w:rPr>
          <w:b/>
          <w:bCs/>
          <w:sz w:val="27"/>
          <w:szCs w:val="27"/>
        </w:rPr>
      </w:pPr>
      <w:r w:rsidRPr="007053ED">
        <w:rPr>
          <w:b/>
          <w:bCs/>
          <w:sz w:val="27"/>
          <w:szCs w:val="27"/>
        </w:rPr>
        <w:t>Заступник міського голови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sz w:val="28"/>
          <w:szCs w:val="28"/>
        </w:rPr>
        <w:tab/>
      </w:r>
      <w:r>
        <w:rPr>
          <w:b/>
          <w:bCs/>
          <w:sz w:val="27"/>
          <w:szCs w:val="27"/>
        </w:rPr>
        <w:t>Р.О</w:t>
      </w:r>
      <w:r w:rsidRPr="007053ED">
        <w:rPr>
          <w:b/>
          <w:bCs/>
          <w:sz w:val="27"/>
          <w:szCs w:val="27"/>
        </w:rPr>
        <w:t>.</w:t>
      </w:r>
      <w:r>
        <w:rPr>
          <w:b/>
          <w:bCs/>
          <w:sz w:val="27"/>
          <w:szCs w:val="27"/>
        </w:rPr>
        <w:t>ПРОЦЕНКО</w:t>
      </w:r>
    </w:p>
    <w:p w:rsidR="00B25198" w:rsidRDefault="00B25198" w:rsidP="00CC1C25">
      <w:pPr>
        <w:rPr>
          <w:b/>
          <w:bCs/>
          <w:sz w:val="27"/>
          <w:szCs w:val="27"/>
        </w:rPr>
      </w:pPr>
    </w:p>
    <w:p w:rsidR="00B25198" w:rsidRPr="00916041" w:rsidRDefault="00B25198" w:rsidP="00CC1C25">
      <w:pPr>
        <w:rPr>
          <w:b/>
          <w:bCs/>
          <w:sz w:val="27"/>
          <w:szCs w:val="27"/>
        </w:rPr>
      </w:pPr>
    </w:p>
    <w:p w:rsidR="00B25198" w:rsidRPr="00916041" w:rsidRDefault="00B25198" w:rsidP="00CC1C25">
      <w:pPr>
        <w:outlineLvl w:val="0"/>
        <w:rPr>
          <w:b/>
          <w:bCs/>
          <w:sz w:val="27"/>
          <w:szCs w:val="27"/>
        </w:rPr>
      </w:pPr>
      <w:r w:rsidRPr="00916041">
        <w:rPr>
          <w:b/>
          <w:bCs/>
          <w:sz w:val="27"/>
          <w:szCs w:val="27"/>
        </w:rPr>
        <w:t xml:space="preserve">Начальник управління з питань надзвичайних ситуацій </w:t>
      </w:r>
    </w:p>
    <w:p w:rsidR="00B25198" w:rsidRPr="00916041" w:rsidRDefault="00B25198" w:rsidP="00CC1C25">
      <w:pPr>
        <w:rPr>
          <w:b/>
          <w:bCs/>
          <w:sz w:val="27"/>
          <w:szCs w:val="27"/>
        </w:rPr>
      </w:pPr>
      <w:r w:rsidRPr="00916041">
        <w:rPr>
          <w:b/>
          <w:bCs/>
          <w:sz w:val="27"/>
          <w:szCs w:val="27"/>
        </w:rPr>
        <w:t xml:space="preserve">та цивільного захисту населення виконавчого комітету </w:t>
      </w:r>
    </w:p>
    <w:p w:rsidR="00B25198" w:rsidRPr="00916041" w:rsidRDefault="00B25198" w:rsidP="00CC1C25">
      <w:pPr>
        <w:rPr>
          <w:b/>
          <w:bCs/>
          <w:sz w:val="27"/>
          <w:szCs w:val="27"/>
        </w:rPr>
      </w:pPr>
      <w:r w:rsidRPr="00916041">
        <w:rPr>
          <w:b/>
          <w:bCs/>
          <w:sz w:val="27"/>
          <w:szCs w:val="27"/>
        </w:rPr>
        <w:t>Кременчуцької міської ради</w:t>
      </w:r>
      <w:r w:rsidRPr="00916041">
        <w:rPr>
          <w:b/>
          <w:bCs/>
          <w:sz w:val="27"/>
          <w:szCs w:val="27"/>
        </w:rPr>
        <w:tab/>
      </w:r>
      <w:r w:rsidRPr="00916041">
        <w:rPr>
          <w:b/>
          <w:bCs/>
          <w:sz w:val="27"/>
          <w:szCs w:val="27"/>
        </w:rPr>
        <w:tab/>
      </w:r>
      <w:r w:rsidRPr="00916041">
        <w:rPr>
          <w:b/>
          <w:bCs/>
          <w:sz w:val="27"/>
          <w:szCs w:val="27"/>
        </w:rPr>
        <w:tab/>
      </w:r>
      <w:r w:rsidRPr="00916041">
        <w:rPr>
          <w:b/>
          <w:bCs/>
          <w:sz w:val="27"/>
          <w:szCs w:val="27"/>
        </w:rPr>
        <w:tab/>
      </w:r>
      <w:r w:rsidRPr="00916041">
        <w:rPr>
          <w:b/>
          <w:bCs/>
          <w:sz w:val="27"/>
          <w:szCs w:val="27"/>
        </w:rPr>
        <w:tab/>
      </w:r>
      <w:r w:rsidRPr="00916041">
        <w:rPr>
          <w:b/>
          <w:bCs/>
          <w:sz w:val="27"/>
          <w:szCs w:val="27"/>
        </w:rPr>
        <w:tab/>
      </w:r>
      <w:r w:rsidRPr="00916041">
        <w:rPr>
          <w:b/>
          <w:bCs/>
          <w:sz w:val="27"/>
          <w:szCs w:val="27"/>
        </w:rPr>
        <w:tab/>
      </w:r>
      <w:r w:rsidRPr="00916041">
        <w:rPr>
          <w:b/>
          <w:bCs/>
          <w:sz w:val="27"/>
          <w:szCs w:val="27"/>
        </w:rPr>
        <w:tab/>
      </w:r>
      <w:r w:rsidRPr="00916041">
        <w:rPr>
          <w:b/>
          <w:bCs/>
          <w:sz w:val="27"/>
          <w:szCs w:val="27"/>
        </w:rPr>
        <w:tab/>
      </w:r>
      <w:r w:rsidRPr="00916041">
        <w:rPr>
          <w:b/>
          <w:bCs/>
          <w:sz w:val="27"/>
          <w:szCs w:val="27"/>
        </w:rPr>
        <w:tab/>
      </w:r>
      <w:r w:rsidRPr="00916041">
        <w:rPr>
          <w:b/>
          <w:bCs/>
          <w:sz w:val="27"/>
          <w:szCs w:val="27"/>
        </w:rPr>
        <w:tab/>
        <w:t>С.П.КИРИЧЕЙКО</w:t>
      </w:r>
    </w:p>
    <w:sectPr w:rsidR="00B25198" w:rsidRPr="00916041" w:rsidSect="00C15369">
      <w:pgSz w:w="16840" w:h="11907" w:orient="landscape" w:code="9"/>
      <w:pgMar w:top="1134" w:right="1134" w:bottom="567" w:left="1134" w:header="720" w:footer="958" w:gutter="0"/>
      <w:cols w:space="720"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198" w:rsidRDefault="00B25198">
      <w:r>
        <w:separator/>
      </w:r>
    </w:p>
  </w:endnote>
  <w:endnote w:type="continuationSeparator" w:id="0">
    <w:p w:rsidR="00B25198" w:rsidRDefault="00B25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198" w:rsidRPr="005D7EE3" w:rsidRDefault="00B25198" w:rsidP="00CC1C25">
    <w:pPr>
      <w:tabs>
        <w:tab w:val="left" w:pos="1845"/>
      </w:tabs>
      <w:ind w:right="-596"/>
    </w:pPr>
    <w:r w:rsidRPr="009779F8">
      <w:t>______________________________</w:t>
    </w:r>
    <w:r>
      <w:t>_________________________________________________________________________________________________________________________</w:t>
    </w:r>
  </w:p>
  <w:p w:rsidR="00B25198" w:rsidRDefault="00B25198" w:rsidP="009A143E">
    <w:pPr>
      <w:pStyle w:val="Footer"/>
      <w:jc w:val="center"/>
    </w:pPr>
    <w:r>
      <w:t>Виконавчий комітет Кременчуцької міської ради Полтавської області</w:t>
    </w:r>
  </w:p>
  <w:p w:rsidR="00B25198" w:rsidRPr="00DC1B78" w:rsidRDefault="00B25198" w:rsidP="009A143E">
    <w:pPr>
      <w:pStyle w:val="Footer"/>
      <w:jc w:val="center"/>
      <w:rPr>
        <w:sz w:val="16"/>
        <w:szCs w:val="16"/>
      </w:rPr>
    </w:pPr>
  </w:p>
  <w:p w:rsidR="00B25198" w:rsidRPr="009779F8" w:rsidRDefault="00B25198" w:rsidP="009A143E">
    <w:pPr>
      <w:jc w:val="center"/>
      <w:rPr>
        <w:b/>
        <w:bCs/>
      </w:rPr>
    </w:pPr>
    <w:r w:rsidRPr="009779F8">
      <w:rPr>
        <w:b/>
        <w:bCs/>
      </w:rPr>
      <w:t>Розпорядження міського голови від</w:t>
    </w:r>
    <w:r>
      <w:rPr>
        <w:b/>
        <w:bCs/>
      </w:rPr>
      <w:t xml:space="preserve"> </w:t>
    </w:r>
    <w:r w:rsidRPr="009779F8">
      <w:rPr>
        <w:b/>
        <w:bCs/>
      </w:rPr>
      <w:t>___________20___  №______</w:t>
    </w:r>
  </w:p>
  <w:p w:rsidR="00B25198" w:rsidRPr="009779F8" w:rsidRDefault="00B25198" w:rsidP="009A143E">
    <w:pPr>
      <w:pStyle w:val="Footer"/>
      <w:jc w:val="center"/>
    </w:pPr>
    <w:r>
      <w:t xml:space="preserve">Сторінка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з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B25198" w:rsidRPr="003D5691" w:rsidRDefault="00B251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198" w:rsidRDefault="00B25198">
      <w:r>
        <w:separator/>
      </w:r>
    </w:p>
  </w:footnote>
  <w:footnote w:type="continuationSeparator" w:id="0">
    <w:p w:rsidR="00B25198" w:rsidRDefault="00B25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02B9C"/>
    <w:multiLevelType w:val="hybridMultilevel"/>
    <w:tmpl w:val="B302D4AC"/>
    <w:lvl w:ilvl="0" w:tplc="563CD2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A39AD"/>
    <w:multiLevelType w:val="hybridMultilevel"/>
    <w:tmpl w:val="18F8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64245"/>
    <w:multiLevelType w:val="hybridMultilevel"/>
    <w:tmpl w:val="4CACC2E4"/>
    <w:lvl w:ilvl="0" w:tplc="C92E6A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9BB351B"/>
    <w:multiLevelType w:val="hybridMultilevel"/>
    <w:tmpl w:val="F578C4D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E4D0627"/>
    <w:multiLevelType w:val="hybridMultilevel"/>
    <w:tmpl w:val="8D823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5D38E9"/>
    <w:multiLevelType w:val="hybridMultilevel"/>
    <w:tmpl w:val="22EC1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7968FD"/>
    <w:multiLevelType w:val="hybridMultilevel"/>
    <w:tmpl w:val="18F8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047B4"/>
    <w:multiLevelType w:val="hybridMultilevel"/>
    <w:tmpl w:val="69E25CFE"/>
    <w:lvl w:ilvl="0" w:tplc="55200D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6309C7"/>
    <w:multiLevelType w:val="hybridMultilevel"/>
    <w:tmpl w:val="B0321E36"/>
    <w:lvl w:ilvl="0" w:tplc="7CB8FDF6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defaultTabStop w:val="720"/>
  <w:doNotHyphenateCaps/>
  <w:drawingGridHorizontalSpacing w:val="100"/>
  <w:drawingGridVerticalSpacing w:val="102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756"/>
    <w:rsid w:val="000129E9"/>
    <w:rsid w:val="000353E7"/>
    <w:rsid w:val="00040D63"/>
    <w:rsid w:val="00056059"/>
    <w:rsid w:val="00063F0F"/>
    <w:rsid w:val="00067BF6"/>
    <w:rsid w:val="000702B4"/>
    <w:rsid w:val="0008408A"/>
    <w:rsid w:val="00090056"/>
    <w:rsid w:val="00091843"/>
    <w:rsid w:val="000A23F1"/>
    <w:rsid w:val="000A6161"/>
    <w:rsid w:val="000A7456"/>
    <w:rsid w:val="000D40B8"/>
    <w:rsid w:val="00133C07"/>
    <w:rsid w:val="00162137"/>
    <w:rsid w:val="00166BDC"/>
    <w:rsid w:val="00182F03"/>
    <w:rsid w:val="00184B4F"/>
    <w:rsid w:val="00185BA7"/>
    <w:rsid w:val="00193904"/>
    <w:rsid w:val="001A4536"/>
    <w:rsid w:val="001B1D08"/>
    <w:rsid w:val="001B6798"/>
    <w:rsid w:val="001D186D"/>
    <w:rsid w:val="001D7725"/>
    <w:rsid w:val="001D7EE0"/>
    <w:rsid w:val="001E6A6E"/>
    <w:rsid w:val="001F09D0"/>
    <w:rsid w:val="002125DE"/>
    <w:rsid w:val="00242004"/>
    <w:rsid w:val="002610C8"/>
    <w:rsid w:val="0026574A"/>
    <w:rsid w:val="00283A26"/>
    <w:rsid w:val="00287FCA"/>
    <w:rsid w:val="0029243E"/>
    <w:rsid w:val="00294295"/>
    <w:rsid w:val="00297533"/>
    <w:rsid w:val="002C0AA6"/>
    <w:rsid w:val="002D1864"/>
    <w:rsid w:val="002D1AC4"/>
    <w:rsid w:val="002D2414"/>
    <w:rsid w:val="002D7514"/>
    <w:rsid w:val="002F6848"/>
    <w:rsid w:val="00307DEB"/>
    <w:rsid w:val="00313892"/>
    <w:rsid w:val="00322DF5"/>
    <w:rsid w:val="0032403E"/>
    <w:rsid w:val="0033144D"/>
    <w:rsid w:val="0034581B"/>
    <w:rsid w:val="003669F6"/>
    <w:rsid w:val="00384676"/>
    <w:rsid w:val="003934D0"/>
    <w:rsid w:val="003C4EBA"/>
    <w:rsid w:val="003D5691"/>
    <w:rsid w:val="003E0102"/>
    <w:rsid w:val="003F0A40"/>
    <w:rsid w:val="003F1756"/>
    <w:rsid w:val="003F7D02"/>
    <w:rsid w:val="00404E96"/>
    <w:rsid w:val="004076CC"/>
    <w:rsid w:val="00422B95"/>
    <w:rsid w:val="00426D9C"/>
    <w:rsid w:val="00450BF6"/>
    <w:rsid w:val="00461D58"/>
    <w:rsid w:val="00475715"/>
    <w:rsid w:val="004A6127"/>
    <w:rsid w:val="004B2309"/>
    <w:rsid w:val="004C71DE"/>
    <w:rsid w:val="004E61B2"/>
    <w:rsid w:val="00502406"/>
    <w:rsid w:val="00514DEC"/>
    <w:rsid w:val="00515064"/>
    <w:rsid w:val="00522E07"/>
    <w:rsid w:val="00536A77"/>
    <w:rsid w:val="00540AA9"/>
    <w:rsid w:val="00543D30"/>
    <w:rsid w:val="00582805"/>
    <w:rsid w:val="00583593"/>
    <w:rsid w:val="0059068D"/>
    <w:rsid w:val="00592286"/>
    <w:rsid w:val="005A0C73"/>
    <w:rsid w:val="005A4945"/>
    <w:rsid w:val="005A5FDE"/>
    <w:rsid w:val="005A6E55"/>
    <w:rsid w:val="005A7B18"/>
    <w:rsid w:val="005B3747"/>
    <w:rsid w:val="005B7529"/>
    <w:rsid w:val="005C664A"/>
    <w:rsid w:val="005D5922"/>
    <w:rsid w:val="005D7EE3"/>
    <w:rsid w:val="005F1EA6"/>
    <w:rsid w:val="006075BC"/>
    <w:rsid w:val="00667FCA"/>
    <w:rsid w:val="006709A4"/>
    <w:rsid w:val="006714E8"/>
    <w:rsid w:val="00684911"/>
    <w:rsid w:val="00687FE7"/>
    <w:rsid w:val="00695EF8"/>
    <w:rsid w:val="006A7283"/>
    <w:rsid w:val="007053ED"/>
    <w:rsid w:val="00715530"/>
    <w:rsid w:val="00742DE0"/>
    <w:rsid w:val="007538BD"/>
    <w:rsid w:val="0075436F"/>
    <w:rsid w:val="00773D23"/>
    <w:rsid w:val="0078731C"/>
    <w:rsid w:val="00787929"/>
    <w:rsid w:val="00791488"/>
    <w:rsid w:val="007A0E66"/>
    <w:rsid w:val="007A2088"/>
    <w:rsid w:val="007A2681"/>
    <w:rsid w:val="007A79F7"/>
    <w:rsid w:val="007C13AF"/>
    <w:rsid w:val="007C3053"/>
    <w:rsid w:val="007D7ECB"/>
    <w:rsid w:val="007F4D38"/>
    <w:rsid w:val="007F5847"/>
    <w:rsid w:val="007F7BA2"/>
    <w:rsid w:val="00814DB6"/>
    <w:rsid w:val="00817697"/>
    <w:rsid w:val="00821306"/>
    <w:rsid w:val="0083378D"/>
    <w:rsid w:val="00835A20"/>
    <w:rsid w:val="0083766C"/>
    <w:rsid w:val="00840F85"/>
    <w:rsid w:val="008530A4"/>
    <w:rsid w:val="00856D2C"/>
    <w:rsid w:val="0086307C"/>
    <w:rsid w:val="00881856"/>
    <w:rsid w:val="0089235C"/>
    <w:rsid w:val="008A6D8A"/>
    <w:rsid w:val="008B3A51"/>
    <w:rsid w:val="008D1830"/>
    <w:rsid w:val="008D35FF"/>
    <w:rsid w:val="00907B11"/>
    <w:rsid w:val="00911B33"/>
    <w:rsid w:val="00911EB9"/>
    <w:rsid w:val="00916041"/>
    <w:rsid w:val="00922107"/>
    <w:rsid w:val="009224F9"/>
    <w:rsid w:val="009330BA"/>
    <w:rsid w:val="00935C3C"/>
    <w:rsid w:val="0096187C"/>
    <w:rsid w:val="009779F8"/>
    <w:rsid w:val="00980641"/>
    <w:rsid w:val="009865F4"/>
    <w:rsid w:val="00992AD3"/>
    <w:rsid w:val="0099525B"/>
    <w:rsid w:val="009A143E"/>
    <w:rsid w:val="009A178A"/>
    <w:rsid w:val="009B208C"/>
    <w:rsid w:val="009B667B"/>
    <w:rsid w:val="009D6715"/>
    <w:rsid w:val="009E39CF"/>
    <w:rsid w:val="009F07E9"/>
    <w:rsid w:val="00A10EE2"/>
    <w:rsid w:val="00A13065"/>
    <w:rsid w:val="00A341A8"/>
    <w:rsid w:val="00A37513"/>
    <w:rsid w:val="00A51C55"/>
    <w:rsid w:val="00A54450"/>
    <w:rsid w:val="00A73183"/>
    <w:rsid w:val="00A745FD"/>
    <w:rsid w:val="00A76D3E"/>
    <w:rsid w:val="00A80B74"/>
    <w:rsid w:val="00A81F92"/>
    <w:rsid w:val="00A86525"/>
    <w:rsid w:val="00A910A1"/>
    <w:rsid w:val="00AA0E0D"/>
    <w:rsid w:val="00AB0DA5"/>
    <w:rsid w:val="00AB5C10"/>
    <w:rsid w:val="00AC3BF3"/>
    <w:rsid w:val="00AE4A6F"/>
    <w:rsid w:val="00AF591E"/>
    <w:rsid w:val="00B16EAB"/>
    <w:rsid w:val="00B172F9"/>
    <w:rsid w:val="00B20499"/>
    <w:rsid w:val="00B25198"/>
    <w:rsid w:val="00B508EB"/>
    <w:rsid w:val="00B6689F"/>
    <w:rsid w:val="00B7753B"/>
    <w:rsid w:val="00B8467D"/>
    <w:rsid w:val="00B92FDE"/>
    <w:rsid w:val="00BB74F1"/>
    <w:rsid w:val="00BD23B8"/>
    <w:rsid w:val="00BD66BE"/>
    <w:rsid w:val="00BD71E0"/>
    <w:rsid w:val="00BF289C"/>
    <w:rsid w:val="00BF3FF8"/>
    <w:rsid w:val="00BF7DF1"/>
    <w:rsid w:val="00C05333"/>
    <w:rsid w:val="00C131FA"/>
    <w:rsid w:val="00C15369"/>
    <w:rsid w:val="00C17E02"/>
    <w:rsid w:val="00C44001"/>
    <w:rsid w:val="00C55B6B"/>
    <w:rsid w:val="00C613C3"/>
    <w:rsid w:val="00CC1C25"/>
    <w:rsid w:val="00CC4319"/>
    <w:rsid w:val="00CD2346"/>
    <w:rsid w:val="00CF0C3B"/>
    <w:rsid w:val="00CF3B28"/>
    <w:rsid w:val="00CF3B3E"/>
    <w:rsid w:val="00CF45A4"/>
    <w:rsid w:val="00D018F0"/>
    <w:rsid w:val="00D04804"/>
    <w:rsid w:val="00D14915"/>
    <w:rsid w:val="00D15004"/>
    <w:rsid w:val="00D44EA1"/>
    <w:rsid w:val="00D54B01"/>
    <w:rsid w:val="00D72254"/>
    <w:rsid w:val="00DA4D72"/>
    <w:rsid w:val="00DA797A"/>
    <w:rsid w:val="00DB295E"/>
    <w:rsid w:val="00DC1B78"/>
    <w:rsid w:val="00DD6B6C"/>
    <w:rsid w:val="00DD726A"/>
    <w:rsid w:val="00DE2EE3"/>
    <w:rsid w:val="00DF36E8"/>
    <w:rsid w:val="00DF7962"/>
    <w:rsid w:val="00E10C3F"/>
    <w:rsid w:val="00E25267"/>
    <w:rsid w:val="00E27521"/>
    <w:rsid w:val="00E33AA5"/>
    <w:rsid w:val="00E34B62"/>
    <w:rsid w:val="00E431A2"/>
    <w:rsid w:val="00E4365F"/>
    <w:rsid w:val="00E43DD7"/>
    <w:rsid w:val="00E45BAC"/>
    <w:rsid w:val="00E508C7"/>
    <w:rsid w:val="00E53877"/>
    <w:rsid w:val="00E62CF0"/>
    <w:rsid w:val="00E66EF7"/>
    <w:rsid w:val="00E80A9B"/>
    <w:rsid w:val="00E82A08"/>
    <w:rsid w:val="00E83963"/>
    <w:rsid w:val="00E851DA"/>
    <w:rsid w:val="00E91521"/>
    <w:rsid w:val="00EB2F95"/>
    <w:rsid w:val="00EB3D93"/>
    <w:rsid w:val="00EC0CA9"/>
    <w:rsid w:val="00EC6385"/>
    <w:rsid w:val="00F03FA6"/>
    <w:rsid w:val="00F05B0F"/>
    <w:rsid w:val="00F17C60"/>
    <w:rsid w:val="00F357C5"/>
    <w:rsid w:val="00F404BD"/>
    <w:rsid w:val="00F57D4C"/>
    <w:rsid w:val="00F637A0"/>
    <w:rsid w:val="00F66B53"/>
    <w:rsid w:val="00F701A5"/>
    <w:rsid w:val="00F711DC"/>
    <w:rsid w:val="00F81E54"/>
    <w:rsid w:val="00FD5F45"/>
    <w:rsid w:val="00FE2783"/>
    <w:rsid w:val="00FE307E"/>
    <w:rsid w:val="00FF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830"/>
    <w:rPr>
      <w:sz w:val="20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1830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1830"/>
    <w:pPr>
      <w:keepNext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1830"/>
    <w:pPr>
      <w:keepNext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1830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5BD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5BD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5BD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5BD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8D1830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5BD"/>
    <w:rPr>
      <w:sz w:val="20"/>
      <w:szCs w:val="20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8D1830"/>
    <w:pPr>
      <w:ind w:left="709" w:hanging="709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45BD"/>
    <w:rPr>
      <w:sz w:val="20"/>
      <w:szCs w:val="20"/>
      <w:lang w:val="uk-UA"/>
    </w:rPr>
  </w:style>
  <w:style w:type="paragraph" w:styleId="Header">
    <w:name w:val="header"/>
    <w:basedOn w:val="Normal"/>
    <w:link w:val="HeaderChar"/>
    <w:uiPriority w:val="99"/>
    <w:rsid w:val="003D569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3877"/>
  </w:style>
  <w:style w:type="paragraph" w:styleId="Footer">
    <w:name w:val="footer"/>
    <w:basedOn w:val="Normal"/>
    <w:link w:val="FooterChar"/>
    <w:uiPriority w:val="99"/>
    <w:rsid w:val="003D569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5BD"/>
    <w:rPr>
      <w:sz w:val="20"/>
      <w:szCs w:val="20"/>
      <w:lang w:val="uk-UA"/>
    </w:rPr>
  </w:style>
  <w:style w:type="character" w:styleId="PageNumber">
    <w:name w:val="page number"/>
    <w:basedOn w:val="DefaultParagraphFont"/>
    <w:uiPriority w:val="99"/>
    <w:rsid w:val="003D5691"/>
  </w:style>
  <w:style w:type="character" w:styleId="Hyperlink">
    <w:name w:val="Hyperlink"/>
    <w:basedOn w:val="DefaultParagraphFont"/>
    <w:uiPriority w:val="99"/>
    <w:rsid w:val="003D56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33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BD"/>
    <w:rPr>
      <w:sz w:val="0"/>
      <w:szCs w:val="0"/>
      <w:lang w:val="uk-UA"/>
    </w:rPr>
  </w:style>
  <w:style w:type="table" w:styleId="TableGrid">
    <w:name w:val="Table Grid"/>
    <w:basedOn w:val="TableNormal"/>
    <w:uiPriority w:val="99"/>
    <w:rsid w:val="00A76D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514DEC"/>
    <w:rPr>
      <w:rFonts w:ascii="Verdana" w:hAnsi="Verdana" w:cs="Verdana"/>
      <w:lang w:val="en-US" w:eastAsia="en-US"/>
    </w:rPr>
  </w:style>
  <w:style w:type="paragraph" w:customStyle="1" w:styleId="a0">
    <w:name w:val="Нормальний текст"/>
    <w:basedOn w:val="Normal"/>
    <w:uiPriority w:val="99"/>
    <w:rsid w:val="00CC1C25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styleId="ListParagraph">
    <w:name w:val="List Paragraph"/>
    <w:basedOn w:val="Normal"/>
    <w:uiPriority w:val="99"/>
    <w:qFormat/>
    <w:rsid w:val="00CC1C25"/>
    <w:pPr>
      <w:ind w:left="720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es.poltava.ua/derzhsanepidemsluzhba/terytorialni-orhany/6-kremenchutske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ses.poltava.ua/derzhsanepidemsluzhba/terytorialni-orhany/6-kremenchutsk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14</Pages>
  <Words>3303</Words>
  <Characters>18832</Characters>
  <Application>Microsoft Office Outlook</Application>
  <DocSecurity>0</DocSecurity>
  <Lines>0</Lines>
  <Paragraphs>0</Paragraphs>
  <ScaleCrop>false</ScaleCrop>
  <Company>unitop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затвердження   загального </dc:title>
  <dc:subject/>
  <dc:creator>xxx</dc:creator>
  <cp:keywords/>
  <dc:description/>
  <cp:lastModifiedBy>petrenkosv</cp:lastModifiedBy>
  <cp:revision>3</cp:revision>
  <cp:lastPrinted>2017-02-21T14:38:00Z</cp:lastPrinted>
  <dcterms:created xsi:type="dcterms:W3CDTF">2017-02-28T12:59:00Z</dcterms:created>
  <dcterms:modified xsi:type="dcterms:W3CDTF">2017-02-28T14:57:00Z</dcterms:modified>
</cp:coreProperties>
</file>