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18" w:rsidRPr="00E55605" w:rsidRDefault="00FD6718" w:rsidP="00FD6718">
      <w:pPr>
        <w:jc w:val="both"/>
      </w:pPr>
      <w:r>
        <w:rPr>
          <w:noProof/>
          <w:color w:va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18795" cy="685800"/>
            <wp:effectExtent l="0" t="0" r="0" b="0"/>
            <wp:wrapSquare wrapText="bothSides"/>
            <wp:docPr id="1" name="Рисунок 1" descr="ger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312">
        <w:rPr>
          <w:noProof/>
        </w:rPr>
        <w:pict>
          <v:rect id="_x0000_s1027" style="position:absolute;left:0;text-align:left;margin-left:369pt;margin-top:0;width:90pt;height:61.7pt;z-index:251660288;mso-position-horizontal-relative:text;mso-position-vertical-relative:text" strokecolor="white">
            <v:textbox>
              <w:txbxContent>
                <w:p w:rsidR="00FD6718" w:rsidRPr="00E67944" w:rsidRDefault="00FD6718" w:rsidP="00FD67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</v:rect>
        </w:pict>
      </w:r>
    </w:p>
    <w:p w:rsidR="00FD6718" w:rsidRPr="004B182A" w:rsidRDefault="00FD6718" w:rsidP="00FD6718">
      <w:pPr>
        <w:tabs>
          <w:tab w:val="left" w:pos="6660"/>
        </w:tabs>
        <w:jc w:val="right"/>
      </w:pPr>
      <w:r>
        <w:tab/>
      </w:r>
      <w:r>
        <w:tab/>
      </w:r>
    </w:p>
    <w:p w:rsidR="00FD6718" w:rsidRPr="00493EFA" w:rsidRDefault="00FD6718" w:rsidP="00FD6718">
      <w:pPr>
        <w:tabs>
          <w:tab w:val="left" w:pos="7020"/>
        </w:tabs>
      </w:pPr>
    </w:p>
    <w:p w:rsidR="00FD6718" w:rsidRPr="000D364F" w:rsidRDefault="00FD6718" w:rsidP="00FD6718"/>
    <w:p w:rsidR="00FD6718" w:rsidRDefault="00FD6718" w:rsidP="00FD6718">
      <w:pPr>
        <w:jc w:val="center"/>
        <w:rPr>
          <w:b/>
          <w:sz w:val="28"/>
          <w:szCs w:val="28"/>
          <w:lang w:val="uk-UA"/>
        </w:rPr>
      </w:pPr>
    </w:p>
    <w:p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КРЕМЕНЧУЦЬКА МІСЬКА РАДА </w:t>
      </w:r>
    </w:p>
    <w:p w:rsidR="00FD6718" w:rsidRDefault="00FD6718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КРЕМЕНЧУЦЬКОГО РАЙОНУ ПОЛТАВСЬКОЇ ОБЛАСТІ</w:t>
      </w:r>
    </w:p>
    <w:p w:rsidR="00FD6718" w:rsidRDefault="00B4245F" w:rsidP="00FD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FD6718">
        <w:rPr>
          <w:b/>
          <w:sz w:val="28"/>
          <w:szCs w:val="28"/>
        </w:rPr>
        <w:t xml:space="preserve"> СЕСІЯ МІСЬКОЇ РАДИ </w:t>
      </w:r>
      <w:r w:rsidR="00FD6718">
        <w:rPr>
          <w:b/>
          <w:sz w:val="28"/>
          <w:szCs w:val="28"/>
          <w:lang w:val="en-US"/>
        </w:rPr>
        <w:t>VII</w:t>
      </w:r>
      <w:r w:rsidR="00FD6718">
        <w:rPr>
          <w:b/>
          <w:sz w:val="28"/>
          <w:szCs w:val="28"/>
        </w:rPr>
        <w:t>І</w:t>
      </w:r>
      <w:r w:rsidR="00FD6718" w:rsidRPr="00E55605">
        <w:rPr>
          <w:b/>
          <w:sz w:val="28"/>
          <w:szCs w:val="28"/>
        </w:rPr>
        <w:t xml:space="preserve"> </w:t>
      </w:r>
      <w:r w:rsidR="00FD6718">
        <w:rPr>
          <w:b/>
          <w:sz w:val="28"/>
          <w:szCs w:val="28"/>
        </w:rPr>
        <w:t>СКЛИКАННЯ</w:t>
      </w:r>
    </w:p>
    <w:p w:rsidR="00FD6718" w:rsidRDefault="00FD6718" w:rsidP="00FD6718">
      <w:pPr>
        <w:rPr>
          <w:sz w:val="28"/>
          <w:szCs w:val="28"/>
        </w:rPr>
      </w:pPr>
    </w:p>
    <w:p w:rsidR="00FD6718" w:rsidRPr="00920222" w:rsidRDefault="00FD6718" w:rsidP="00FD6718">
      <w:pPr>
        <w:jc w:val="center"/>
        <w:rPr>
          <w:b/>
          <w:sz w:val="28"/>
          <w:szCs w:val="28"/>
        </w:rPr>
      </w:pPr>
      <w:proofErr w:type="gramStart"/>
      <w:r w:rsidRPr="00920222">
        <w:rPr>
          <w:b/>
          <w:sz w:val="28"/>
          <w:szCs w:val="28"/>
        </w:rPr>
        <w:t>Р</w:t>
      </w:r>
      <w:proofErr w:type="gramEnd"/>
      <w:r w:rsidRPr="00920222">
        <w:rPr>
          <w:b/>
          <w:sz w:val="28"/>
          <w:szCs w:val="28"/>
        </w:rPr>
        <w:t>ІШЕННЯ</w:t>
      </w:r>
    </w:p>
    <w:p w:rsidR="00FD6718" w:rsidRDefault="00FD6718" w:rsidP="00FD6718">
      <w:pPr>
        <w:rPr>
          <w:b/>
          <w:sz w:val="28"/>
          <w:szCs w:val="28"/>
        </w:rPr>
      </w:pPr>
    </w:p>
    <w:p w:rsidR="00FD6718" w:rsidRPr="005422A9" w:rsidRDefault="00B4245F" w:rsidP="00FD6718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в</w:t>
      </w:r>
      <w:proofErr w:type="spellStart"/>
      <w:r w:rsidR="00FD6718" w:rsidRPr="005422A9">
        <w:rPr>
          <w:b/>
          <w:sz w:val="28"/>
          <w:szCs w:val="28"/>
        </w:rPr>
        <w:t>ід</w:t>
      </w:r>
      <w:proofErr w:type="spellEnd"/>
      <w:r w:rsidR="00B8117B">
        <w:rPr>
          <w:b/>
          <w:sz w:val="28"/>
          <w:szCs w:val="28"/>
          <w:lang w:val="uk-UA"/>
        </w:rPr>
        <w:t xml:space="preserve"> 11 березня </w:t>
      </w:r>
      <w:bookmarkStart w:id="0" w:name="_GoBack"/>
      <w:bookmarkEnd w:id="0"/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1</w:t>
      </w:r>
      <w:r w:rsidR="00FD6718" w:rsidRPr="005422A9">
        <w:rPr>
          <w:b/>
          <w:sz w:val="28"/>
          <w:szCs w:val="28"/>
        </w:rPr>
        <w:t xml:space="preserve"> року</w:t>
      </w:r>
    </w:p>
    <w:p w:rsidR="00FD6718" w:rsidRPr="005422A9" w:rsidRDefault="00FD6718" w:rsidP="00FD6718">
      <w:r w:rsidRPr="005422A9">
        <w:t xml:space="preserve">м. </w:t>
      </w:r>
      <w:proofErr w:type="spellStart"/>
      <w:r w:rsidRPr="005422A9">
        <w:t>Кременчук</w:t>
      </w:r>
      <w:proofErr w:type="spellEnd"/>
    </w:p>
    <w:p w:rsidR="00FD6718" w:rsidRDefault="00FD6718" w:rsidP="00FD6718">
      <w:pPr>
        <w:rPr>
          <w:rFonts w:eastAsia="Calibri"/>
          <w:b/>
          <w:sz w:val="28"/>
          <w:szCs w:val="22"/>
          <w:lang w:val="uk-UA" w:eastAsia="en-US"/>
        </w:rPr>
      </w:pPr>
    </w:p>
    <w:p w:rsidR="00B4245F" w:rsidRDefault="00DB1CB6" w:rsidP="00DB1CB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затвердження </w:t>
      </w:r>
      <w:r w:rsidR="00B4245F">
        <w:rPr>
          <w:rFonts w:ascii="Times New Roman" w:hAnsi="Times New Roman"/>
          <w:b/>
          <w:sz w:val="28"/>
          <w:szCs w:val="28"/>
          <w:lang w:val="uk-UA"/>
        </w:rPr>
        <w:t xml:space="preserve">комплексної </w:t>
      </w:r>
    </w:p>
    <w:p w:rsidR="00B4245F" w:rsidRDefault="00DB1CB6" w:rsidP="00DB1CB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програми </w:t>
      </w:r>
      <w:r w:rsidR="00B4245F">
        <w:rPr>
          <w:rFonts w:ascii="Times New Roman" w:hAnsi="Times New Roman"/>
          <w:b/>
          <w:sz w:val="28"/>
          <w:szCs w:val="28"/>
          <w:lang w:val="uk-UA"/>
        </w:rPr>
        <w:t xml:space="preserve">«Лікування онкологічних </w:t>
      </w:r>
    </w:p>
    <w:p w:rsidR="00DB1CB6" w:rsidRDefault="00B4245F" w:rsidP="00DB1CB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та гематологічних захворювань </w:t>
      </w:r>
      <w:r w:rsidR="00A12C8A">
        <w:rPr>
          <w:rFonts w:ascii="Times New Roman" w:hAnsi="Times New Roman"/>
          <w:b/>
          <w:sz w:val="28"/>
          <w:szCs w:val="28"/>
          <w:lang w:val="uk-UA"/>
        </w:rPr>
        <w:t>на</w:t>
      </w:r>
    </w:p>
    <w:p w:rsidR="00DB1CB6" w:rsidRDefault="00DB1CB6" w:rsidP="00DB1CB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2021-2023 роки» </w:t>
      </w:r>
      <w:r w:rsidR="00B4245F">
        <w:rPr>
          <w:rFonts w:ascii="Times New Roman" w:hAnsi="Times New Roman"/>
          <w:b/>
          <w:sz w:val="28"/>
          <w:szCs w:val="28"/>
          <w:lang w:val="uk-UA"/>
        </w:rPr>
        <w:t>Кременчуцької</w:t>
      </w:r>
    </w:p>
    <w:p w:rsidR="00B4245F" w:rsidRPr="002252F4" w:rsidRDefault="00B4245F" w:rsidP="00DB1CB6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:rsidR="00162C0F" w:rsidRDefault="00162C0F" w:rsidP="00FD671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162C0F" w:rsidRDefault="00162C0F" w:rsidP="00FD6718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FD6718" w:rsidRPr="00600ADB" w:rsidRDefault="00B4245F" w:rsidP="00DB1CB6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D25A2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зниження рівня захворюваності на онкологічну та гематологічну</w:t>
      </w:r>
      <w:r w:rsidR="00145D36">
        <w:rPr>
          <w:rFonts w:ascii="Times New Roman" w:hAnsi="Times New Roman"/>
          <w:sz w:val="28"/>
          <w:szCs w:val="28"/>
          <w:lang w:val="uk-UA"/>
        </w:rPr>
        <w:t xml:space="preserve"> патологію серед населення</w:t>
      </w:r>
      <w:r>
        <w:rPr>
          <w:rFonts w:ascii="Times New Roman" w:hAnsi="Times New Roman"/>
          <w:sz w:val="28"/>
          <w:szCs w:val="28"/>
          <w:lang w:val="uk-UA"/>
        </w:rPr>
        <w:t xml:space="preserve">, забезпечення </w:t>
      </w:r>
      <w:r w:rsidR="00145D36">
        <w:rPr>
          <w:rFonts w:ascii="Times New Roman" w:hAnsi="Times New Roman"/>
          <w:sz w:val="28"/>
          <w:szCs w:val="28"/>
          <w:lang w:val="uk-UA"/>
        </w:rPr>
        <w:t xml:space="preserve">доступності </w:t>
      </w:r>
      <w:r>
        <w:rPr>
          <w:rFonts w:ascii="Times New Roman" w:hAnsi="Times New Roman"/>
          <w:sz w:val="28"/>
          <w:szCs w:val="28"/>
          <w:lang w:val="uk-UA"/>
        </w:rPr>
        <w:t xml:space="preserve">лікування пацієнтів на ранніх стадіях </w:t>
      </w:r>
      <w:proofErr w:type="spellStart"/>
      <w:r w:rsidR="00145D36">
        <w:rPr>
          <w:rFonts w:ascii="Times New Roman" w:hAnsi="Times New Roman"/>
          <w:sz w:val="28"/>
          <w:szCs w:val="28"/>
          <w:lang w:val="uk-UA"/>
        </w:rPr>
        <w:t>онкозахворювань</w:t>
      </w:r>
      <w:proofErr w:type="spellEnd"/>
      <w:r w:rsidR="00145D3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 рахунок бюджету</w:t>
      </w:r>
      <w:r w:rsidRPr="006D25A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громади, </w:t>
      </w:r>
      <w:r w:rsidR="00DB1CB6" w:rsidRPr="006D25A2">
        <w:rPr>
          <w:rFonts w:ascii="Times New Roman" w:hAnsi="Times New Roman"/>
          <w:sz w:val="28"/>
          <w:szCs w:val="28"/>
          <w:lang w:val="uk-UA"/>
        </w:rPr>
        <w:t>відповідно до ст. 91 Бюджетного кодексу України та керуючись ст. 26 Закону України «Про міс</w:t>
      </w:r>
      <w:r w:rsidR="00DB1CB6">
        <w:rPr>
          <w:rFonts w:ascii="Times New Roman" w:hAnsi="Times New Roman"/>
          <w:sz w:val="28"/>
          <w:szCs w:val="28"/>
          <w:lang w:val="uk-UA"/>
        </w:rPr>
        <w:t xml:space="preserve">цеве самоврядування в Україні», </w:t>
      </w:r>
      <w:r w:rsidR="00FD6718" w:rsidRPr="00600ADB">
        <w:rPr>
          <w:rFonts w:ascii="Times New Roman" w:hAnsi="Times New Roman"/>
          <w:sz w:val="28"/>
          <w:szCs w:val="28"/>
          <w:lang w:val="uk-UA"/>
        </w:rPr>
        <w:t xml:space="preserve">Кременчуцька міська рада </w:t>
      </w:r>
      <w:r w:rsidR="00263248" w:rsidRPr="00600ADB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FD6718" w:rsidRPr="00600ADB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:rsidR="00FD6718" w:rsidRPr="00FC5127" w:rsidRDefault="00FD6718" w:rsidP="00FD671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6718" w:rsidRDefault="00FD6718" w:rsidP="00FD6718">
      <w:pPr>
        <w:ind w:firstLine="709"/>
        <w:jc w:val="center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вирішила:</w:t>
      </w:r>
    </w:p>
    <w:p w:rsidR="00FD6718" w:rsidRDefault="00FD6718" w:rsidP="00FD6718">
      <w:pPr>
        <w:ind w:firstLine="709"/>
        <w:jc w:val="both"/>
        <w:rPr>
          <w:rFonts w:eastAsia="Calibri"/>
          <w:b/>
          <w:sz w:val="28"/>
          <w:szCs w:val="22"/>
          <w:lang w:val="uk-UA" w:eastAsia="en-US"/>
        </w:rPr>
      </w:pPr>
    </w:p>
    <w:p w:rsidR="00FD6718" w:rsidRDefault="00FD6718" w:rsidP="00FD6718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 w:rsidRPr="00B263F5">
        <w:rPr>
          <w:rFonts w:eastAsia="Calibri"/>
          <w:sz w:val="28"/>
          <w:szCs w:val="22"/>
          <w:lang w:val="uk-UA" w:eastAsia="en-US"/>
        </w:rPr>
        <w:t xml:space="preserve">1. </w:t>
      </w:r>
      <w:r w:rsidR="00B4245F">
        <w:rPr>
          <w:rFonts w:eastAsia="Calibri"/>
          <w:sz w:val="28"/>
          <w:szCs w:val="22"/>
          <w:lang w:val="uk-UA" w:eastAsia="en-US"/>
        </w:rPr>
        <w:t>Затвердити комплексну</w:t>
      </w:r>
      <w:r w:rsidR="00162C0F">
        <w:rPr>
          <w:rFonts w:eastAsia="Calibri"/>
          <w:sz w:val="28"/>
          <w:szCs w:val="22"/>
          <w:lang w:val="uk-UA" w:eastAsia="en-US"/>
        </w:rPr>
        <w:t xml:space="preserve"> програму </w:t>
      </w:r>
      <w:r w:rsidR="00B4245F">
        <w:rPr>
          <w:rFonts w:eastAsia="Calibri"/>
          <w:sz w:val="28"/>
          <w:szCs w:val="22"/>
          <w:lang w:val="uk-UA" w:eastAsia="en-US"/>
        </w:rPr>
        <w:t xml:space="preserve">«Лікування онкологічних та гематологічних захворювань </w:t>
      </w:r>
      <w:r w:rsidR="00DB1CB6">
        <w:rPr>
          <w:rFonts w:eastAsia="Calibri"/>
          <w:sz w:val="28"/>
          <w:szCs w:val="22"/>
          <w:lang w:val="uk-UA" w:eastAsia="en-US"/>
        </w:rPr>
        <w:t>на 2021-2023 роки</w:t>
      </w:r>
      <w:r w:rsidR="00B4245F">
        <w:rPr>
          <w:rFonts w:eastAsia="Calibri"/>
          <w:sz w:val="28"/>
          <w:szCs w:val="22"/>
          <w:lang w:val="uk-UA" w:eastAsia="en-US"/>
        </w:rPr>
        <w:t xml:space="preserve">» Кременчуцької міської територіальної громади </w:t>
      </w:r>
      <w:r>
        <w:rPr>
          <w:rFonts w:eastAsia="Calibri"/>
          <w:sz w:val="28"/>
          <w:szCs w:val="22"/>
          <w:lang w:val="uk-UA" w:eastAsia="en-US"/>
        </w:rPr>
        <w:t>(додається).</w:t>
      </w:r>
    </w:p>
    <w:p w:rsidR="00162C0F" w:rsidRPr="00162C0F" w:rsidRDefault="00162C0F" w:rsidP="00162C0F">
      <w:pPr>
        <w:pStyle w:val="a3"/>
        <w:widowControl w:val="0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62C0F">
        <w:rPr>
          <w:rFonts w:ascii="Times New Roman" w:hAnsi="Times New Roman"/>
          <w:sz w:val="28"/>
          <w:szCs w:val="28"/>
          <w:lang w:val="uk-UA"/>
        </w:rPr>
        <w:t xml:space="preserve">Заступнику міського голови – директору Департаменту фінансів Кременчуцької міської ради </w:t>
      </w:r>
      <w:r w:rsidR="00EA52BC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162C0F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proofErr w:type="spellStart"/>
      <w:r w:rsidRPr="00162C0F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Pr="00162C0F">
        <w:rPr>
          <w:rFonts w:ascii="Times New Roman" w:hAnsi="Times New Roman"/>
          <w:sz w:val="28"/>
          <w:szCs w:val="28"/>
          <w:lang w:val="uk-UA"/>
        </w:rPr>
        <w:t xml:space="preserve"> Т.Г. </w:t>
      </w:r>
      <w:r w:rsidR="00DB1CB6">
        <w:rPr>
          <w:rFonts w:ascii="Times New Roman" w:hAnsi="Times New Roman"/>
          <w:sz w:val="28"/>
          <w:szCs w:val="28"/>
          <w:lang w:val="uk-UA"/>
        </w:rPr>
        <w:t xml:space="preserve">щорічно </w:t>
      </w:r>
      <w:r w:rsidRPr="00162C0F">
        <w:rPr>
          <w:rFonts w:ascii="Times New Roman" w:hAnsi="Times New Roman"/>
          <w:sz w:val="28"/>
          <w:szCs w:val="28"/>
          <w:lang w:val="uk-UA"/>
        </w:rPr>
        <w:t>пр</w:t>
      </w:r>
      <w:r w:rsidR="00145D36">
        <w:rPr>
          <w:rFonts w:ascii="Times New Roman" w:hAnsi="Times New Roman"/>
          <w:sz w:val="28"/>
          <w:szCs w:val="28"/>
          <w:lang w:val="uk-UA"/>
        </w:rPr>
        <w:t>и формуванні бюджету передбача</w:t>
      </w:r>
      <w:r w:rsidRPr="00162C0F">
        <w:rPr>
          <w:rFonts w:ascii="Times New Roman" w:hAnsi="Times New Roman"/>
          <w:sz w:val="28"/>
          <w:szCs w:val="28"/>
          <w:lang w:val="uk-UA"/>
        </w:rPr>
        <w:t>ти кошти на виконання затвердженої програми.</w:t>
      </w:r>
    </w:p>
    <w:p w:rsidR="00FD6718" w:rsidRDefault="00FD6718" w:rsidP="00FD6718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>
        <w:rPr>
          <w:rFonts w:eastAsia="Calibri"/>
          <w:sz w:val="28"/>
          <w:szCs w:val="22"/>
          <w:lang w:val="uk-UA" w:eastAsia="en-US"/>
        </w:rPr>
        <w:t>3.</w:t>
      </w:r>
      <w:r w:rsidR="00600ADB">
        <w:rPr>
          <w:rFonts w:eastAsia="Calibri"/>
          <w:sz w:val="28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2"/>
          <w:lang w:val="uk-UA" w:eastAsia="en-US"/>
        </w:rPr>
        <w:t>Оприлюднити рішення відповідно до вимог законодавства.</w:t>
      </w:r>
    </w:p>
    <w:p w:rsidR="00FD6718" w:rsidRPr="00FD6718" w:rsidRDefault="00607C11" w:rsidP="00FD6718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4</w:t>
      </w:r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. Контроль за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виконанням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цього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рішення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покласти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на заступника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міського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>голови</w:t>
      </w:r>
      <w:proofErr w:type="spellEnd"/>
      <w:r w:rsidR="00FD6718" w:rsidRPr="00FD6718">
        <w:rPr>
          <w:rFonts w:ascii="Times New Roman" w:eastAsia="Calibri" w:hAnsi="Times New Roman"/>
          <w:sz w:val="28"/>
          <w:szCs w:val="28"/>
          <w:lang w:val="ru-RU"/>
        </w:rPr>
        <w:t xml:space="preserve"> Усанову О.П. та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депутатську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прав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ветеранів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D6718" w:rsidRPr="00FD6718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FD6718" w:rsidRPr="00FD6718">
        <w:rPr>
          <w:rFonts w:ascii="Times New Roman" w:hAnsi="Times New Roman"/>
          <w:sz w:val="28"/>
          <w:szCs w:val="28"/>
          <w:lang w:val="ru-RU"/>
        </w:rPr>
        <w:t>ійни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учасників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бойових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дій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, материнства та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дитинства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(голова 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="00FD6718" w:rsidRPr="00FD6718">
        <w:rPr>
          <w:rFonts w:ascii="Times New Roman" w:hAnsi="Times New Roman"/>
          <w:sz w:val="28"/>
          <w:szCs w:val="28"/>
          <w:lang w:val="ru-RU"/>
        </w:rPr>
        <w:t>Брижаха</w:t>
      </w:r>
      <w:proofErr w:type="spellEnd"/>
      <w:r w:rsidR="00FD6718" w:rsidRPr="00FD6718">
        <w:rPr>
          <w:rFonts w:ascii="Times New Roman" w:hAnsi="Times New Roman"/>
          <w:sz w:val="28"/>
          <w:szCs w:val="28"/>
          <w:lang w:val="ru-RU"/>
        </w:rPr>
        <w:t xml:space="preserve"> К.Г.).</w:t>
      </w:r>
    </w:p>
    <w:p w:rsidR="00263248" w:rsidRDefault="00263248" w:rsidP="00FD6718">
      <w:pPr>
        <w:jc w:val="both"/>
        <w:rPr>
          <w:rFonts w:eastAsia="Calibri"/>
          <w:sz w:val="28"/>
          <w:szCs w:val="22"/>
          <w:lang w:eastAsia="en-US"/>
        </w:rPr>
      </w:pPr>
    </w:p>
    <w:p w:rsidR="00B00010" w:rsidRPr="00FD6718" w:rsidRDefault="00FD6718" w:rsidP="00FD6718">
      <w:pPr>
        <w:jc w:val="both"/>
        <w:rPr>
          <w:rFonts w:eastAsia="Calibri"/>
          <w:b/>
          <w:sz w:val="28"/>
          <w:szCs w:val="22"/>
          <w:lang w:val="uk-UA" w:eastAsia="en-US"/>
        </w:rPr>
      </w:pPr>
      <w:r>
        <w:rPr>
          <w:rFonts w:eastAsia="Calibri"/>
          <w:b/>
          <w:sz w:val="28"/>
          <w:szCs w:val="22"/>
          <w:lang w:val="uk-UA" w:eastAsia="en-US"/>
        </w:rPr>
        <w:t>Міський голова                                                                     В.МАЛЕЦЬКИЙ</w:t>
      </w:r>
    </w:p>
    <w:sectPr w:rsidR="00B00010" w:rsidRPr="00FD6718" w:rsidSect="0026324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41AE"/>
    <w:multiLevelType w:val="hybridMultilevel"/>
    <w:tmpl w:val="4C0E0356"/>
    <w:lvl w:ilvl="0" w:tplc="4D8EA8DE">
      <w:start w:val="2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3E3080"/>
    <w:multiLevelType w:val="hybridMultilevel"/>
    <w:tmpl w:val="7DDC02FA"/>
    <w:lvl w:ilvl="0" w:tplc="0708355C">
      <w:start w:val="1"/>
      <w:numFmt w:val="decimal"/>
      <w:lvlText w:val="%1."/>
      <w:lvlJc w:val="left"/>
      <w:pPr>
        <w:ind w:left="1873" w:hanging="116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083C78"/>
    <w:multiLevelType w:val="hybridMultilevel"/>
    <w:tmpl w:val="E3887694"/>
    <w:lvl w:ilvl="0" w:tplc="1D30FACA">
      <w:start w:val="2"/>
      <w:numFmt w:val="decimal"/>
      <w:lvlText w:val="%1."/>
      <w:lvlJc w:val="left"/>
      <w:pPr>
        <w:ind w:left="1068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DA7"/>
    <w:rsid w:val="00072DA7"/>
    <w:rsid w:val="000D08CD"/>
    <w:rsid w:val="000D3156"/>
    <w:rsid w:val="00145D36"/>
    <w:rsid w:val="00162C0F"/>
    <w:rsid w:val="001D24AA"/>
    <w:rsid w:val="00263248"/>
    <w:rsid w:val="00600ADB"/>
    <w:rsid w:val="00607C11"/>
    <w:rsid w:val="00830037"/>
    <w:rsid w:val="0097617F"/>
    <w:rsid w:val="00A12C8A"/>
    <w:rsid w:val="00B4245F"/>
    <w:rsid w:val="00B8117B"/>
    <w:rsid w:val="00CF114C"/>
    <w:rsid w:val="00DB1CB6"/>
    <w:rsid w:val="00DF6607"/>
    <w:rsid w:val="00E12D79"/>
    <w:rsid w:val="00E35C66"/>
    <w:rsid w:val="00EA52BC"/>
    <w:rsid w:val="00FD6718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D671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FD67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7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2021-03-12T08:45:00Z</cp:lastPrinted>
  <dcterms:created xsi:type="dcterms:W3CDTF">2020-12-09T13:37:00Z</dcterms:created>
  <dcterms:modified xsi:type="dcterms:W3CDTF">2021-03-12T09:22:00Z</dcterms:modified>
</cp:coreProperties>
</file>