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987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B4245F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B4245F" w:rsidP="00FD671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AF5987">
        <w:rPr>
          <w:b/>
          <w:sz w:val="28"/>
          <w:szCs w:val="28"/>
          <w:lang w:val="uk-UA"/>
        </w:rPr>
        <w:t xml:space="preserve"> 11 березня </w:t>
      </w:r>
      <w:bookmarkStart w:id="0" w:name="_GoBack"/>
      <w:bookmarkEnd w:id="0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FD6718"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727066" w:rsidRDefault="00727066" w:rsidP="0072706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27066" w:rsidRPr="00727066" w:rsidRDefault="00727066" w:rsidP="0072706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27066" w:rsidRPr="00727066" w:rsidRDefault="00727066" w:rsidP="0072706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27066" w:rsidRDefault="00727066" w:rsidP="0072706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27066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27066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727066"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 w:rsidRPr="007270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Кременчуцька</w:t>
      </w:r>
    </w:p>
    <w:p w:rsidR="000C3C41" w:rsidRDefault="00727066" w:rsidP="0072706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центральна районна лікарня» </w:t>
      </w:r>
      <w:r w:rsidR="000C3C4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Кременчуцької</w:t>
      </w:r>
    </w:p>
    <w:p w:rsidR="000C3C41" w:rsidRDefault="000C3C41" w:rsidP="0072706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міської ради Кременчуцького району</w:t>
      </w:r>
    </w:p>
    <w:p w:rsidR="00727066" w:rsidRPr="00C208AA" w:rsidRDefault="000C3C41" w:rsidP="0072706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7270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2021-2023</w:t>
      </w:r>
      <w:r w:rsidR="00727066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727066" w:rsidRDefault="00727066" w:rsidP="0072706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27066" w:rsidRPr="006D77ED" w:rsidRDefault="00727066" w:rsidP="0072706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FD6718" w:rsidRPr="00600ADB" w:rsidRDefault="00727066" w:rsidP="007270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6D77ED">
        <w:rPr>
          <w:rFonts w:ascii="Times New Roman" w:hAnsi="Times New Roman"/>
          <w:sz w:val="28"/>
          <w:szCs w:val="28"/>
          <w:lang w:val="uk-UA"/>
        </w:rPr>
        <w:t>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Кременчуцького району Полтавської області від 26 січня 2021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727066">
        <w:rPr>
          <w:rFonts w:ascii="Times New Roman" w:hAnsi="Times New Roman"/>
          <w:sz w:val="28"/>
          <w:szCs w:val="28"/>
          <w:lang w:val="uk-UA"/>
        </w:rPr>
        <w:t>«Про безоплатне прийняття до комунальної власності Кременчуцької міської територіальної громади в особі Кременчуцької міської ради Кременчуцького району Полтавської області єдиного майнового комплексу комунального некомерційного підприємства Кременчуцької районної ради «Кременчуцька центральна районна лікарня» та затвердження статуту в новій редакції»</w:t>
      </w:r>
      <w:r w:rsidRPr="006D77ED">
        <w:rPr>
          <w:rFonts w:ascii="Times New Roman" w:hAnsi="Times New Roman"/>
          <w:sz w:val="28"/>
          <w:szCs w:val="28"/>
          <w:lang w:val="uk-UA"/>
        </w:rPr>
        <w:t>, відповідно до ст. 91 Бюджетного кодексу України та керуючись ст. 26 Закону України «Про місцеве самоврядування в Україні»</w:t>
      </w:r>
      <w:r w:rsidR="00DB1C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</w:t>
      </w:r>
      <w:r w:rsidR="0026324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727066" w:rsidRDefault="00727066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727066" w:rsidRDefault="00727066" w:rsidP="007270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27066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некомерційного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7066"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2706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27066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 w:rsidRPr="007270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Кременчуцька центральна районна лікарня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0C3C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</w:t>
      </w:r>
      <w:r w:rsidRPr="00727066">
        <w:rPr>
          <w:rFonts w:ascii="Times New Roman" w:hAnsi="Times New Roman"/>
          <w:color w:val="000000" w:themeColor="text1"/>
          <w:sz w:val="28"/>
          <w:szCs w:val="28"/>
          <w:lang w:val="ru-RU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 w:rsidRPr="00727066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62C0F" w:rsidRPr="00162C0F" w:rsidRDefault="00162C0F" w:rsidP="00162C0F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C0F"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директору Департаменту фінансів Кременчуцької міської ради </w:t>
      </w:r>
      <w:r w:rsidR="00EA52B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162C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Pr="00162C0F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162C0F">
        <w:rPr>
          <w:rFonts w:ascii="Times New Roman" w:hAnsi="Times New Roman"/>
          <w:sz w:val="28"/>
          <w:szCs w:val="28"/>
          <w:lang w:val="uk-UA"/>
        </w:rPr>
        <w:t xml:space="preserve"> Т.Г. </w:t>
      </w:r>
      <w:r w:rsidR="00DB1CB6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Pr="00162C0F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3913EF">
        <w:rPr>
          <w:rFonts w:ascii="Times New Roman" w:hAnsi="Times New Roman"/>
          <w:sz w:val="28"/>
          <w:szCs w:val="28"/>
          <w:lang w:val="uk-UA"/>
        </w:rPr>
        <w:t xml:space="preserve"> формуванні бюджету передбача</w:t>
      </w:r>
      <w:r w:rsidRPr="00162C0F">
        <w:rPr>
          <w:rFonts w:ascii="Times New Roman" w:hAnsi="Times New Roman"/>
          <w:sz w:val="28"/>
          <w:szCs w:val="28"/>
          <w:lang w:val="uk-UA"/>
        </w:rPr>
        <w:t>ти кошти на виконання затвердженої програми.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lastRenderedPageBreak/>
        <w:t>3.</w:t>
      </w:r>
      <w:r w:rsidR="00600ADB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607C11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1AE"/>
    <w:multiLevelType w:val="hybridMultilevel"/>
    <w:tmpl w:val="4C0E0356"/>
    <w:lvl w:ilvl="0" w:tplc="4D8EA8DE">
      <w:start w:val="2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C3C41"/>
    <w:rsid w:val="000D08CD"/>
    <w:rsid w:val="000D3156"/>
    <w:rsid w:val="00162C0F"/>
    <w:rsid w:val="001D24AA"/>
    <w:rsid w:val="00263248"/>
    <w:rsid w:val="003913EF"/>
    <w:rsid w:val="00600ADB"/>
    <w:rsid w:val="00607C11"/>
    <w:rsid w:val="00727066"/>
    <w:rsid w:val="00830037"/>
    <w:rsid w:val="00AF5987"/>
    <w:rsid w:val="00B4245F"/>
    <w:rsid w:val="00C32DEF"/>
    <w:rsid w:val="00CF114C"/>
    <w:rsid w:val="00DB1CB6"/>
    <w:rsid w:val="00DF6607"/>
    <w:rsid w:val="00E12D79"/>
    <w:rsid w:val="00E35C66"/>
    <w:rsid w:val="00EA52BC"/>
    <w:rsid w:val="00FC08C6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2021-03-12T09:28:00Z</cp:lastPrinted>
  <dcterms:created xsi:type="dcterms:W3CDTF">2020-12-09T13:37:00Z</dcterms:created>
  <dcterms:modified xsi:type="dcterms:W3CDTF">2021-03-12T09:28:00Z</dcterms:modified>
</cp:coreProperties>
</file>