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0B" w:rsidRPr="00777DF4" w:rsidRDefault="0053650B" w:rsidP="0053650B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77DF4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Додаток</w:t>
      </w:r>
    </w:p>
    <w:p w:rsidR="0053650B" w:rsidRPr="00777DF4" w:rsidRDefault="0053650B" w:rsidP="0053650B">
      <w:pPr>
        <w:pStyle w:val="30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 w:rsidRPr="00777DF4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від </w:t>
      </w:r>
      <w:r w:rsidR="006047D3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11 березня</w:t>
      </w:r>
      <w:r w:rsidRPr="00777DF4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2021 року</w:t>
      </w:r>
    </w:p>
    <w:p w:rsidR="0053650B" w:rsidRDefault="0053650B" w:rsidP="0053650B">
      <w:pPr>
        <w:jc w:val="center"/>
        <w:rPr>
          <w:lang w:val="uk-UA"/>
        </w:rPr>
      </w:pPr>
    </w:p>
    <w:p w:rsidR="0053650B" w:rsidRDefault="0053650B" w:rsidP="0053650B">
      <w:pPr>
        <w:jc w:val="center"/>
        <w:rPr>
          <w:lang w:val="uk-UA"/>
        </w:rPr>
      </w:pPr>
    </w:p>
    <w:p w:rsidR="0053650B" w:rsidRDefault="0053650B" w:rsidP="0053650B">
      <w:pPr>
        <w:ind w:left="6816"/>
        <w:jc w:val="both"/>
        <w:rPr>
          <w:szCs w:val="28"/>
          <w:lang w:val="uk-UA"/>
        </w:rPr>
      </w:pPr>
    </w:p>
    <w:p w:rsidR="0053650B" w:rsidRDefault="0053650B" w:rsidP="0053650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ПОЛОЖЕННЯ</w:t>
      </w:r>
    </w:p>
    <w:p w:rsidR="0053650B" w:rsidRDefault="0053650B" w:rsidP="0053650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 призначення  та виплату стипендії  Кременчуцької </w:t>
      </w:r>
    </w:p>
    <w:p w:rsidR="0053650B" w:rsidRDefault="0053650B" w:rsidP="0053650B">
      <w:pPr>
        <w:jc w:val="center"/>
        <w:rPr>
          <w:b/>
          <w:lang w:val="uk-UA"/>
        </w:rPr>
      </w:pPr>
      <w:r>
        <w:rPr>
          <w:b/>
          <w:lang w:val="uk-UA"/>
        </w:rPr>
        <w:t>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</w:t>
      </w:r>
    </w:p>
    <w:p w:rsidR="0053650B" w:rsidRDefault="0053650B" w:rsidP="0053650B">
      <w:pPr>
        <w:jc w:val="center"/>
        <w:rPr>
          <w:b/>
          <w:szCs w:val="28"/>
          <w:lang w:val="uk-UA"/>
        </w:rPr>
      </w:pPr>
    </w:p>
    <w:p w:rsidR="0053650B" w:rsidRDefault="0053650B" w:rsidP="0053650B">
      <w:pPr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1. Загальні положення</w:t>
      </w:r>
    </w:p>
    <w:p w:rsidR="0053650B" w:rsidRDefault="0053650B" w:rsidP="0053650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1.1. Положення про призначення та виплату стипендії Кременчуцької 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 (далі – Положення) визначає порядок призначення та виплати стипендії Кременчуцької міської ради Кременчуцького району Полтавської області</w:t>
      </w:r>
    </w:p>
    <w:p w:rsidR="0053650B" w:rsidRDefault="0053650B" w:rsidP="0053650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1.2. Стипендія Кременчуцької міської ради Кременчуцького району Полтавської області (далі – Стипендія) призначається з метою морального та матеріального заохочення, стимулювання підготовки та успішних виступів спортсменів на офіційних Всеукраїнських та міжнародних змаганнях,  </w:t>
      </w:r>
      <w:r>
        <w:rPr>
          <w:lang w:val="uk-UA"/>
        </w:rPr>
        <w:t>засвідчення їх особистих досягнень у спорті</w:t>
      </w:r>
      <w:r>
        <w:rPr>
          <w:szCs w:val="28"/>
          <w:lang w:val="uk-UA"/>
        </w:rPr>
        <w:t>.</w:t>
      </w:r>
    </w:p>
    <w:p w:rsidR="0053650B" w:rsidRDefault="0053650B" w:rsidP="0053650B">
      <w:pPr>
        <w:tabs>
          <w:tab w:val="left" w:pos="709"/>
          <w:tab w:val="left" w:pos="1276"/>
        </w:tabs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1.3. Стипендія призначається рішенням Кременчуцької міської ради Кременчуцького району Полтавської області терміном на один рік.</w:t>
      </w:r>
    </w:p>
    <w:p w:rsidR="0053650B" w:rsidRDefault="0053650B" w:rsidP="0053650B">
      <w:pPr>
        <w:tabs>
          <w:tab w:val="left" w:pos="709"/>
          <w:tab w:val="left" w:pos="1276"/>
        </w:tabs>
        <w:ind w:firstLine="708"/>
        <w:jc w:val="both"/>
        <w:rPr>
          <w:szCs w:val="28"/>
          <w:lang w:val="uk-UA"/>
        </w:rPr>
      </w:pPr>
    </w:p>
    <w:p w:rsidR="0053650B" w:rsidRDefault="0053650B" w:rsidP="0053650B">
      <w:pPr>
        <w:tabs>
          <w:tab w:val="left" w:pos="567"/>
          <w:tab w:val="left" w:pos="709"/>
        </w:tabs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2. Умови та критерії призначення Стипендії, визначення кандидатів</w:t>
      </w:r>
    </w:p>
    <w:p w:rsidR="0053650B" w:rsidRDefault="0053650B" w:rsidP="0053650B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2.1. Стипендії призначаються провідним та перспективним спортсменам, які:</w:t>
      </w:r>
    </w:p>
    <w:p w:rsidR="0053650B" w:rsidRDefault="0053650B" w:rsidP="0053650B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  є громадянами України,  постійно проживають на території України;</w:t>
      </w:r>
    </w:p>
    <w:p w:rsidR="0053650B" w:rsidRDefault="0053650B" w:rsidP="0053650B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представляють  </w:t>
      </w:r>
      <w:r>
        <w:rPr>
          <w:color w:val="000000"/>
          <w:szCs w:val="28"/>
          <w:lang w:val="uk-UA"/>
        </w:rPr>
        <w:t xml:space="preserve">установи,  заклади та організації сфери фізичної культури і спорту </w:t>
      </w:r>
      <w:r>
        <w:rPr>
          <w:szCs w:val="28"/>
          <w:lang w:val="uk-UA"/>
        </w:rPr>
        <w:t>Кременчуцької міської територіальної громади</w:t>
      </w:r>
      <w:r>
        <w:rPr>
          <w:color w:val="000000"/>
          <w:szCs w:val="28"/>
          <w:lang w:val="uk-UA"/>
        </w:rPr>
        <w:t xml:space="preserve"> (спортивні клуби, дитячо-юнацькі спортивні школи, центри та клуби фізичної культури і спорту інвалідів,  спортивні федерації);</w:t>
      </w:r>
    </w:p>
    <w:p w:rsidR="0053650B" w:rsidRDefault="0053650B" w:rsidP="0053650B">
      <w:pPr>
        <w:pStyle w:val="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є переможцями та призерами офіційних Всеукраїнських та міжнародних змагань у вікових групах (юнаки, юніори, молодь, дорослі), представляють Кременчуцьку міську територіальну громаду та їх залікові очки і результати на офіційних Всеукраїнських і міжнародних змаганнях заліковуються безпосередньо Кременчуцькій міській територіальній громаді;</w:t>
      </w:r>
    </w:p>
    <w:p w:rsidR="0053650B" w:rsidRDefault="0053650B" w:rsidP="0053650B">
      <w:pPr>
        <w:pStyle w:val="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lang w:val="uk-UA"/>
        </w:rPr>
        <w:t>зараховані до складу національних збірних команд України з видів спорту різних вікових груп,  який затверджений наказом Міністерства молоді та спорту України на поточний календарний рік;</w:t>
      </w:r>
      <w:r>
        <w:rPr>
          <w:szCs w:val="28"/>
          <w:lang w:val="uk-UA"/>
        </w:rPr>
        <w:t xml:space="preserve"> </w:t>
      </w:r>
    </w:p>
    <w:p w:rsidR="0053650B" w:rsidRDefault="0053650B" w:rsidP="0053650B">
      <w:pPr>
        <w:pStyle w:val="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lang w:val="uk-UA"/>
        </w:rPr>
        <w:t>виконують індивідуальні плани підготовки, сумлінно ставляться до навчально-тренувального процесу.</w:t>
      </w:r>
    </w:p>
    <w:p w:rsidR="0053650B" w:rsidRDefault="0053650B" w:rsidP="0053650B">
      <w:pPr>
        <w:pStyle w:val="1"/>
        <w:tabs>
          <w:tab w:val="left" w:pos="709"/>
          <w:tab w:val="left" w:pos="993"/>
        </w:tabs>
        <w:ind w:left="708"/>
        <w:jc w:val="both"/>
        <w:rPr>
          <w:szCs w:val="28"/>
          <w:lang w:val="uk-UA"/>
        </w:rPr>
      </w:pPr>
    </w:p>
    <w:p w:rsidR="0053650B" w:rsidRDefault="0053650B" w:rsidP="0053650B">
      <w:pPr>
        <w:ind w:firstLine="708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3. Порядок подання кандидатур для призначення Стипендії</w:t>
      </w:r>
    </w:p>
    <w:p w:rsidR="0053650B" w:rsidRDefault="0053650B" w:rsidP="0053650B">
      <w:pPr>
        <w:tabs>
          <w:tab w:val="left" w:pos="1276"/>
          <w:tab w:val="left" w:pos="1418"/>
        </w:tabs>
        <w:ind w:firstLine="708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3.1. Висунення кандидатів для призначення Стипендії здійснюється </w:t>
      </w:r>
      <w:r>
        <w:rPr>
          <w:color w:val="000000"/>
          <w:szCs w:val="28"/>
          <w:lang w:val="uk-UA"/>
        </w:rPr>
        <w:t>установами,  закладами та організаціями сфери фізичної культури і спорту</w:t>
      </w:r>
      <w:r>
        <w:rPr>
          <w:szCs w:val="28"/>
          <w:lang w:val="uk-UA"/>
        </w:rPr>
        <w:t xml:space="preserve"> Кременчуцької міської територіальної громади</w:t>
      </w:r>
      <w:r>
        <w:rPr>
          <w:color w:val="000000"/>
          <w:szCs w:val="28"/>
          <w:lang w:val="uk-UA"/>
        </w:rPr>
        <w:t xml:space="preserve"> (спортивні клуби, дитячо-юнацькі спортивні школи, центри та клуби фізичної культури і спорту інвалідів,   федерації з видів спорту);</w:t>
      </w:r>
    </w:p>
    <w:p w:rsidR="0053650B" w:rsidRDefault="0053650B" w:rsidP="0053650B">
      <w:pPr>
        <w:tabs>
          <w:tab w:val="left" w:pos="1276"/>
          <w:tab w:val="left" w:pos="1418"/>
        </w:tabs>
        <w:ind w:firstLine="708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3.2.  Клопотання щодо в</w:t>
      </w:r>
      <w:r>
        <w:rPr>
          <w:szCs w:val="28"/>
          <w:lang w:val="uk-UA"/>
        </w:rPr>
        <w:t>исунення кандидатів для призначення Стипендії надаються до управління молоді та спорту Кременчуцької міської ради Кременчуцького району Полтавської області.</w:t>
      </w:r>
    </w:p>
    <w:p w:rsidR="0053650B" w:rsidRDefault="0053650B" w:rsidP="0053650B">
      <w:pPr>
        <w:tabs>
          <w:tab w:val="left" w:pos="1276"/>
          <w:tab w:val="left" w:pos="1418"/>
        </w:tabs>
        <w:ind w:firstLine="708"/>
        <w:jc w:val="both"/>
        <w:rPr>
          <w:szCs w:val="28"/>
          <w:lang w:val="uk-UA"/>
        </w:rPr>
      </w:pPr>
    </w:p>
    <w:p w:rsidR="0053650B" w:rsidRDefault="0053650B" w:rsidP="0053650B">
      <w:pPr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Порядок призначення та виплати Стипендії</w:t>
      </w:r>
    </w:p>
    <w:p w:rsidR="0053650B" w:rsidRDefault="0053650B" w:rsidP="0053650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4.1.  Конкурсний відбір претендентів на здобуття Стипендії проводиться колегією управління  молоді та спорту Кременчуцької міської ради Кременчуцького району Полтавської області (далі – Колегія).</w:t>
      </w:r>
    </w:p>
    <w:p w:rsidR="0053650B" w:rsidRDefault="0053650B" w:rsidP="0053650B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4.2. </w:t>
      </w:r>
      <w:r>
        <w:rPr>
          <w:lang w:val="uk-UA"/>
        </w:rPr>
        <w:t>Рішення щодо визначення стипендіатів приймається Колегією шляхом відкритого голосування та оформлюється протоколом. Рішення Колегії вважається прийнятим, якщо за нього проголосували не менше двох третин присутніх членів Колегії.</w:t>
      </w:r>
    </w:p>
    <w:p w:rsidR="0053650B" w:rsidRDefault="0053650B" w:rsidP="0053650B">
      <w:pPr>
        <w:ind w:firstLine="708"/>
        <w:jc w:val="both"/>
        <w:rPr>
          <w:lang w:val="uk-UA"/>
        </w:rPr>
      </w:pPr>
      <w:r>
        <w:rPr>
          <w:lang w:val="uk-UA"/>
        </w:rPr>
        <w:t xml:space="preserve">4.3.  Протокол рішення Колегії та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рішення Кременчуцької міської ради Кременчуцького району Полтавської області про призначення та виплату стипендії Кременчуцької міської ради Кременчуцького району Полтавської  області для підтримки провідних та перспективних спортсменів </w:t>
      </w:r>
      <w:r>
        <w:rPr>
          <w:szCs w:val="28"/>
          <w:lang w:val="uk-UA"/>
        </w:rPr>
        <w:t>Кременчуцької міської територіальної громади</w:t>
      </w:r>
      <w:r>
        <w:rPr>
          <w:lang w:val="uk-UA"/>
        </w:rPr>
        <w:t xml:space="preserve"> надається до департаменту забезпечення діяльності ради для обговорення на засіданнях постійних депутатських комісій з подальшим затвердженням на пленарному засіданні Кременчуцької  міської ради Кременчуцького району Полтавської області.</w:t>
      </w:r>
    </w:p>
    <w:p w:rsidR="0053650B" w:rsidRDefault="0053650B" w:rsidP="0053650B">
      <w:pPr>
        <w:tabs>
          <w:tab w:val="left" w:pos="142"/>
          <w:tab w:val="left" w:pos="1134"/>
          <w:tab w:val="left" w:pos="1276"/>
          <w:tab w:val="left" w:pos="1418"/>
          <w:tab w:val="left" w:pos="1560"/>
          <w:tab w:val="left" w:pos="7088"/>
        </w:tabs>
        <w:ind w:firstLine="709"/>
        <w:jc w:val="both"/>
        <w:rPr>
          <w:lang w:val="uk-UA"/>
        </w:rPr>
      </w:pPr>
      <w:r>
        <w:rPr>
          <w:lang w:val="uk-UA"/>
        </w:rPr>
        <w:t>4.4. Виплата Стипендії здійснюється управлінням молоді та спорту  Кременчуцької міської ради Кременчуцького району Полтавської області щомісячно відповідно до прийнятого рішення Кременчуцької  міської ради Кременчуцького району Полтавської області в межах кошторисних призначень, передбачених місцевим бюджетом на поточний рік.</w:t>
      </w:r>
    </w:p>
    <w:p w:rsidR="0053650B" w:rsidRDefault="0053650B" w:rsidP="0053650B">
      <w:pPr>
        <w:tabs>
          <w:tab w:val="left" w:pos="142"/>
          <w:tab w:val="left" w:pos="1134"/>
          <w:tab w:val="left" w:pos="1276"/>
          <w:tab w:val="left" w:pos="1418"/>
          <w:tab w:val="left" w:pos="1560"/>
          <w:tab w:val="left" w:pos="7088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4.5. </w:t>
      </w:r>
      <w:r>
        <w:rPr>
          <w:szCs w:val="28"/>
          <w:lang w:val="uk-UA"/>
        </w:rPr>
        <w:t>Розміри виплати Стипендії встановлюються з урахуванням показаного спортивного результату в офіційних Всеукраїнських  та міжнародних змаганнях (ранг змагань) у поточному році та перспектив подальшого підвищення спортивної майстерності.</w:t>
      </w:r>
    </w:p>
    <w:p w:rsidR="0053650B" w:rsidRDefault="0053650B" w:rsidP="0053650B">
      <w:pPr>
        <w:ind w:firstLine="708"/>
        <w:jc w:val="both"/>
        <w:rPr>
          <w:lang w:val="uk-UA"/>
        </w:rPr>
      </w:pPr>
    </w:p>
    <w:p w:rsidR="0053650B" w:rsidRDefault="0053650B" w:rsidP="0053650B">
      <w:pPr>
        <w:ind w:firstLine="708"/>
        <w:jc w:val="center"/>
        <w:rPr>
          <w:szCs w:val="28"/>
          <w:lang w:val="uk-UA"/>
        </w:rPr>
      </w:pPr>
      <w:r>
        <w:rPr>
          <w:b/>
          <w:lang w:val="uk-UA"/>
        </w:rPr>
        <w:t>5. Порядок позбавлення Стипендії</w:t>
      </w:r>
      <w:r>
        <w:rPr>
          <w:szCs w:val="28"/>
          <w:lang w:val="uk-UA"/>
        </w:rPr>
        <w:t xml:space="preserve">   </w:t>
      </w:r>
    </w:p>
    <w:p w:rsidR="0053650B" w:rsidRDefault="0053650B" w:rsidP="0053650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5.1. Виплата Стипендії припиняється </w:t>
      </w:r>
      <w:r>
        <w:rPr>
          <w:lang w:val="uk-UA"/>
        </w:rPr>
        <w:t xml:space="preserve">за поданням </w:t>
      </w:r>
      <w:r>
        <w:rPr>
          <w:color w:val="000000"/>
          <w:szCs w:val="28"/>
          <w:lang w:val="uk-UA"/>
        </w:rPr>
        <w:t xml:space="preserve">установ,  закладів та організацій сфери фізичної культури і спорту Кременчуцької міської територіальної громади (спортивних клубів, дитячо-юнацьких спортивних шкіл, центрів та клубів фізичної культури і спорту інвалідів,   федерацій з видів спорту), </w:t>
      </w:r>
      <w:r>
        <w:rPr>
          <w:lang w:val="uk-UA"/>
        </w:rPr>
        <w:t>де займається спортсмен, за погодженням з управлінням</w:t>
      </w:r>
      <w:r>
        <w:rPr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області:</w:t>
      </w:r>
    </w:p>
    <w:p w:rsidR="0053650B" w:rsidRDefault="0053650B" w:rsidP="0053650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у разі невиконання планів навчально-тренувального процесу;</w:t>
      </w:r>
    </w:p>
    <w:p w:rsidR="0053650B" w:rsidRDefault="0053650B" w:rsidP="0053650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у разі від’їзду спортсмена за кордон на роботу, навчання та інших причин більш ніж на два місяці, за винятком відрядження його Міністерством молоді та спорту України;</w:t>
      </w:r>
    </w:p>
    <w:p w:rsidR="0053650B" w:rsidRDefault="0053650B" w:rsidP="0053650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у разі переходу спортсмена виступати на змаганнях за інше місто та область відповідно до рішення перевідної комісії Міністерства молоді та спорту України, що затверджено відповідним наказом;</w:t>
      </w:r>
    </w:p>
    <w:p w:rsidR="0053650B" w:rsidRDefault="0053650B" w:rsidP="0053650B">
      <w:pPr>
        <w:pStyle w:val="1"/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у разі набрання законної сили обвинувальним вироком суду щодо спортсмена за вчинення  умисного злочину або дискваліфікації Національним олімпійським комітетом чи Національним комітетом спорту інвалідів України;</w:t>
      </w:r>
    </w:p>
    <w:p w:rsidR="0053650B" w:rsidRDefault="0053650B" w:rsidP="0053650B">
      <w:pPr>
        <w:pStyle w:val="1"/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за дії та вчинки, які суперечать нормам громадського порядку;</w:t>
      </w:r>
    </w:p>
    <w:p w:rsidR="0053650B" w:rsidRDefault="0053650B" w:rsidP="0053650B">
      <w:pPr>
        <w:pStyle w:val="1"/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у разі смерті стипендіата.</w:t>
      </w:r>
    </w:p>
    <w:p w:rsidR="0053650B" w:rsidRDefault="0053650B" w:rsidP="0053650B">
      <w:pPr>
        <w:ind w:firstLine="709"/>
        <w:jc w:val="both"/>
        <w:rPr>
          <w:lang w:val="uk-UA"/>
        </w:rPr>
      </w:pPr>
      <w:r>
        <w:rPr>
          <w:lang w:val="uk-UA"/>
        </w:rPr>
        <w:t>5.2. Припинення виплати Стипендії здійснюється на підставі рішення Кременчуцької міської ради Кременчуцького району Полтавської області.</w:t>
      </w:r>
    </w:p>
    <w:p w:rsidR="0053650B" w:rsidRDefault="0053650B" w:rsidP="0053650B">
      <w:pPr>
        <w:tabs>
          <w:tab w:val="num" w:pos="0"/>
        </w:tabs>
        <w:jc w:val="both"/>
        <w:rPr>
          <w:lang w:val="uk-UA"/>
        </w:rPr>
      </w:pPr>
    </w:p>
    <w:p w:rsidR="0053650B" w:rsidRDefault="0053650B" w:rsidP="0053650B">
      <w:pPr>
        <w:tabs>
          <w:tab w:val="left" w:pos="709"/>
        </w:tabs>
        <w:ind w:firstLine="708"/>
        <w:rPr>
          <w:lang w:val="uk-UA"/>
        </w:rPr>
      </w:pPr>
      <w:r>
        <w:rPr>
          <w:lang w:val="uk-UA"/>
        </w:rPr>
        <w:t xml:space="preserve">                                </w:t>
      </w:r>
    </w:p>
    <w:p w:rsidR="0053650B" w:rsidRDefault="006047D3" w:rsidP="0053650B">
      <w:pPr>
        <w:jc w:val="both"/>
        <w:rPr>
          <w:b/>
          <w:lang w:val="uk-UA"/>
        </w:rPr>
      </w:pPr>
      <w:r>
        <w:rPr>
          <w:b/>
          <w:lang w:val="uk-UA"/>
        </w:rPr>
        <w:t>Н</w:t>
      </w:r>
      <w:r w:rsidR="0053650B">
        <w:rPr>
          <w:b/>
          <w:lang w:val="uk-UA"/>
        </w:rPr>
        <w:t xml:space="preserve">ачальник управління молоді та </w:t>
      </w:r>
    </w:p>
    <w:p w:rsidR="0053650B" w:rsidRDefault="0053650B" w:rsidP="0053650B">
      <w:pPr>
        <w:jc w:val="both"/>
        <w:rPr>
          <w:b/>
          <w:lang w:val="uk-UA"/>
        </w:rPr>
      </w:pPr>
      <w:r>
        <w:rPr>
          <w:b/>
          <w:lang w:val="uk-UA"/>
        </w:rPr>
        <w:t xml:space="preserve">спорту Кременчуцької міської ради </w:t>
      </w:r>
    </w:p>
    <w:p w:rsidR="0053650B" w:rsidRDefault="0053650B" w:rsidP="0053650B">
      <w:pPr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Полтавської області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О. Медведенко</w:t>
      </w:r>
    </w:p>
    <w:p w:rsidR="0053650B" w:rsidRDefault="0053650B" w:rsidP="0053650B">
      <w:pPr>
        <w:jc w:val="center"/>
        <w:rPr>
          <w:lang w:val="uk-UA"/>
        </w:rPr>
      </w:pPr>
    </w:p>
    <w:p w:rsidR="00AD00F4" w:rsidRPr="0053650B" w:rsidRDefault="00AD00F4">
      <w:pPr>
        <w:rPr>
          <w:lang w:val="uk-UA"/>
        </w:rPr>
      </w:pPr>
    </w:p>
    <w:sectPr w:rsidR="00AD00F4" w:rsidRPr="0053650B" w:rsidSect="00331C41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1061"/>
    <w:multiLevelType w:val="hybridMultilevel"/>
    <w:tmpl w:val="080E7ED0"/>
    <w:lvl w:ilvl="0" w:tplc="2CE2280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56AF7"/>
    <w:multiLevelType w:val="singleLevel"/>
    <w:tmpl w:val="B56A593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50B"/>
    <w:rsid w:val="00331C41"/>
    <w:rsid w:val="0053650B"/>
    <w:rsid w:val="006047D3"/>
    <w:rsid w:val="00777DF4"/>
    <w:rsid w:val="007D142F"/>
    <w:rsid w:val="008142DD"/>
    <w:rsid w:val="00AD00F4"/>
    <w:rsid w:val="00D1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3650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53650B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650B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5053</Characters>
  <Application>Microsoft Office Word</Application>
  <DocSecurity>0</DocSecurity>
  <Lines>42</Lines>
  <Paragraphs>11</Paragraphs>
  <ScaleCrop>false</ScaleCrop>
  <Company>Grizli777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2021-03-12T13:42:00Z</cp:lastPrinted>
  <dcterms:created xsi:type="dcterms:W3CDTF">2021-02-09T07:57:00Z</dcterms:created>
  <dcterms:modified xsi:type="dcterms:W3CDTF">2021-03-12T13:47:00Z</dcterms:modified>
</cp:coreProperties>
</file>