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A56">
        <w:rPr>
          <w:noProof/>
        </w:rPr>
        <w:pict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:rsidR="00FD6718" w:rsidRPr="00493EFA" w:rsidRDefault="00FD6718" w:rsidP="00FD6718">
      <w:pPr>
        <w:tabs>
          <w:tab w:val="left" w:pos="7020"/>
        </w:tabs>
      </w:pPr>
    </w:p>
    <w:p w:rsidR="00FD6718" w:rsidRPr="000D364F" w:rsidRDefault="00FD6718" w:rsidP="00FD6718"/>
    <w:p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СЕСІЯ МІСЬКОЇ РАДИ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І</w:t>
      </w:r>
      <w:r w:rsidRPr="00E556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СКЛИКАННЯ</w:t>
      </w:r>
    </w:p>
    <w:p w:rsidR="00FD6718" w:rsidRDefault="00FD6718" w:rsidP="00FD6718">
      <w:pPr>
        <w:rPr>
          <w:sz w:val="28"/>
          <w:szCs w:val="28"/>
        </w:rPr>
      </w:pPr>
    </w:p>
    <w:p w:rsidR="00FD6718" w:rsidRPr="00920222" w:rsidRDefault="00FD6718" w:rsidP="00FD6718">
      <w:pPr>
        <w:jc w:val="center"/>
        <w:rPr>
          <w:b/>
          <w:sz w:val="28"/>
          <w:szCs w:val="28"/>
        </w:rPr>
      </w:pPr>
      <w:proofErr w:type="gramStart"/>
      <w:r w:rsidRPr="00920222">
        <w:rPr>
          <w:b/>
          <w:sz w:val="28"/>
          <w:szCs w:val="28"/>
        </w:rPr>
        <w:t>Р</w:t>
      </w:r>
      <w:proofErr w:type="gramEnd"/>
      <w:r w:rsidRPr="00920222">
        <w:rPr>
          <w:b/>
          <w:sz w:val="28"/>
          <w:szCs w:val="28"/>
        </w:rPr>
        <w:t>ІШЕННЯ</w:t>
      </w:r>
    </w:p>
    <w:p w:rsidR="00FD6718" w:rsidRDefault="00FD6718" w:rsidP="00FD6718">
      <w:pPr>
        <w:rPr>
          <w:b/>
          <w:sz w:val="28"/>
          <w:szCs w:val="28"/>
        </w:rPr>
      </w:pPr>
      <w:bookmarkStart w:id="0" w:name="_GoBack"/>
      <w:bookmarkEnd w:id="0"/>
    </w:p>
    <w:p w:rsidR="00FD6718" w:rsidRPr="005422A9" w:rsidRDefault="00FD6718" w:rsidP="00FD671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</w:t>
      </w:r>
      <w:r w:rsidRPr="005422A9">
        <w:rPr>
          <w:b/>
          <w:sz w:val="28"/>
          <w:szCs w:val="28"/>
        </w:rPr>
        <w:t>ід</w:t>
      </w:r>
      <w:proofErr w:type="spellEnd"/>
      <w:r>
        <w:rPr>
          <w:b/>
          <w:sz w:val="28"/>
          <w:szCs w:val="28"/>
        </w:rPr>
        <w:t xml:space="preserve"> 22 </w:t>
      </w:r>
      <w:proofErr w:type="spellStart"/>
      <w:r>
        <w:rPr>
          <w:b/>
          <w:sz w:val="28"/>
          <w:szCs w:val="28"/>
        </w:rPr>
        <w:t>грудня</w:t>
      </w:r>
      <w:proofErr w:type="spellEnd"/>
      <w:r>
        <w:rPr>
          <w:b/>
          <w:sz w:val="28"/>
          <w:szCs w:val="28"/>
        </w:rPr>
        <w:t xml:space="preserve"> 2020</w:t>
      </w:r>
      <w:r w:rsidRPr="005422A9">
        <w:rPr>
          <w:b/>
          <w:sz w:val="28"/>
          <w:szCs w:val="28"/>
        </w:rPr>
        <w:t xml:space="preserve"> року</w:t>
      </w:r>
    </w:p>
    <w:p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proofErr w:type="spellEnd"/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BF330B" w:rsidRPr="00BF330B" w:rsidRDefault="00BF330B" w:rsidP="00BF330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внесення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змін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spellStart"/>
      <w:proofErr w:type="gramStart"/>
      <w:r w:rsidRPr="00BF330B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Pr="00BF330B">
        <w:rPr>
          <w:rFonts w:ascii="Times New Roman" w:hAnsi="Times New Roman"/>
          <w:b/>
          <w:sz w:val="28"/>
          <w:szCs w:val="28"/>
          <w:lang w:val="ru-RU"/>
        </w:rPr>
        <w:t>ішення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F330B" w:rsidRPr="00BF330B" w:rsidRDefault="00BF330B" w:rsidP="00BF330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BF330B"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30 </w:t>
      </w:r>
      <w:r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2018 року «Про </w:t>
      </w:r>
    </w:p>
    <w:p w:rsidR="00BF330B" w:rsidRPr="00BF330B" w:rsidRDefault="00BF330B" w:rsidP="00BF330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F330B" w:rsidRPr="00BF330B" w:rsidRDefault="00BF330B" w:rsidP="00BF330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F330B" w:rsidRDefault="00BF330B" w:rsidP="00BF330B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BF330B"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BF330B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BF330B"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 w:rsidRPr="00BF33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Кременчуцький</w:t>
      </w:r>
    </w:p>
    <w:p w:rsidR="00BF330B" w:rsidRDefault="00BF330B" w:rsidP="00BF330B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центр II рівня»</w:t>
      </w:r>
    </w:p>
    <w:p w:rsidR="00FD6718" w:rsidRPr="00A5303B" w:rsidRDefault="00BF330B" w:rsidP="00BF330B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FD6718" w:rsidRPr="00DC68A7" w:rsidRDefault="00BF330B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2017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Міського пологового будинку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FD6718" w:rsidRPr="00FB10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Кременчуцька міська рада </w:t>
      </w:r>
      <w:r w:rsidR="0026324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FD6718" w:rsidRPr="00FB10BD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</w:p>
    <w:p w:rsidR="00FD6718" w:rsidRPr="00FC5127" w:rsidRDefault="00FD6718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718" w:rsidRDefault="00FD6718" w:rsidP="00FD6718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D6718" w:rsidRDefault="00FD6718" w:rsidP="00FD6718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BF330B" w:rsidRDefault="00BF330B" w:rsidP="00BF330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 міської ради від 30 березня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 2018 року 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комплексної програми розвитку </w:t>
      </w:r>
      <w:r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Кременчуцький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BF330B" w:rsidRPr="00BF330B" w:rsidRDefault="00BF330B" w:rsidP="00BF330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міської ради від 30 липня 2020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«Кременчуцький</w:t>
      </w:r>
      <w:r w:rsidRPr="00192F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II рівня</w:t>
      </w:r>
      <w:r>
        <w:rPr>
          <w:rFonts w:ascii="Times New Roman" w:hAnsi="Times New Roman"/>
          <w:sz w:val="28"/>
          <w:szCs w:val="28"/>
          <w:lang w:val="uk-UA"/>
        </w:rPr>
        <w:t>» на 2018-2020 роки» вважати таким, що втратило чинність.</w:t>
      </w:r>
    </w:p>
    <w:p w:rsidR="00FD6718" w:rsidRPr="00B263F5" w:rsidRDefault="00FD6718" w:rsidP="00BF330B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3.Оприлюднити рішення відповідно до вимог законодавства.</w:t>
      </w:r>
    </w:p>
    <w:p w:rsidR="00FD6718" w:rsidRPr="00FD6718" w:rsidRDefault="00BF330B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D6718" w:rsidRPr="00FD671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FD6718" w:rsidRPr="00FD6718">
        <w:rPr>
          <w:rFonts w:ascii="Times New Roman" w:hAnsi="Times New Roman"/>
          <w:sz w:val="28"/>
          <w:szCs w:val="28"/>
          <w:lang w:val="ru-RU"/>
        </w:rPr>
        <w:t>ійни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lastRenderedPageBreak/>
        <w:t>бойових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(голова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:rsidR="00263248" w:rsidRDefault="00263248" w:rsidP="00FD6718">
      <w:pPr>
        <w:jc w:val="both"/>
        <w:rPr>
          <w:rFonts w:eastAsia="Calibri"/>
          <w:sz w:val="28"/>
          <w:szCs w:val="22"/>
          <w:lang w:eastAsia="en-US"/>
        </w:rPr>
      </w:pPr>
    </w:p>
    <w:p w:rsidR="004D10B4" w:rsidRDefault="004D10B4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B00010" w:rsidRPr="00FD6718" w:rsidRDefault="00FD6718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В.МАЛЕЦЬКИЙ</w:t>
      </w:r>
    </w:p>
    <w:sectPr w:rsidR="00B00010" w:rsidRPr="00FD6718" w:rsidSect="002632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A7"/>
    <w:rsid w:val="00072DA7"/>
    <w:rsid w:val="000D3156"/>
    <w:rsid w:val="001D24AA"/>
    <w:rsid w:val="00263248"/>
    <w:rsid w:val="004D10B4"/>
    <w:rsid w:val="00A41A56"/>
    <w:rsid w:val="00BF330B"/>
    <w:rsid w:val="00DF6607"/>
    <w:rsid w:val="00E12D79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2020-12-23T12:24:00Z</cp:lastPrinted>
  <dcterms:created xsi:type="dcterms:W3CDTF">2020-12-09T13:37:00Z</dcterms:created>
  <dcterms:modified xsi:type="dcterms:W3CDTF">2020-12-23T12:24:00Z</dcterms:modified>
</cp:coreProperties>
</file>