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18E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E55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</w:rPr>
        <w:t xml:space="preserve"> 22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2020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FD6718" w:rsidRPr="00EC1721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  <w:r w:rsidRPr="00EC1721">
        <w:rPr>
          <w:rFonts w:eastAsia="Calibri"/>
          <w:b/>
          <w:sz w:val="28"/>
          <w:szCs w:val="22"/>
          <w:lang w:val="uk-UA" w:eastAsia="en-US"/>
        </w:rPr>
        <w:t xml:space="preserve">Про внесення змін до рішення міської </w:t>
      </w:r>
      <w:bookmarkStart w:id="0" w:name="_GoBack"/>
      <w:bookmarkEnd w:id="0"/>
    </w:p>
    <w:p w:rsidR="00FD6718" w:rsidRPr="00EC1721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ради від 21 грудня 2017 року </w:t>
      </w:r>
      <w:r w:rsidRPr="00EC1721">
        <w:rPr>
          <w:rFonts w:eastAsia="Calibri"/>
          <w:b/>
          <w:sz w:val="28"/>
          <w:szCs w:val="22"/>
          <w:lang w:val="uk-UA" w:eastAsia="en-US"/>
        </w:rPr>
        <w:t xml:space="preserve">«Про </w:t>
      </w:r>
    </w:p>
    <w:p w:rsidR="00FD6718" w:rsidRDefault="00FD6718" w:rsidP="00FD671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A5303B">
        <w:rPr>
          <w:rFonts w:ascii="Times New Roman" w:eastAsia="Calibri" w:hAnsi="Times New Roman"/>
          <w:b/>
          <w:sz w:val="28"/>
          <w:lang w:val="uk-UA"/>
        </w:rPr>
        <w:t xml:space="preserve">затвердження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цільової</w:t>
      </w:r>
      <w:proofErr w:type="spellEnd"/>
    </w:p>
    <w:p w:rsidR="00FD6718" w:rsidRPr="00A5303B" w:rsidRDefault="00FD6718" w:rsidP="00FD671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централізованого</w:t>
      </w:r>
      <w:proofErr w:type="spellEnd"/>
    </w:p>
    <w:p w:rsidR="00FD6718" w:rsidRPr="00A5303B" w:rsidRDefault="00FD6718" w:rsidP="00FD671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пацієнтів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закладі</w:t>
      </w:r>
      <w:proofErr w:type="gramStart"/>
      <w:r w:rsidRPr="00A5303B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spellEnd"/>
      <w:proofErr w:type="gramEnd"/>
    </w:p>
    <w:p w:rsidR="00FD6718" w:rsidRPr="00A5303B" w:rsidRDefault="00FD6718" w:rsidP="00FD671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5303B">
        <w:rPr>
          <w:rFonts w:ascii="Times New Roman" w:hAnsi="Times New Roman"/>
          <w:b/>
          <w:sz w:val="28"/>
          <w:szCs w:val="28"/>
          <w:lang w:val="uk-UA"/>
        </w:rPr>
        <w:t>здоров’я</w:t>
      </w:r>
      <w:r w:rsidRPr="00A5303B">
        <w:rPr>
          <w:rFonts w:ascii="Times New Roman" w:hAnsi="Times New Roman"/>
          <w:b/>
          <w:sz w:val="28"/>
          <w:szCs w:val="28"/>
          <w:lang w:val="ru-RU"/>
        </w:rPr>
        <w:t xml:space="preserve"> м. </w:t>
      </w:r>
      <w:proofErr w:type="spellStart"/>
      <w:r w:rsidRPr="00A5303B"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</w:p>
    <w:p w:rsidR="00FD6718" w:rsidRPr="00A5303B" w:rsidRDefault="00FD6718" w:rsidP="00FD6718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530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FD6718" w:rsidRPr="00DC68A7" w:rsidRDefault="00FD6718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метою покращення якості готових страв, раціонального використання фінансових та матеріальних ресурсів, відповідно до ст. 91 Бюджетного кодексу України та керуючись ст. 26 Закону України «Про місцеве самоврядування в Україні», Кременчуцька міська рада </w:t>
      </w:r>
      <w:r w:rsidR="0026324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FB10B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 xml:space="preserve">1. </w:t>
      </w:r>
      <w:r>
        <w:rPr>
          <w:rFonts w:eastAsia="Calibri"/>
          <w:sz w:val="28"/>
          <w:szCs w:val="22"/>
          <w:lang w:val="uk-UA" w:eastAsia="en-US"/>
        </w:rPr>
        <w:t>Внести зміни до рішення міської ради від 21 грудня 2017 року «Про затвердження Міської цільової програми централізованого харчування пацієнтів закладів охорони здоров’я м. Кременчука на 2018-2020 роки», виклавши програму у новій редакції (додається).</w:t>
      </w:r>
    </w:p>
    <w:p w:rsidR="00FD6718" w:rsidRPr="00B263F5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2. Рішення міської ради від 11 жовтня</w:t>
      </w:r>
      <w:r w:rsidRPr="00B263F5">
        <w:rPr>
          <w:rFonts w:eastAsia="Calibri"/>
          <w:sz w:val="28"/>
          <w:szCs w:val="22"/>
          <w:lang w:val="uk-UA" w:eastAsia="en-US"/>
        </w:rPr>
        <w:t xml:space="preserve"> 2018 року «Про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B263F5">
        <w:rPr>
          <w:rFonts w:eastAsia="Calibri"/>
          <w:sz w:val="28"/>
          <w:szCs w:val="22"/>
          <w:lang w:val="uk-UA" w:eastAsia="en-US"/>
        </w:rPr>
        <w:t xml:space="preserve">внесення змін до рішення міської ради </w:t>
      </w:r>
      <w:r>
        <w:rPr>
          <w:rFonts w:eastAsia="Calibri"/>
          <w:sz w:val="28"/>
          <w:szCs w:val="22"/>
          <w:lang w:val="uk-UA" w:eastAsia="en-US"/>
        </w:rPr>
        <w:t xml:space="preserve">від </w:t>
      </w:r>
      <w:r w:rsidRPr="00B263F5">
        <w:rPr>
          <w:rFonts w:eastAsia="Calibri"/>
          <w:sz w:val="28"/>
          <w:szCs w:val="22"/>
          <w:lang w:val="uk-UA" w:eastAsia="en-US"/>
        </w:rPr>
        <w:t>21 грудня 2017 року «Про затвердження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B263F5">
        <w:rPr>
          <w:rFonts w:eastAsia="Calibri"/>
          <w:sz w:val="28"/>
          <w:szCs w:val="22"/>
          <w:lang w:val="uk-UA" w:eastAsia="en-US"/>
        </w:rPr>
        <w:t xml:space="preserve">Міської цільової програми централізованого харчування пацієнтів закладів </w:t>
      </w:r>
      <w:r>
        <w:rPr>
          <w:rFonts w:eastAsia="Calibri"/>
          <w:sz w:val="28"/>
          <w:szCs w:val="22"/>
          <w:lang w:val="uk-UA" w:eastAsia="en-US"/>
        </w:rPr>
        <w:t xml:space="preserve">охорони здоров’я м. </w:t>
      </w:r>
      <w:r w:rsidRPr="00B263F5">
        <w:rPr>
          <w:rFonts w:eastAsia="Calibri"/>
          <w:sz w:val="28"/>
          <w:szCs w:val="22"/>
          <w:lang w:val="uk-UA" w:eastAsia="en-US"/>
        </w:rPr>
        <w:t>Кременчука на 2018-2020 роки»</w:t>
      </w:r>
      <w:r>
        <w:rPr>
          <w:rFonts w:eastAsia="Calibri"/>
          <w:sz w:val="28"/>
          <w:szCs w:val="22"/>
          <w:lang w:val="uk-UA" w:eastAsia="en-US"/>
        </w:rPr>
        <w:t xml:space="preserve"> вважати таким, що втратило чинність</w:t>
      </w:r>
      <w:r w:rsidRPr="00B263F5">
        <w:rPr>
          <w:rFonts w:eastAsia="Calibri"/>
          <w:sz w:val="28"/>
          <w:szCs w:val="22"/>
          <w:lang w:val="uk-UA" w:eastAsia="en-US"/>
        </w:rPr>
        <w:t>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3.Оприлюднити рішення відповідно до вимог законодавства.</w:t>
      </w:r>
    </w:p>
    <w:p w:rsidR="00FD6718" w:rsidRPr="00B263F5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>4</w:t>
      </w:r>
      <w:r>
        <w:rPr>
          <w:rFonts w:eastAsia="Calibri"/>
          <w:sz w:val="28"/>
          <w:szCs w:val="22"/>
          <w:lang w:val="uk-UA" w:eastAsia="en-US"/>
        </w:rPr>
        <w:t xml:space="preserve">. Строк виконання рішення </w:t>
      </w:r>
      <w:r w:rsidR="00E12D79">
        <w:rPr>
          <w:rFonts w:eastAsia="Calibri"/>
          <w:sz w:val="28"/>
          <w:szCs w:val="22"/>
          <w:lang w:val="uk-UA" w:eastAsia="en-US"/>
        </w:rPr>
        <w:t xml:space="preserve">- </w:t>
      </w:r>
      <w:r>
        <w:rPr>
          <w:rFonts w:eastAsia="Calibri"/>
          <w:sz w:val="28"/>
          <w:szCs w:val="22"/>
          <w:lang w:val="uk-UA" w:eastAsia="en-US"/>
        </w:rPr>
        <w:t>до 31 березня 2021 року</w:t>
      </w:r>
      <w:r w:rsidRPr="00B263F5">
        <w:rPr>
          <w:rFonts w:eastAsia="Calibri"/>
          <w:sz w:val="28"/>
          <w:szCs w:val="22"/>
          <w:lang w:val="uk-UA" w:eastAsia="en-US"/>
        </w:rPr>
        <w:t xml:space="preserve">.  </w:t>
      </w:r>
    </w:p>
    <w:p w:rsidR="00FD6718" w:rsidRPr="00FD6718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5. Контроль за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3156"/>
    <w:rsid w:val="001D24AA"/>
    <w:rsid w:val="00263248"/>
    <w:rsid w:val="0064518E"/>
    <w:rsid w:val="00DF6607"/>
    <w:rsid w:val="00E12D79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2020-12-22T12:55:00Z</cp:lastPrinted>
  <dcterms:created xsi:type="dcterms:W3CDTF">2020-12-09T13:37:00Z</dcterms:created>
  <dcterms:modified xsi:type="dcterms:W3CDTF">2020-12-22T12:57:00Z</dcterms:modified>
</cp:coreProperties>
</file>