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CA" w:rsidRDefault="003B4DCA" w:rsidP="00E837F5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Pr="00E837F5" w:rsidRDefault="00E837F5" w:rsidP="00E837F5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  <w:r w:rsidRPr="00E837F5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</w:p>
    <w:p w:rsidR="00E837F5" w:rsidRDefault="00E837F5" w:rsidP="00E837F5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  <w:r w:rsidRPr="00E837F5">
        <w:rPr>
          <w:rFonts w:ascii="Times New Roman" w:hAnsi="Times New Roman"/>
          <w:b/>
          <w:sz w:val="28"/>
          <w:szCs w:val="28"/>
          <w:lang w:val="uk-UA"/>
        </w:rPr>
        <w:t xml:space="preserve">до рішення міської ради </w:t>
      </w:r>
    </w:p>
    <w:p w:rsidR="004C2DC2" w:rsidRPr="00E837F5" w:rsidRDefault="004C2DC2" w:rsidP="00E837F5">
      <w:pPr>
        <w:spacing w:after="0" w:line="240" w:lineRule="auto"/>
        <w:ind w:left="637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22 жовтня 2020 року</w:t>
      </w:r>
    </w:p>
    <w:p w:rsidR="00E837F5" w:rsidRDefault="00E837F5" w:rsidP="00E837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B4DCA" w:rsidRDefault="003B4DCA" w:rsidP="00E837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B4DCA" w:rsidRPr="00E837F5" w:rsidRDefault="003B4DCA" w:rsidP="00E837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E83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="006B0730">
        <w:rPr>
          <w:rFonts w:ascii="Times New Roman" w:hAnsi="Times New Roman"/>
          <w:b/>
          <w:sz w:val="28"/>
          <w:szCs w:val="28"/>
          <w:lang w:val="uk-UA"/>
        </w:rPr>
        <w:t>юджетний регламент</w:t>
      </w:r>
    </w:p>
    <w:p w:rsidR="00E837F5" w:rsidRDefault="00E837F5" w:rsidP="00E83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Кременчуцької міської ради Полтавської області</w:t>
      </w:r>
    </w:p>
    <w:p w:rsidR="00E837F5" w:rsidRDefault="00E837F5" w:rsidP="00E837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>ОЗДІЛ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I.  Загальні положення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Стаття 1. </w:t>
      </w:r>
      <w:r>
        <w:rPr>
          <w:rFonts w:ascii="Times New Roman" w:hAnsi="Times New Roman"/>
          <w:sz w:val="28"/>
          <w:szCs w:val="28"/>
          <w:lang w:val="uk-UA"/>
        </w:rPr>
        <w:t>Бюджетний регламент Кременчуцької міської ради Полтавської області (надалі – Бюджетний регламент) визначає організаційно-процедурні питання щодо складання, розгляду, затвердження, виконання, внесення змін, контролю та звітності місцевого бюджету міста Кременчук.</w:t>
      </w:r>
    </w:p>
    <w:p w:rsidR="00422B33" w:rsidRDefault="00422B33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</w:pPr>
    </w:p>
    <w:p w:rsidR="00E837F5" w:rsidRDefault="00E837F5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Стаття 2. </w:t>
      </w:r>
      <w:r>
        <w:rPr>
          <w:rFonts w:ascii="Times New Roman" w:hAnsi="Times New Roman"/>
          <w:sz w:val="28"/>
          <w:szCs w:val="28"/>
          <w:lang w:val="uk-UA"/>
        </w:rPr>
        <w:t>Метою Бюджетного регламенту є упорядкування процесів (механізму) формування та використання фінансових ресурсів для забезпечення завдань і функцій, що здійснюються міською радою, її виконавчими органами і підрозділами протягом бюджетного періоду, а також регламентації взаємовідносин між різними учасниками бюджетного процесу.</w:t>
      </w:r>
    </w:p>
    <w:p w:rsidR="00422B33" w:rsidRDefault="00422B33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</w:pPr>
    </w:p>
    <w:p w:rsidR="00E837F5" w:rsidRDefault="00E837F5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Стаття 3.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Бюджетний регламент розроблений відповідно до Конституції України, Бюджетного кодексу України, Податкового кодексу України, Законів України «Про місцеве самоврядування в Україні», «Про засади державної регуляторної політики у сфері господарської діяльності», «Про статус депутатів місцевих рад», «Про службу в органах місцевого самоврядування», «Про доступ до публічної інформації» та інших нормативно-правових актів України, що регулюють бюджетні відносини, а також Регламенту роботи </w:t>
      </w:r>
      <w:r w:rsidR="00FF579B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FF579B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E3285" w:rsidRDefault="00EE3285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 xml:space="preserve">ОЗДІЛ II. Складання </w:t>
      </w:r>
      <w:proofErr w:type="spellStart"/>
      <w:r w:rsidR="00EE3285">
        <w:rPr>
          <w:rFonts w:ascii="Times New Roman" w:hAnsi="Times New Roman"/>
          <w:b/>
          <w:sz w:val="28"/>
          <w:szCs w:val="28"/>
          <w:lang w:val="uk-UA"/>
        </w:rPr>
        <w:t>проє</w:t>
      </w:r>
      <w:r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бюджету</w:t>
      </w:r>
    </w:p>
    <w:p w:rsidR="00422B33" w:rsidRDefault="00422B33" w:rsidP="00792CB7">
      <w:pPr>
        <w:pStyle w:val="a4"/>
        <w:widowControl w:val="0"/>
        <w:tabs>
          <w:tab w:val="left" w:pos="709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E837F5" w:rsidRDefault="00E837F5" w:rsidP="00792CB7">
      <w:pPr>
        <w:pStyle w:val="a4"/>
        <w:widowControl w:val="0"/>
        <w:tabs>
          <w:tab w:val="left" w:pos="709"/>
        </w:tabs>
        <w:spacing w:after="0"/>
        <w:ind w:left="0" w:firstLine="709"/>
        <w:jc w:val="both"/>
        <w:rPr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Стаття 4. </w:t>
      </w:r>
      <w:r>
        <w:rPr>
          <w:color w:val="000000"/>
          <w:spacing w:val="-3"/>
          <w:sz w:val="28"/>
          <w:szCs w:val="28"/>
        </w:rPr>
        <w:t xml:space="preserve">Складання </w:t>
      </w:r>
      <w:proofErr w:type="spellStart"/>
      <w:r w:rsidR="00EE3285">
        <w:rPr>
          <w:color w:val="000000"/>
          <w:spacing w:val="-3"/>
          <w:sz w:val="28"/>
          <w:szCs w:val="28"/>
        </w:rPr>
        <w:t>проєкт</w:t>
      </w:r>
      <w:r>
        <w:rPr>
          <w:color w:val="000000"/>
          <w:spacing w:val="-3"/>
          <w:sz w:val="28"/>
          <w:szCs w:val="28"/>
        </w:rPr>
        <w:t>у</w:t>
      </w:r>
      <w:proofErr w:type="spellEnd"/>
      <w:r>
        <w:rPr>
          <w:color w:val="000000"/>
          <w:spacing w:val="-3"/>
          <w:sz w:val="28"/>
          <w:szCs w:val="28"/>
        </w:rPr>
        <w:t xml:space="preserve"> </w:t>
      </w:r>
      <w:r w:rsidR="00EE3285">
        <w:rPr>
          <w:color w:val="000000"/>
          <w:spacing w:val="-3"/>
          <w:sz w:val="28"/>
          <w:szCs w:val="28"/>
        </w:rPr>
        <w:t>місцевого</w:t>
      </w:r>
      <w:r>
        <w:rPr>
          <w:color w:val="000000"/>
          <w:spacing w:val="-3"/>
          <w:sz w:val="28"/>
          <w:szCs w:val="28"/>
        </w:rPr>
        <w:t xml:space="preserve"> бюджету здійснюється поетапно з урахуванням розрахункових прогнозних </w:t>
      </w:r>
      <w:r>
        <w:rPr>
          <w:spacing w:val="-6"/>
          <w:sz w:val="28"/>
          <w:szCs w:val="28"/>
        </w:rPr>
        <w:t>показників економічного та соціального розвитку міста, індикативних прогнозних показників</w:t>
      </w:r>
      <w:r>
        <w:rPr>
          <w:color w:val="000000"/>
          <w:spacing w:val="-3"/>
          <w:sz w:val="28"/>
          <w:szCs w:val="28"/>
        </w:rPr>
        <w:t xml:space="preserve"> </w:t>
      </w:r>
      <w:r w:rsidR="00EE3285">
        <w:rPr>
          <w:color w:val="000000"/>
          <w:spacing w:val="-3"/>
          <w:sz w:val="28"/>
          <w:szCs w:val="28"/>
        </w:rPr>
        <w:t>місцевого</w:t>
      </w:r>
      <w:r>
        <w:rPr>
          <w:color w:val="000000"/>
          <w:spacing w:val="-3"/>
          <w:sz w:val="28"/>
          <w:szCs w:val="28"/>
        </w:rPr>
        <w:t xml:space="preserve"> бюджету на наступні за плановим два бюджетні періоди.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Стаття 5.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оловні розпорядники бюджетних коштів організують розроблення бю</w:t>
      </w:r>
      <w:r w:rsidR="00EE3285">
        <w:rPr>
          <w:rFonts w:ascii="Times New Roman" w:hAnsi="Times New Roman"/>
          <w:sz w:val="28"/>
          <w:szCs w:val="28"/>
          <w:lang w:val="uk-UA"/>
        </w:rPr>
        <w:t>джетних запитів для подання до Д</w:t>
      </w:r>
      <w:r>
        <w:rPr>
          <w:rFonts w:ascii="Times New Roman" w:hAnsi="Times New Roman"/>
          <w:sz w:val="28"/>
          <w:szCs w:val="28"/>
          <w:lang w:val="uk-UA"/>
        </w:rPr>
        <w:t xml:space="preserve">епартаменту фінансів </w:t>
      </w:r>
      <w:r w:rsidR="00FF579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EE3285">
        <w:rPr>
          <w:rFonts w:ascii="Times New Roman" w:hAnsi="Times New Roman"/>
          <w:sz w:val="28"/>
          <w:szCs w:val="28"/>
          <w:lang w:val="uk-UA"/>
        </w:rPr>
        <w:t xml:space="preserve">Полтавській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в установлений ним  термін. </w:t>
      </w:r>
    </w:p>
    <w:p w:rsidR="00E837F5" w:rsidRPr="00422B33" w:rsidRDefault="00E837F5" w:rsidP="00422B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Головні розпорядники бюджетних коштів</w:t>
      </w:r>
      <w:r w:rsidR="00422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забезпечують своєчасність, достовірність </w:t>
      </w:r>
      <w:r w:rsidR="00422B33" w:rsidRPr="00422B33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зміст поданих бюджетних запитів, які мають містити всю інформацію, необхідну для аналізу показників </w:t>
      </w:r>
      <w:proofErr w:type="spellStart"/>
      <w:r w:rsidR="00EE3285" w:rsidRPr="00422B33">
        <w:rPr>
          <w:rFonts w:ascii="Times New Roman" w:hAnsi="Times New Roman"/>
          <w:sz w:val="28"/>
          <w:szCs w:val="28"/>
          <w:lang w:val="uk-UA"/>
        </w:rPr>
        <w:t>проєкт</w:t>
      </w:r>
      <w:r w:rsidRPr="00422B33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422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85" w:rsidRPr="00422B33">
        <w:rPr>
          <w:rFonts w:ascii="Times New Roman" w:hAnsi="Times New Roman"/>
          <w:sz w:val="28"/>
          <w:szCs w:val="28"/>
          <w:lang w:val="uk-UA"/>
        </w:rPr>
        <w:t>місцевого бюджету, згідно з вимогами Д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епартаменту фінансів </w:t>
      </w:r>
      <w:r w:rsidR="00FF579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Pr="00422B33">
        <w:rPr>
          <w:rFonts w:ascii="Times New Roman" w:hAnsi="Times New Roman"/>
          <w:sz w:val="28"/>
          <w:szCs w:val="28"/>
          <w:lang w:val="uk-UA"/>
        </w:rPr>
        <w:lastRenderedPageBreak/>
        <w:t>міської ради</w:t>
      </w:r>
      <w:r w:rsidR="00EE3285" w:rsidRPr="00422B33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B33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>р</w:t>
      </w:r>
      <w:r w:rsidRPr="00422B33">
        <w:rPr>
          <w:rFonts w:ascii="Times New Roman" w:hAnsi="Times New Roman"/>
          <w:sz w:val="28"/>
          <w:szCs w:val="28"/>
          <w:lang w:val="uk-UA"/>
        </w:rPr>
        <w:t>озміщують на спеціально створе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>ному розділі сайту міської ради</w:t>
      </w:r>
      <w:r w:rsidRPr="00422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 xml:space="preserve">для обговорення громадськістю не пізніше ніж через 3 робочих дні після подання Кременчуцькій міській раді </w:t>
      </w:r>
      <w:r w:rsidR="00FF579B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proofErr w:type="spellStart"/>
      <w:r w:rsidR="00792CB7" w:rsidRPr="00422B3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792CB7" w:rsidRPr="00422B3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C82463" w:rsidRPr="00422B33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92CB7" w:rsidRPr="00422B33">
        <w:rPr>
          <w:rFonts w:ascii="Times New Roman" w:hAnsi="Times New Roman"/>
          <w:sz w:val="28"/>
          <w:szCs w:val="28"/>
          <w:lang w:val="uk-UA"/>
        </w:rPr>
        <w:t>місцевий бюджет.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розробленні бюджетних запитів головні розпорядники бюджетних коштів опрацьовують запити, звернення, пропозиції щодо виділення коштів з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бюджету, у тому числі учасників консультацій з громадськістю (зокрема, які залишилися на контролі після таких консультацій, проведених в попередньому році), і враховують їх у разі доцільності (пропозиції аналізуються на відповідність цілям та завданням міських цільових (комплексних) програм, вимогам щодо ефективності використання бюджетних коштів тощо)  та можливості  реалізації за рахунок коштів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(виходячи з реальних фінансових можливостей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та за умови, що вирішення порушених питань належить до компетенції органів місцевого самоврядування та видаткових повноважень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бюджету, визначених Бюджетним кодексом України).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Стаття 6. </w:t>
      </w:r>
      <w:r w:rsidR="00BE2282">
        <w:rPr>
          <w:rFonts w:ascii="Times New Roman" w:hAnsi="Times New Roman"/>
          <w:b/>
          <w:bCs/>
          <w:spacing w:val="-1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Вихідні матеріали для складання </w:t>
      </w:r>
      <w:proofErr w:type="spellStart"/>
      <w:r w:rsidR="00EE3285">
        <w:rPr>
          <w:rFonts w:ascii="Times New Roman" w:hAnsi="Times New Roman"/>
          <w:bCs/>
          <w:spacing w:val="-12"/>
          <w:sz w:val="28"/>
          <w:szCs w:val="28"/>
          <w:lang w:val="uk-UA"/>
        </w:rPr>
        <w:t>проєкт</w:t>
      </w:r>
      <w:r>
        <w:rPr>
          <w:rFonts w:ascii="Times New Roman" w:hAnsi="Times New Roman"/>
          <w:bCs/>
          <w:spacing w:val="-12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bCs/>
          <w:spacing w:val="-12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 бюджету: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.1.</w:t>
      </w:r>
      <w:r w:rsidR="00422B33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оведені Міністерством фінансів України особливості складання розрахунків до </w:t>
      </w:r>
      <w:proofErr w:type="spellStart"/>
      <w:r w:rsidR="00EE3285">
        <w:rPr>
          <w:rFonts w:ascii="Times New Roman" w:hAnsi="Times New Roman"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бюджету на наступний бюджетний період;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.2. доведені Міністерством фінансів України типові форми бюджетних запитів та інструкції щодо їх заповнення;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.3. 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доведені Міністерством фінансів України розрахунки прогнозованих обсягів міжбюджетних трансфертів, методика їх визначення, організаційно-методологічні вимоги та інші показники щодо складання </w:t>
      </w:r>
      <w:proofErr w:type="spellStart"/>
      <w:r w:rsidR="00EE3285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bCs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бюджету, а також пропозиції щодо форми </w:t>
      </w:r>
      <w:proofErr w:type="spellStart"/>
      <w:r w:rsidR="00EE3285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bCs/>
          <w:sz w:val="28"/>
          <w:szCs w:val="28"/>
          <w:lang w:val="uk-UA"/>
        </w:rPr>
        <w:t>місцевий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бюджет (типова форма рішення);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.4. доведені Кабінетом Міністрів України (визначені схваленим у другому читанні </w:t>
      </w:r>
      <w:proofErr w:type="spellStart"/>
      <w:r w:rsidR="00EE3285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ом</w:t>
      </w:r>
      <w:proofErr w:type="spellEnd"/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закону про Державний бюджет України) показники міжбюджетних відносин (включаючи обсяги міжбюджетних трансфертів) і текстові статті, а також організаційно-методологічні вимоги щодо складання </w:t>
      </w:r>
      <w:proofErr w:type="spellStart"/>
      <w:r w:rsidR="00EE3285">
        <w:rPr>
          <w:rFonts w:ascii="Times New Roman" w:hAnsi="Times New Roman"/>
          <w:bCs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bCs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бюджету;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.5. доведені Кабінетом Міністрів України показники сум дотацій і субвенцій, вилучення коштів;</w:t>
      </w:r>
    </w:p>
    <w:p w:rsidR="00E837F5" w:rsidRDefault="000921EF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.6. матеріали, надані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департаментами, 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>управліннями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відділами 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виконавчих органів ради, іншими установами, відповідальними за надходження до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міста Кременчука;</w:t>
      </w:r>
    </w:p>
    <w:p w:rsidR="00E837F5" w:rsidRDefault="000921EF" w:rsidP="00792CB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12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.7. бюджетні запити головних розпорядників коштів </w:t>
      </w:r>
      <w:r w:rsidR="00EE3285">
        <w:rPr>
          <w:rFonts w:ascii="Times New Roman" w:hAnsi="Times New Roman"/>
          <w:bCs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бюджету міста Кременчука</w:t>
      </w:r>
      <w:r w:rsidR="00E837F5">
        <w:rPr>
          <w:rFonts w:ascii="Times New Roman" w:hAnsi="Times New Roman"/>
          <w:bCs/>
          <w:spacing w:val="-12"/>
          <w:sz w:val="28"/>
          <w:szCs w:val="28"/>
          <w:lang w:val="uk-UA"/>
        </w:rPr>
        <w:t>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2"/>
          <w:sz w:val="28"/>
          <w:szCs w:val="28"/>
          <w:lang w:val="uk-UA"/>
        </w:rPr>
      </w:pPr>
      <w:r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6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.</w:t>
      </w:r>
      <w:r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8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. результати громадських слухань та обговорень </w:t>
      </w:r>
      <w:r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плану 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програми соціально-економічного розвитку та </w:t>
      </w:r>
      <w:proofErr w:type="spellStart"/>
      <w:r w:rsidR="00EE328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проєкт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у</w:t>
      </w:r>
      <w:proofErr w:type="spellEnd"/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 </w:t>
      </w:r>
      <w:r w:rsidR="00EE328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місцевого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 xml:space="preserve"> бюджету</w:t>
      </w:r>
      <w:r w:rsidR="00E837F5" w:rsidRPr="00422B33">
        <w:rPr>
          <w:rFonts w:ascii="Times New Roman" w:hAnsi="Times New Roman"/>
          <w:bCs/>
          <w:sz w:val="28"/>
          <w:szCs w:val="28"/>
          <w:lang w:val="uk-UA"/>
        </w:rPr>
        <w:t xml:space="preserve"> міста Кременчука</w:t>
      </w:r>
      <w:r w:rsidR="00E837F5" w:rsidRPr="00422B33">
        <w:rPr>
          <w:rFonts w:ascii="Times New Roman" w:hAnsi="Times New Roman"/>
          <w:bCs/>
          <w:spacing w:val="-12"/>
          <w:sz w:val="28"/>
          <w:szCs w:val="28"/>
          <w:lang w:val="uk-UA"/>
        </w:rPr>
        <w:t>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22B33">
        <w:rPr>
          <w:rFonts w:ascii="Times New Roman" w:hAnsi="Times New Roman"/>
          <w:sz w:val="28"/>
          <w:szCs w:val="28"/>
          <w:lang w:val="uk-UA"/>
        </w:rPr>
        <w:t>.9</w:t>
      </w:r>
      <w:r w:rsidR="00E837F5">
        <w:rPr>
          <w:rFonts w:ascii="Times New Roman" w:hAnsi="Times New Roman"/>
          <w:sz w:val="28"/>
          <w:szCs w:val="28"/>
          <w:lang w:val="uk-UA"/>
        </w:rPr>
        <w:t>. звернення дорадчих груп громадян, громадських організацій, органів самоорганізації населення;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.1</w:t>
      </w:r>
      <w:r w:rsidR="00422B33">
        <w:rPr>
          <w:rFonts w:ascii="Times New Roman" w:hAnsi="Times New Roman"/>
          <w:sz w:val="28"/>
          <w:szCs w:val="28"/>
          <w:lang w:val="uk-UA"/>
        </w:rPr>
        <w:t>0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. заяви, пропозиції та рекомендації всіх учасників бюджетного процесу до </w:t>
      </w:r>
      <w:proofErr w:type="spellStart"/>
      <w:r w:rsidR="00EE3285">
        <w:rPr>
          <w:rFonts w:ascii="Times New Roman" w:hAnsi="Times New Roman"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E837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E837F5">
        <w:rPr>
          <w:rFonts w:ascii="Times New Roman" w:hAnsi="Times New Roman"/>
          <w:bCs/>
          <w:sz w:val="28"/>
          <w:szCs w:val="28"/>
          <w:lang w:val="uk-UA"/>
        </w:rPr>
        <w:t xml:space="preserve"> міста Кременчук</w:t>
      </w:r>
      <w:r w:rsidR="00E837F5">
        <w:rPr>
          <w:rFonts w:ascii="Times New Roman" w:hAnsi="Times New Roman"/>
          <w:sz w:val="28"/>
          <w:szCs w:val="28"/>
          <w:lang w:val="uk-UA"/>
        </w:rPr>
        <w:t>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.1</w:t>
      </w:r>
      <w:r w:rsidR="00422B33">
        <w:rPr>
          <w:rFonts w:ascii="Times New Roman" w:hAnsi="Times New Roman"/>
          <w:sz w:val="28"/>
          <w:szCs w:val="28"/>
          <w:lang w:val="uk-UA"/>
        </w:rPr>
        <w:t>1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. граничні обсяги, фактичні та прогнозні показники надходжень до бюджету і </w:t>
      </w:r>
      <w:r>
        <w:rPr>
          <w:rFonts w:ascii="Times New Roman" w:hAnsi="Times New Roman"/>
          <w:sz w:val="28"/>
          <w:szCs w:val="28"/>
          <w:lang w:val="uk-UA"/>
        </w:rPr>
        <w:t xml:space="preserve">плану програми 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соціально-економічного розвитку міста;</w:t>
      </w:r>
    </w:p>
    <w:p w:rsidR="00E837F5" w:rsidRDefault="000921EF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837F5">
        <w:rPr>
          <w:rFonts w:ascii="Times New Roman" w:hAnsi="Times New Roman"/>
          <w:sz w:val="28"/>
          <w:szCs w:val="28"/>
          <w:lang w:val="uk-UA"/>
        </w:rPr>
        <w:t>.1</w:t>
      </w:r>
      <w:r w:rsidR="00422B33">
        <w:rPr>
          <w:rFonts w:ascii="Times New Roman" w:hAnsi="Times New Roman"/>
          <w:sz w:val="28"/>
          <w:szCs w:val="28"/>
          <w:lang w:val="uk-UA"/>
        </w:rPr>
        <w:t>2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. попередній прогноз доходів і видатків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бюджету на наступний рік. 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Стаття 7. </w:t>
      </w:r>
      <w:r>
        <w:rPr>
          <w:rFonts w:ascii="Times New Roman" w:hAnsi="Times New Roman"/>
          <w:sz w:val="28"/>
          <w:szCs w:val="28"/>
          <w:lang w:val="uk-UA"/>
        </w:rPr>
        <w:t xml:space="preserve">Основними вимогами до </w:t>
      </w:r>
      <w:proofErr w:type="spellStart"/>
      <w:r w:rsidR="00EE3285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бюджету є:</w:t>
      </w:r>
    </w:p>
    <w:p w:rsidR="00E837F5" w:rsidRPr="00422B33" w:rsidRDefault="000921EF" w:rsidP="00792CB7">
      <w:pPr>
        <w:shd w:val="clear" w:color="auto" w:fill="FFFFFF"/>
        <w:tabs>
          <w:tab w:val="left" w:pos="709"/>
          <w:tab w:val="left" w:pos="1262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  <w:lang w:val="uk-UA"/>
        </w:rPr>
      </w:pPr>
      <w:r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>7</w:t>
      </w:r>
      <w:r w:rsidR="00E837F5"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>.1</w:t>
      </w:r>
      <w:r w:rsidR="00FF579B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  <w:r w:rsidR="00E837F5"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застосування принципу обґрунтування видатків (тобто головні розпорядники бюджетних коштів мають обґрунтовувати необхідність виділення коштів</w:t>
      </w:r>
      <w:r w:rsidR="00E837F5" w:rsidRPr="00422B33">
        <w:rPr>
          <w:rFonts w:ascii="Times New Roman" w:hAnsi="Times New Roman"/>
          <w:iCs/>
          <w:sz w:val="28"/>
          <w:szCs w:val="28"/>
          <w:lang w:val="uk-UA"/>
        </w:rPr>
        <w:t>)</w:t>
      </w:r>
      <w:r w:rsidRPr="00422B33">
        <w:rPr>
          <w:rFonts w:ascii="Times New Roman" w:hAnsi="Times New Roman"/>
          <w:iCs/>
          <w:sz w:val="28"/>
          <w:szCs w:val="28"/>
          <w:lang w:val="uk-UA"/>
        </w:rPr>
        <w:t>;</w:t>
      </w:r>
    </w:p>
    <w:p w:rsidR="00E837F5" w:rsidRDefault="000921EF" w:rsidP="00792CB7">
      <w:pPr>
        <w:shd w:val="clear" w:color="auto" w:fill="FFFFFF"/>
        <w:tabs>
          <w:tab w:val="left" w:pos="709"/>
          <w:tab w:val="left" w:pos="1262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>7</w:t>
      </w:r>
      <w:r w:rsidR="00E837F5"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>.2</w:t>
      </w:r>
      <w:r w:rsidR="00FF579B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  <w:r w:rsidR="00E837F5" w:rsidRPr="00422B3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першочерговому забезпеченню підлягають видатки: оплата праці працівників бюджетних установ та нарахування на заробітну плату, оплата комунальних послуг та енергоносіїв, обслуговування місцевого боргу, соціальні виплати;</w:t>
      </w:r>
    </w:p>
    <w:p w:rsidR="00E837F5" w:rsidRDefault="000921EF" w:rsidP="00792CB7">
      <w:pPr>
        <w:shd w:val="clear" w:color="auto" w:fill="FFFFFF"/>
        <w:tabs>
          <w:tab w:val="left" w:pos="709"/>
          <w:tab w:val="left" w:pos="1262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7</w:t>
      </w:r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>.3. при плануванні капітальних вкладень в першу чергу передбачаються кошти на завершення (продовження) будівництва об’єктів, розпочатих у попередніх роках;</w:t>
      </w:r>
    </w:p>
    <w:p w:rsidR="00E837F5" w:rsidRDefault="000921EF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7</w:t>
      </w:r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.4. обов’язково враховуються видатки на реалізацію </w:t>
      </w:r>
      <w:proofErr w:type="spellStart"/>
      <w:r w:rsidR="00EE3285">
        <w:rPr>
          <w:rFonts w:ascii="Times New Roman" w:hAnsi="Times New Roman"/>
          <w:iCs/>
          <w:color w:val="000000"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– переможців громадського (</w:t>
      </w:r>
      <w:proofErr w:type="spellStart"/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>партиципаторного</w:t>
      </w:r>
      <w:proofErr w:type="spellEnd"/>
      <w:r w:rsidR="00E837F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) бюджету  м. Кременчук. </w:t>
      </w:r>
    </w:p>
    <w:p w:rsidR="00422B33" w:rsidRDefault="00422B33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Стаття 8. </w:t>
      </w:r>
      <w:r>
        <w:rPr>
          <w:rFonts w:ascii="Times New Roman" w:hAnsi="Times New Roman"/>
          <w:sz w:val="28"/>
          <w:szCs w:val="28"/>
          <w:lang w:val="uk-UA"/>
        </w:rPr>
        <w:t xml:space="preserve">Разом з </w:t>
      </w:r>
      <w:proofErr w:type="spellStart"/>
      <w:r w:rsidR="00EE3285"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про  бюджет подаються: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422B33">
        <w:rPr>
          <w:color w:val="000000"/>
          <w:sz w:val="28"/>
          <w:szCs w:val="28"/>
          <w:lang w:val="uk-UA"/>
        </w:rPr>
        <w:t>.1. п</w:t>
      </w:r>
      <w:r w:rsidR="00E837F5">
        <w:rPr>
          <w:color w:val="000000"/>
          <w:sz w:val="28"/>
          <w:szCs w:val="28"/>
          <w:lang w:val="uk-UA"/>
        </w:rPr>
        <w:t xml:space="preserve">ояснювальна записка до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у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рішення, яка </w:t>
      </w:r>
      <w:r w:rsidR="00E837F5">
        <w:rPr>
          <w:sz w:val="28"/>
          <w:szCs w:val="28"/>
          <w:lang w:val="uk-UA"/>
        </w:rPr>
        <w:t>повинна містити: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1243"/>
      <w:bookmarkStart w:id="1" w:name="n1247"/>
      <w:bookmarkEnd w:id="0"/>
      <w:bookmarkEnd w:id="1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.1.1</w:t>
      </w:r>
      <w:r w:rsidR="00422B33">
        <w:rPr>
          <w:color w:val="000000"/>
          <w:sz w:val="28"/>
          <w:szCs w:val="28"/>
          <w:lang w:val="uk-UA"/>
        </w:rPr>
        <w:t>.</w:t>
      </w:r>
      <w:r w:rsidR="00E837F5">
        <w:rPr>
          <w:color w:val="000000"/>
          <w:sz w:val="28"/>
          <w:szCs w:val="28"/>
          <w:lang w:val="uk-UA"/>
        </w:rPr>
        <w:t xml:space="preserve"> інформацію про соціально-економічний стан міста і прогноз його розвитку на наступний бюджетний період, покладені в основу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у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.1.2.</w:t>
      </w:r>
      <w:r w:rsidR="00A141EB">
        <w:rPr>
          <w:color w:val="000000"/>
          <w:sz w:val="28"/>
          <w:szCs w:val="28"/>
          <w:lang w:val="uk-UA"/>
        </w:rPr>
        <w:t xml:space="preserve"> </w:t>
      </w:r>
      <w:r w:rsidR="00E837F5">
        <w:rPr>
          <w:color w:val="000000"/>
          <w:sz w:val="28"/>
          <w:szCs w:val="28"/>
          <w:lang w:val="uk-UA"/>
        </w:rPr>
        <w:t xml:space="preserve">оцінку доходів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з урахуванням втрат доходів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внаслідок наданих Кременчуцькою міською радою</w:t>
      </w:r>
      <w:r w:rsidR="00A141EB">
        <w:rPr>
          <w:color w:val="000000"/>
          <w:sz w:val="28"/>
          <w:szCs w:val="28"/>
          <w:lang w:val="uk-UA"/>
        </w:rPr>
        <w:t xml:space="preserve"> Полтавської області </w:t>
      </w:r>
      <w:r w:rsidR="00E837F5">
        <w:rPr>
          <w:color w:val="000000"/>
          <w:sz w:val="28"/>
          <w:szCs w:val="28"/>
          <w:lang w:val="uk-UA"/>
        </w:rPr>
        <w:t xml:space="preserve"> податкових пільг;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1244"/>
      <w:bookmarkEnd w:id="2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 xml:space="preserve">.1.3. пояснення до основних положень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у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рішення про </w:t>
      </w:r>
      <w:r w:rsidR="00EE3285">
        <w:rPr>
          <w:color w:val="000000"/>
          <w:sz w:val="28"/>
          <w:szCs w:val="28"/>
          <w:lang w:val="uk-UA"/>
        </w:rPr>
        <w:t>місцевий</w:t>
      </w:r>
      <w:r w:rsidR="00E837F5">
        <w:rPr>
          <w:color w:val="000000"/>
          <w:sz w:val="28"/>
          <w:szCs w:val="28"/>
          <w:lang w:val="uk-UA"/>
        </w:rPr>
        <w:t xml:space="preserve"> бюджет, включаючи аналіз пропонованих обсягів видатків і кредитування за бюджетною класифікацією. Пояснення включають бюджетні показники за попередній, поточний, наступний бюджетні періоди в розрізі класифікації видатків та кредитування бюджету;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1245"/>
      <w:bookmarkEnd w:id="3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 xml:space="preserve">.1.4. обґрунтування особливостей міжбюджетних взаємовідносин та надання субвенцій на виконання інвестиційних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color w:val="000000"/>
          <w:sz w:val="28"/>
          <w:szCs w:val="28"/>
          <w:lang w:val="uk-UA"/>
        </w:rPr>
        <w:t>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1246"/>
      <w:bookmarkEnd w:id="4"/>
      <w:r>
        <w:rPr>
          <w:color w:val="000000"/>
          <w:sz w:val="28"/>
          <w:szCs w:val="28"/>
          <w:lang w:val="uk-UA"/>
        </w:rPr>
        <w:t>8</w:t>
      </w:r>
      <w:r w:rsidR="00A141EB">
        <w:rPr>
          <w:color w:val="000000"/>
          <w:sz w:val="28"/>
          <w:szCs w:val="28"/>
          <w:lang w:val="uk-UA"/>
        </w:rPr>
        <w:t>.1.5. інформаці</w:t>
      </w:r>
      <w:r w:rsidR="00FF579B">
        <w:rPr>
          <w:color w:val="000000"/>
          <w:sz w:val="28"/>
          <w:szCs w:val="28"/>
          <w:lang w:val="uk-UA"/>
        </w:rPr>
        <w:t>ю</w:t>
      </w:r>
      <w:r w:rsidR="00E837F5">
        <w:rPr>
          <w:color w:val="000000"/>
          <w:sz w:val="28"/>
          <w:szCs w:val="28"/>
          <w:lang w:val="uk-UA"/>
        </w:rPr>
        <w:t xml:space="preserve"> щодо погашення місцевого боргу, обся</w:t>
      </w:r>
      <w:r w:rsidR="00422B33">
        <w:rPr>
          <w:color w:val="000000"/>
          <w:sz w:val="28"/>
          <w:szCs w:val="28"/>
          <w:lang w:val="uk-UA"/>
        </w:rPr>
        <w:t>гів та умов місцевих запозичень;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422B33">
        <w:rPr>
          <w:color w:val="000000"/>
          <w:sz w:val="28"/>
          <w:szCs w:val="28"/>
          <w:lang w:val="uk-UA"/>
        </w:rPr>
        <w:t>.2. п</w:t>
      </w:r>
      <w:r w:rsidR="00E837F5">
        <w:rPr>
          <w:color w:val="000000"/>
          <w:sz w:val="28"/>
          <w:szCs w:val="28"/>
          <w:lang w:val="uk-UA"/>
        </w:rPr>
        <w:t xml:space="preserve">рогноз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на наступні за плановим два бюджетні періоди, підготовлений відповідно </w:t>
      </w:r>
      <w:r w:rsidR="00E837F5">
        <w:rPr>
          <w:sz w:val="28"/>
          <w:szCs w:val="28"/>
          <w:lang w:val="uk-UA"/>
        </w:rPr>
        <w:t>до</w:t>
      </w:r>
      <w:r w:rsidR="006B0730">
        <w:rPr>
          <w:rStyle w:val="apple-converted-space"/>
          <w:sz w:val="28"/>
          <w:szCs w:val="28"/>
          <w:lang w:val="uk-UA"/>
        </w:rPr>
        <w:t xml:space="preserve"> статті 21 </w:t>
      </w:r>
      <w:r w:rsidR="00E837F5">
        <w:rPr>
          <w:sz w:val="28"/>
          <w:szCs w:val="28"/>
          <w:lang w:val="uk-UA"/>
        </w:rPr>
        <w:t>Бюджетного кодексу України</w:t>
      </w:r>
      <w:r w:rsidR="00422B33">
        <w:rPr>
          <w:color w:val="000000"/>
          <w:sz w:val="28"/>
          <w:szCs w:val="28"/>
          <w:lang w:val="uk-UA"/>
        </w:rPr>
        <w:t>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1248"/>
      <w:bookmarkEnd w:id="5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.3</w:t>
      </w:r>
      <w:bookmarkStart w:id="6" w:name="n1249"/>
      <w:bookmarkEnd w:id="6"/>
      <w:r>
        <w:rPr>
          <w:color w:val="000000"/>
          <w:sz w:val="28"/>
          <w:szCs w:val="28"/>
          <w:lang w:val="uk-UA"/>
        </w:rPr>
        <w:t xml:space="preserve">. </w:t>
      </w:r>
      <w:r w:rsidR="00422B33">
        <w:rPr>
          <w:color w:val="000000"/>
          <w:sz w:val="28"/>
          <w:szCs w:val="28"/>
          <w:lang w:val="uk-UA"/>
        </w:rPr>
        <w:t>п</w:t>
      </w:r>
      <w:r w:rsidR="00E837F5">
        <w:rPr>
          <w:color w:val="000000"/>
          <w:sz w:val="28"/>
          <w:szCs w:val="28"/>
          <w:lang w:val="uk-UA"/>
        </w:rPr>
        <w:t xml:space="preserve">оказники витрат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бюджету, необхідних на наступні бюджетні періоди для завершення інвестиційних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color w:val="000000"/>
          <w:sz w:val="28"/>
          <w:szCs w:val="28"/>
          <w:lang w:val="uk-UA"/>
        </w:rPr>
        <w:t>, що враховані в бюджеті, за умови</w:t>
      </w:r>
      <w:r w:rsidR="00C61DE8">
        <w:rPr>
          <w:color w:val="000000"/>
          <w:sz w:val="28"/>
          <w:szCs w:val="28"/>
          <w:lang w:val="uk-UA"/>
        </w:rPr>
        <w:t>,</w:t>
      </w:r>
      <w:r w:rsidR="00E837F5">
        <w:rPr>
          <w:color w:val="000000"/>
          <w:sz w:val="28"/>
          <w:szCs w:val="28"/>
          <w:lang w:val="uk-UA"/>
        </w:rPr>
        <w:t xml:space="preserve"> якщо реалізація таких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триває б</w:t>
      </w:r>
      <w:r w:rsidR="00422B33">
        <w:rPr>
          <w:color w:val="000000"/>
          <w:sz w:val="28"/>
          <w:szCs w:val="28"/>
          <w:lang w:val="uk-UA"/>
        </w:rPr>
        <w:t>ільше одного бюджетного періоду;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1250"/>
      <w:bookmarkEnd w:id="7"/>
      <w:r>
        <w:rPr>
          <w:color w:val="000000"/>
          <w:sz w:val="28"/>
          <w:szCs w:val="28"/>
          <w:lang w:val="uk-UA"/>
        </w:rPr>
        <w:lastRenderedPageBreak/>
        <w:t>8</w:t>
      </w:r>
      <w:r w:rsidR="00E837F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4</w:t>
      </w:r>
      <w:r w:rsidR="00422B33">
        <w:rPr>
          <w:color w:val="000000"/>
          <w:sz w:val="28"/>
          <w:szCs w:val="28"/>
          <w:lang w:val="uk-UA"/>
        </w:rPr>
        <w:t>. п</w:t>
      </w:r>
      <w:r w:rsidR="00E837F5">
        <w:rPr>
          <w:color w:val="000000"/>
          <w:sz w:val="28"/>
          <w:szCs w:val="28"/>
          <w:lang w:val="uk-UA"/>
        </w:rPr>
        <w:t xml:space="preserve">ерелік інвестиційних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ів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на плановий бюджетний період та наступні з</w:t>
      </w:r>
      <w:r w:rsidR="00422B33">
        <w:rPr>
          <w:color w:val="000000"/>
          <w:sz w:val="28"/>
          <w:szCs w:val="28"/>
          <w:lang w:val="uk-UA"/>
        </w:rPr>
        <w:t>а плановим два бюджетні періоди;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2723"/>
      <w:bookmarkEnd w:id="8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5</w:t>
      </w:r>
      <w:r w:rsidR="00E837F5">
        <w:rPr>
          <w:color w:val="000000"/>
          <w:sz w:val="28"/>
          <w:szCs w:val="28"/>
          <w:lang w:val="uk-UA"/>
        </w:rPr>
        <w:t xml:space="preserve">. </w:t>
      </w:r>
      <w:bookmarkStart w:id="9" w:name="n2722"/>
      <w:bookmarkStart w:id="10" w:name="n1251"/>
      <w:bookmarkEnd w:id="9"/>
      <w:bookmarkEnd w:id="10"/>
      <w:r w:rsidR="00422B33">
        <w:rPr>
          <w:color w:val="000000"/>
          <w:sz w:val="28"/>
          <w:szCs w:val="28"/>
          <w:lang w:val="uk-UA"/>
        </w:rPr>
        <w:t>і</w:t>
      </w:r>
      <w:r w:rsidR="00E837F5">
        <w:rPr>
          <w:color w:val="000000"/>
          <w:sz w:val="28"/>
          <w:szCs w:val="28"/>
          <w:lang w:val="uk-UA"/>
        </w:rPr>
        <w:t xml:space="preserve">нформацію про хід виконання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</w:t>
      </w:r>
      <w:r w:rsidR="00422B33">
        <w:rPr>
          <w:color w:val="000000"/>
          <w:sz w:val="28"/>
          <w:szCs w:val="28"/>
          <w:lang w:val="uk-UA"/>
        </w:rPr>
        <w:t xml:space="preserve"> у поточному бюджетному періоді;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1252"/>
      <w:bookmarkEnd w:id="11"/>
      <w:r>
        <w:rPr>
          <w:color w:val="000000"/>
          <w:sz w:val="28"/>
          <w:szCs w:val="28"/>
          <w:lang w:val="uk-UA"/>
        </w:rPr>
        <w:t>8</w:t>
      </w:r>
      <w:r w:rsidR="00E837F5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6</w:t>
      </w:r>
      <w:r w:rsidR="00422B33">
        <w:rPr>
          <w:color w:val="000000"/>
          <w:sz w:val="28"/>
          <w:szCs w:val="28"/>
          <w:lang w:val="uk-UA"/>
        </w:rPr>
        <w:t>. п</w:t>
      </w:r>
      <w:r w:rsidR="00E837F5">
        <w:rPr>
          <w:color w:val="000000"/>
          <w:sz w:val="28"/>
          <w:szCs w:val="28"/>
          <w:lang w:val="uk-UA"/>
        </w:rPr>
        <w:t xml:space="preserve">ояснення головних розпорядників бюджетних коштів до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 w:rsidR="00E837F5">
        <w:rPr>
          <w:color w:val="000000"/>
          <w:sz w:val="28"/>
          <w:szCs w:val="28"/>
          <w:lang w:val="uk-UA"/>
        </w:rPr>
        <w:t>у</w:t>
      </w:r>
      <w:proofErr w:type="spellEnd"/>
      <w:r w:rsidR="00E837F5">
        <w:rPr>
          <w:color w:val="000000"/>
          <w:sz w:val="28"/>
          <w:szCs w:val="28"/>
          <w:lang w:val="uk-UA"/>
        </w:rPr>
        <w:t xml:space="preserve">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бюджету.</w:t>
      </w:r>
    </w:p>
    <w:p w:rsidR="00422B33" w:rsidRDefault="00422B33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bookmarkStart w:id="12" w:name="n1253"/>
      <w:bookmarkEnd w:id="12"/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Стаття 9. </w:t>
      </w:r>
      <w:proofErr w:type="spellStart"/>
      <w:r w:rsidR="00EE3285">
        <w:rPr>
          <w:color w:val="000000"/>
          <w:sz w:val="28"/>
          <w:szCs w:val="28"/>
          <w:lang w:val="uk-UA"/>
        </w:rPr>
        <w:t>Проєкт</w:t>
      </w:r>
      <w:r>
        <w:rPr>
          <w:color w:val="000000"/>
          <w:sz w:val="28"/>
          <w:szCs w:val="28"/>
          <w:lang w:val="uk-UA"/>
        </w:rPr>
        <w:t>ом</w:t>
      </w:r>
      <w:proofErr w:type="spellEnd"/>
      <w:r>
        <w:rPr>
          <w:color w:val="000000"/>
          <w:sz w:val="28"/>
          <w:szCs w:val="28"/>
          <w:lang w:val="uk-UA"/>
        </w:rPr>
        <w:t xml:space="preserve"> рішення про </w:t>
      </w:r>
      <w:r w:rsidR="00EE3285">
        <w:rPr>
          <w:color w:val="000000"/>
          <w:sz w:val="28"/>
          <w:szCs w:val="28"/>
          <w:lang w:val="uk-UA"/>
        </w:rPr>
        <w:t>місцевий</w:t>
      </w:r>
      <w:r>
        <w:rPr>
          <w:color w:val="000000"/>
          <w:sz w:val="28"/>
          <w:szCs w:val="28"/>
          <w:lang w:val="uk-UA"/>
        </w:rPr>
        <w:t xml:space="preserve"> бюджет визначаються: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3" w:name="n1255"/>
      <w:bookmarkEnd w:id="13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.1. загальні суми доходів, видатків та кредитування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(з розподілом на загальний та спеціальний фонди);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4" w:name="n2615"/>
      <w:bookmarkStart w:id="15" w:name="n1256"/>
      <w:bookmarkEnd w:id="14"/>
      <w:bookmarkEnd w:id="15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.2. граничний обсяг річного дефіциту (профіциту)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в наступному бюджетному періоді і місцевого боргу на кінець наступного бюджетного періоду; граничний обсяг надання місцевих гарантій, а також повноваження щодо надання таких гарантій з урахуванням </w:t>
      </w:r>
      <w:r w:rsidR="00E837F5">
        <w:rPr>
          <w:sz w:val="28"/>
          <w:szCs w:val="28"/>
          <w:lang w:val="uk-UA"/>
        </w:rPr>
        <w:t>положень</w:t>
      </w:r>
      <w:r w:rsidR="00A141EB">
        <w:rPr>
          <w:rStyle w:val="apple-converted-space"/>
          <w:sz w:val="28"/>
          <w:szCs w:val="28"/>
          <w:lang w:val="uk-UA"/>
        </w:rPr>
        <w:t xml:space="preserve"> </w:t>
      </w:r>
      <w:r w:rsidR="006B0730" w:rsidRPr="006B0730">
        <w:rPr>
          <w:sz w:val="28"/>
          <w:szCs w:val="28"/>
          <w:lang w:val="uk-UA"/>
        </w:rPr>
        <w:t>статті 17</w:t>
      </w:r>
      <w:r w:rsidR="006B0730">
        <w:rPr>
          <w:lang w:val="uk-UA"/>
        </w:rPr>
        <w:t xml:space="preserve"> </w:t>
      </w:r>
      <w:r w:rsidR="00E837F5">
        <w:rPr>
          <w:rStyle w:val="apple-converted-space"/>
          <w:sz w:val="28"/>
          <w:szCs w:val="28"/>
          <w:lang w:val="uk-UA"/>
        </w:rPr>
        <w:t>Бюджетного</w:t>
      </w:r>
      <w:r w:rsidR="00E837F5">
        <w:rPr>
          <w:rStyle w:val="apple-converted-space"/>
          <w:color w:val="000000"/>
          <w:sz w:val="28"/>
          <w:szCs w:val="28"/>
          <w:lang w:val="uk-UA"/>
        </w:rPr>
        <w:t xml:space="preserve"> к</w:t>
      </w:r>
      <w:r w:rsidR="00E837F5">
        <w:rPr>
          <w:color w:val="000000"/>
          <w:sz w:val="28"/>
          <w:szCs w:val="28"/>
          <w:lang w:val="uk-UA"/>
        </w:rPr>
        <w:t>одексу України;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6" w:name="n1257"/>
      <w:bookmarkEnd w:id="16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.3. доходи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за бюджетною класифікацією (у додатку до рішення);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7" w:name="n1258"/>
      <w:bookmarkEnd w:id="17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.4. фінансування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 за бюджетною класифікацією </w:t>
      </w:r>
      <w:r w:rsidR="006B0730">
        <w:rPr>
          <w:color w:val="000000"/>
          <w:sz w:val="28"/>
          <w:szCs w:val="28"/>
          <w:lang w:val="uk-UA"/>
        </w:rPr>
        <w:t xml:space="preserve">               </w:t>
      </w:r>
      <w:r w:rsidR="00E837F5">
        <w:rPr>
          <w:color w:val="000000"/>
          <w:sz w:val="28"/>
          <w:szCs w:val="28"/>
          <w:lang w:val="uk-UA"/>
        </w:rPr>
        <w:t>(у додатку до рішення);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1259"/>
      <w:bookmarkEnd w:id="18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.5. бюджетні призначення головним розпорядникам бюджетних коштів за бюджетною </w:t>
      </w:r>
      <w:r w:rsidR="00422B33">
        <w:rPr>
          <w:color w:val="000000"/>
          <w:sz w:val="28"/>
          <w:szCs w:val="28"/>
          <w:lang w:val="uk-UA"/>
        </w:rPr>
        <w:t xml:space="preserve">програмною </w:t>
      </w:r>
      <w:r w:rsidR="00E837F5">
        <w:rPr>
          <w:color w:val="000000"/>
          <w:sz w:val="28"/>
          <w:szCs w:val="28"/>
          <w:lang w:val="uk-UA"/>
        </w:rPr>
        <w:t>класифікацією з обов'язковим виділенням видатків споживання (з них видатків на оплату праці, оплату комунальних послуг і енергоносіїв) та видатків розвитку (у додатках до рішення);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9" w:name="n1260"/>
      <w:bookmarkEnd w:id="19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>.6. бюджетні призначення міжбюджетних трансфертів (у додатках до рішення);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1261"/>
      <w:bookmarkEnd w:id="20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.7. розмір оборотного залишку коштів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.8. перелік захищених видатків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бюджету;</w:t>
      </w:r>
    </w:p>
    <w:p w:rsidR="00E837F5" w:rsidRDefault="000921EF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1" w:name="n1262"/>
      <w:bookmarkEnd w:id="21"/>
      <w:r>
        <w:rPr>
          <w:color w:val="000000"/>
          <w:sz w:val="28"/>
          <w:szCs w:val="28"/>
          <w:lang w:val="uk-UA"/>
        </w:rPr>
        <w:t>9</w:t>
      </w:r>
      <w:r w:rsidR="00E837F5">
        <w:rPr>
          <w:color w:val="000000"/>
          <w:sz w:val="28"/>
          <w:szCs w:val="28"/>
          <w:lang w:val="uk-UA"/>
        </w:rPr>
        <w:t xml:space="preserve">.9. додаткові положення, що регламентують процес виконання </w:t>
      </w:r>
      <w:r w:rsidR="00EE3285">
        <w:rPr>
          <w:color w:val="000000"/>
          <w:sz w:val="28"/>
          <w:szCs w:val="28"/>
          <w:lang w:val="uk-UA"/>
        </w:rPr>
        <w:t>місцевого</w:t>
      </w:r>
      <w:r w:rsidR="00E837F5">
        <w:rPr>
          <w:color w:val="000000"/>
          <w:sz w:val="28"/>
          <w:szCs w:val="28"/>
          <w:lang w:val="uk-UA"/>
        </w:rPr>
        <w:t xml:space="preserve"> бюджету.</w:t>
      </w:r>
    </w:p>
    <w:p w:rsidR="00946D95" w:rsidRDefault="00946D9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</w:t>
      </w:r>
      <w:r w:rsidR="000921EF">
        <w:rPr>
          <w:b/>
          <w:color w:val="000000"/>
          <w:sz w:val="28"/>
          <w:szCs w:val="28"/>
          <w:lang w:val="uk-UA"/>
        </w:rPr>
        <w:t>ОЗДІЛ</w:t>
      </w:r>
      <w:r>
        <w:rPr>
          <w:b/>
          <w:color w:val="000000"/>
          <w:sz w:val="28"/>
          <w:szCs w:val="28"/>
          <w:lang w:val="uk-UA"/>
        </w:rPr>
        <w:t xml:space="preserve"> III. Порядок розгляду та затвердження</w:t>
      </w:r>
    </w:p>
    <w:p w:rsidR="00422B33" w:rsidRDefault="00422B33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  <w:t>Стаття 10.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Для забезпечення дотримання принципу публічності та прозорості: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1</w:t>
      </w:r>
      <w:r w:rsidR="000921EF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.1. </w:t>
      </w:r>
      <w:proofErr w:type="spellStart"/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 та матеріали, що до нього додаються, розміщуються на офіційному сайті Кременчуцької міської ради 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з дотриманням вимог Закону України «Про доступ до публічної інформації»;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1</w:t>
      </w:r>
      <w:r w:rsidR="000921EF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.2. проводяться консультації з громадськістю</w:t>
      </w:r>
      <w:r w:rsidR="00A141EB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, громадські слухання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щодо </w:t>
      </w:r>
      <w:proofErr w:type="spellStart"/>
      <w:r w:rsidR="00EE3285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проєкт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бюджету </w:t>
      </w:r>
      <w:r w:rsidR="00C61DE8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відповідно до статті </w:t>
      </w:r>
      <w:r w:rsid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19 Статуту територіальної громади міста Кременчука </w:t>
      </w:r>
      <w:r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Закону України «Про доступ до публічної інформації»;</w:t>
      </w:r>
    </w:p>
    <w:p w:rsidR="00E837F5" w:rsidRPr="00422B33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  <w:lang w:val="uk-UA"/>
        </w:rPr>
      </w:pPr>
      <w:r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1</w:t>
      </w:r>
      <w:r w:rsidR="000921EF"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0</w:t>
      </w:r>
      <w:r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.3. В строк до 15 листопада проводяться громадські слухання щодо пропозицій до </w:t>
      </w:r>
      <w:proofErr w:type="spellStart"/>
      <w:r w:rsidR="00EE3285"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проєкт</w:t>
      </w:r>
      <w:r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у</w:t>
      </w:r>
      <w:proofErr w:type="spellEnd"/>
      <w:r w:rsidRPr="00422B33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 xml:space="preserve"> бюджету міста на наступний рік, пропозиції вносяться на розгляд депутатськи</w:t>
      </w:r>
      <w:r w:rsidR="00FF579B">
        <w:rPr>
          <w:rFonts w:ascii="Times New Roman" w:hAnsi="Times New Roman"/>
          <w:color w:val="000000"/>
          <w:spacing w:val="-8"/>
          <w:sz w:val="28"/>
          <w:szCs w:val="28"/>
          <w:lang w:val="uk-UA"/>
        </w:rPr>
        <w:t>х комісій та сесії міської ради.</w:t>
      </w:r>
    </w:p>
    <w:p w:rsidR="00422B33" w:rsidRDefault="00422B33" w:rsidP="0066449B">
      <w:pPr>
        <w:shd w:val="clear" w:color="auto" w:fill="FFFFFF"/>
        <w:tabs>
          <w:tab w:val="left" w:pos="709"/>
          <w:tab w:val="left" w:pos="125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</w:pPr>
    </w:p>
    <w:p w:rsidR="00E837F5" w:rsidRPr="00422B33" w:rsidRDefault="00E837F5" w:rsidP="006644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  <w:lang w:val="uk-UA"/>
        </w:rPr>
        <w:t>Стаття 11.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  <w:proofErr w:type="spellStart"/>
      <w:r w:rsidR="00EE3285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бюджет розглядається постійними комісіями Кременчуцької міської ради</w:t>
      </w:r>
      <w:r w:rsidR="00DD3801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.  Всі пропозиції постійних комісій про зміни та доповнення до </w:t>
      </w:r>
      <w:proofErr w:type="spellStart"/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подаються до Д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епартаменту фінансів </w:t>
      </w:r>
      <w:r w:rsidR="00DD380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Кременчуцької міської ради 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для попереднього опрацювання з подальшою передачею їх на розгляд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="00422B33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22B33" w:rsidRPr="00422B33">
        <w:rPr>
          <w:rFonts w:ascii="Times New Roman" w:hAnsi="Times New Roman"/>
          <w:sz w:val="28"/>
          <w:szCs w:val="28"/>
          <w:lang w:val="uk-UA"/>
        </w:rPr>
        <w:t xml:space="preserve">з питань бюджету, фінансів, соціально-економічного розвитку </w:t>
      </w:r>
      <w:r w:rsidR="00422B33" w:rsidRPr="00422B33">
        <w:rPr>
          <w:rFonts w:ascii="Times New Roman" w:hAnsi="Times New Roman"/>
          <w:color w:val="000000"/>
          <w:sz w:val="28"/>
          <w:szCs w:val="28"/>
          <w:lang w:val="uk-UA"/>
        </w:rPr>
        <w:t>та інвестиційної політики</w:t>
      </w:r>
      <w:r w:rsidR="0066449B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ради Полтавської області</w:t>
      </w:r>
      <w:r w:rsidR="00422B33">
        <w:rPr>
          <w:rFonts w:ascii="Times New Roman" w:hAnsi="Times New Roman"/>
          <w:sz w:val="28"/>
          <w:szCs w:val="28"/>
          <w:lang w:val="uk-UA"/>
        </w:rPr>
        <w:t>.</w:t>
      </w:r>
    </w:p>
    <w:p w:rsidR="00E837F5" w:rsidRDefault="00E837F5" w:rsidP="00422B3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Всі зміни та доповнення, що не стосуються текстової частини </w:t>
      </w:r>
      <w:proofErr w:type="spellStart"/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бюджет, повинні бути:</w:t>
      </w:r>
    </w:p>
    <w:p w:rsidR="00E837F5" w:rsidRDefault="00E837F5" w:rsidP="00422B3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- збалансовані та обґрунтовані (тобто пропозиції на збільшення видатків обов’язково подаються із зазначенням джерел їх забезпечення – вказуються статті видатків, які пропонується зменшити,  конкретні надходження, які пропонується збільшити</w:t>
      </w:r>
      <w:r w:rsidR="00DD380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;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- орієнтовані на першочергове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Пропозиції до доходної частини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можуть прийматися лише в частині зміни ставок по податках і зборах, які можуть встановлюватись (змінюватись) Кременчуцькою міською радою </w:t>
      </w:r>
      <w:r w:rsidR="00DD380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та за рахунок розширення бази оподаткування по податках і зборах, які зараховуються до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бюджету, при наявності обґрунтованих розрахунків та відповідно до вимог Податкового кодексу України.</w:t>
      </w:r>
    </w:p>
    <w:p w:rsidR="0066449B" w:rsidRDefault="0066449B" w:rsidP="0066449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66449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12.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По </w:t>
      </w:r>
      <w:proofErr w:type="spellStart"/>
      <w:r w:rsidR="00EE3285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проєкт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</w:t>
      </w:r>
      <w:r w:rsidR="00EE3285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бюджету доповідає на сесії Креме</w:t>
      </w:r>
      <w:r w:rsidR="00A141EB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нчуцької міської ради </w:t>
      </w:r>
      <w:r w:rsidR="001F290A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Полтавської області </w:t>
      </w:r>
      <w:r w:rsidR="00A141EB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директор Д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епартаменту фінансів </w:t>
      </w:r>
      <w:r w:rsidR="00DD380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Кременчуцької міської ради</w:t>
      </w:r>
      <w:r w:rsidR="00A141EB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.  Зі співдоповіддю виступає голова постійної </w:t>
      </w:r>
      <w:r w:rsidR="0066449B" w:rsidRPr="0066449B">
        <w:rPr>
          <w:rFonts w:ascii="Times New Roman" w:hAnsi="Times New Roman"/>
          <w:sz w:val="28"/>
          <w:szCs w:val="28"/>
          <w:lang w:val="uk-UA"/>
        </w:rPr>
        <w:t xml:space="preserve">комісії з питань бюджету, фінансів, соціально-економічного розвитку </w:t>
      </w:r>
      <w:r w:rsidR="0066449B" w:rsidRPr="0066449B">
        <w:rPr>
          <w:rFonts w:ascii="Times New Roman" w:hAnsi="Times New Roman"/>
          <w:color w:val="000000"/>
          <w:sz w:val="28"/>
          <w:szCs w:val="28"/>
          <w:lang w:val="uk-UA"/>
        </w:rPr>
        <w:t>та інвестиційної політики</w:t>
      </w:r>
      <w:r w:rsidR="0066449B" w:rsidRPr="006644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міської ради </w:t>
      </w:r>
      <w:r w:rsid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(за згодою).</w:t>
      </w:r>
    </w:p>
    <w:p w:rsidR="0066449B" w:rsidRDefault="0066449B" w:rsidP="0066449B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66449B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>Стаття 13.</w:t>
      </w:r>
      <w:r>
        <w:rPr>
          <w:color w:val="000000"/>
          <w:spacing w:val="-3"/>
          <w:sz w:val="28"/>
          <w:szCs w:val="28"/>
          <w:lang w:val="uk-UA"/>
        </w:rPr>
        <w:t xml:space="preserve"> </w:t>
      </w:r>
      <w:r w:rsidR="00EE3285">
        <w:rPr>
          <w:color w:val="000000"/>
          <w:spacing w:val="-3"/>
          <w:sz w:val="28"/>
          <w:szCs w:val="28"/>
          <w:lang w:val="uk-UA"/>
        </w:rPr>
        <w:t>Місцевий</w:t>
      </w:r>
      <w:r>
        <w:rPr>
          <w:color w:val="000000"/>
          <w:spacing w:val="-3"/>
          <w:sz w:val="28"/>
          <w:szCs w:val="28"/>
          <w:lang w:val="uk-UA"/>
        </w:rPr>
        <w:t xml:space="preserve"> бюджет затверджується рішенням Кременчуцької міської ради </w:t>
      </w:r>
      <w:r w:rsidR="00A141EB">
        <w:rPr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до 25 грудня року, що передує плановому.</w:t>
      </w:r>
    </w:p>
    <w:p w:rsidR="00E837F5" w:rsidRDefault="00E837F5" w:rsidP="0066449B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Якщо до 1 грудня року, що передує плановому, Верховною Радою України не прийнято </w:t>
      </w:r>
      <w:r w:rsidR="00FF579B">
        <w:rPr>
          <w:color w:val="000000"/>
          <w:sz w:val="28"/>
          <w:szCs w:val="28"/>
          <w:lang w:val="uk-UA"/>
        </w:rPr>
        <w:t xml:space="preserve">закон </w:t>
      </w:r>
      <w:r>
        <w:rPr>
          <w:color w:val="000000"/>
          <w:sz w:val="28"/>
          <w:szCs w:val="28"/>
          <w:lang w:val="uk-UA"/>
        </w:rPr>
        <w:t xml:space="preserve">про Державний бюджет України, Кременчуцька міська рада </w:t>
      </w:r>
      <w:r w:rsidR="00A141EB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при затвердженні </w:t>
      </w:r>
      <w:r w:rsidR="00EE3285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бюджету враховує обсяги міжбюджетних трансфертів (освітня субвенція, медична субвенція,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субвенції на здійснення державних програм соціального захисту,</w:t>
      </w:r>
      <w:r>
        <w:rPr>
          <w:color w:val="000000"/>
          <w:sz w:val="28"/>
          <w:szCs w:val="28"/>
          <w:lang w:val="uk-UA"/>
        </w:rPr>
        <w:t xml:space="preserve"> базова або реверсна дотації), визначені у законі про Державний бюджет України на попередній бюджетний період.</w:t>
      </w: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2" w:name="n2616"/>
      <w:bookmarkStart w:id="23" w:name="n2311"/>
      <w:bookmarkEnd w:id="22"/>
      <w:bookmarkEnd w:id="23"/>
      <w:r>
        <w:rPr>
          <w:color w:val="000000"/>
          <w:sz w:val="28"/>
          <w:szCs w:val="28"/>
          <w:lang w:val="uk-UA"/>
        </w:rPr>
        <w:lastRenderedPageBreak/>
        <w:t xml:space="preserve">У двотижневий строк з дня офіційного опублікування закону про Державний бюджет України Кременчуцька міська рада </w:t>
      </w:r>
      <w:r w:rsidR="00A141EB">
        <w:rPr>
          <w:color w:val="000000"/>
          <w:sz w:val="28"/>
          <w:szCs w:val="28"/>
          <w:lang w:val="uk-UA"/>
        </w:rPr>
        <w:t xml:space="preserve">Полтавської області </w:t>
      </w:r>
      <w:r w:rsidR="001F290A" w:rsidRPr="001F290A">
        <w:rPr>
          <w:color w:val="000000"/>
          <w:sz w:val="28"/>
          <w:szCs w:val="28"/>
          <w:lang w:val="uk-UA"/>
        </w:rPr>
        <w:t>приводи</w:t>
      </w:r>
      <w:r w:rsidRPr="001F290A">
        <w:rPr>
          <w:color w:val="000000"/>
          <w:sz w:val="28"/>
          <w:szCs w:val="28"/>
          <w:lang w:val="uk-UA"/>
        </w:rPr>
        <w:t>ть обсяги</w:t>
      </w:r>
      <w:r>
        <w:rPr>
          <w:color w:val="000000"/>
          <w:sz w:val="28"/>
          <w:szCs w:val="28"/>
          <w:lang w:val="uk-UA"/>
        </w:rPr>
        <w:t xml:space="preserve"> міжбюджетних трансфертів у відповідність із законом про Державний бюджет України.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14.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Рішення про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 має бути оприлюднене </w:t>
      </w:r>
      <w:r>
        <w:rPr>
          <w:rFonts w:ascii="Times New Roman" w:hAnsi="Times New Roman"/>
          <w:sz w:val="28"/>
          <w:szCs w:val="28"/>
          <w:lang w:val="uk-UA"/>
        </w:rPr>
        <w:t xml:space="preserve">не пізніше </w:t>
      </w:r>
      <w:r w:rsidR="00946D95">
        <w:rPr>
          <w:rFonts w:ascii="Times New Roman" w:hAnsi="Times New Roman"/>
          <w:sz w:val="28"/>
          <w:szCs w:val="28"/>
          <w:lang w:val="uk-UA"/>
        </w:rPr>
        <w:t>ніж через 10</w:t>
      </w:r>
      <w:r>
        <w:rPr>
          <w:rFonts w:ascii="Times New Roman" w:hAnsi="Times New Roman"/>
          <w:sz w:val="28"/>
          <w:szCs w:val="28"/>
          <w:lang w:val="uk-UA"/>
        </w:rPr>
        <w:t xml:space="preserve"> робочих днів з дня його прийняття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на офіційному сайті Кременчуцької міської ради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та у газет</w:t>
      </w:r>
      <w:r w:rsid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і «Кременчуцькі новини»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.  </w:t>
      </w:r>
      <w:bookmarkStart w:id="24" w:name="n2310"/>
      <w:bookmarkEnd w:id="24"/>
    </w:p>
    <w:p w:rsidR="00946D95" w:rsidRDefault="00946D9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3"/>
          <w:sz w:val="28"/>
          <w:szCs w:val="28"/>
          <w:lang w:val="uk-UA"/>
        </w:rPr>
      </w:pPr>
    </w:p>
    <w:p w:rsidR="00E837F5" w:rsidRDefault="00E837F5" w:rsidP="006644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РОЗДІЛ IV. Виконання 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бюджету та внесення змін до рішення про </w:t>
      </w:r>
      <w:r w:rsidR="00EE3285">
        <w:rPr>
          <w:rFonts w:ascii="Times New Roman" w:hAnsi="Times New Roman"/>
          <w:b/>
          <w:sz w:val="28"/>
          <w:szCs w:val="28"/>
          <w:lang w:val="uk-UA"/>
        </w:rPr>
        <w:t>місцевий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бюджет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Стаття 15.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Загальну 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рганізацію і управління виконанням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бюджету, а також координацію діяльності учасників з пит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ань виконання бюджету здійснює Д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епартамент фінансів </w:t>
      </w:r>
      <w:r w:rsidR="00DD380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Кременчуцької міської ради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16.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Директор </w:t>
      </w:r>
      <w:r w:rsidR="00946D95"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Д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епартаменту фінансів </w:t>
      </w:r>
      <w:r w:rsidR="00DD3801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</w:t>
      </w:r>
      <w:r w:rsidR="00A141E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протягом бюджетного періоду забезпечує відповідність розпису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встановленим бюджетним призначенням.</w:t>
      </w:r>
    </w:p>
    <w:p w:rsidR="0066449B" w:rsidRDefault="0066449B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 xml:space="preserve">Стаття 17. </w:t>
      </w:r>
      <w:r>
        <w:rPr>
          <w:color w:val="000000"/>
          <w:spacing w:val="-3"/>
          <w:sz w:val="28"/>
          <w:szCs w:val="28"/>
          <w:lang w:val="uk-UA"/>
        </w:rPr>
        <w:t xml:space="preserve">При виконанні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 застосовується казначейське обслуговування, яке</w:t>
      </w:r>
      <w:r>
        <w:rPr>
          <w:color w:val="000000"/>
          <w:sz w:val="28"/>
          <w:szCs w:val="28"/>
          <w:lang w:val="uk-UA"/>
        </w:rPr>
        <w:t xml:space="preserve"> здійснюється органами Казначейства України відповідно до</w:t>
      </w:r>
      <w:r w:rsidR="00B76CE3">
        <w:rPr>
          <w:color w:val="000000"/>
          <w:sz w:val="28"/>
          <w:szCs w:val="28"/>
          <w:lang w:val="uk-UA"/>
        </w:rPr>
        <w:t xml:space="preserve"> </w:t>
      </w:r>
      <w:r w:rsidR="00B76CE3" w:rsidRPr="00B76CE3">
        <w:rPr>
          <w:sz w:val="28"/>
          <w:szCs w:val="28"/>
          <w:lang w:val="uk-UA"/>
        </w:rPr>
        <w:t>статті 43</w:t>
      </w:r>
      <w:r w:rsidR="00B76CE3"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Бюджетного кодексу України. </w:t>
      </w:r>
    </w:p>
    <w:p w:rsidR="0066449B" w:rsidRDefault="0066449B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>Стаття 18.</w:t>
      </w:r>
      <w:r>
        <w:rPr>
          <w:color w:val="000000"/>
          <w:spacing w:val="-3"/>
          <w:sz w:val="28"/>
          <w:szCs w:val="28"/>
          <w:lang w:val="uk-UA"/>
        </w:rPr>
        <w:t xml:space="preserve"> Департамент фінансів </w:t>
      </w:r>
      <w:r w:rsidR="00DD3801">
        <w:rPr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color w:val="000000"/>
          <w:spacing w:val="-3"/>
          <w:sz w:val="28"/>
          <w:szCs w:val="28"/>
          <w:lang w:val="uk-UA"/>
        </w:rPr>
        <w:t xml:space="preserve">Кременчуцької міської ради </w:t>
      </w:r>
      <w:r w:rsidR="00A141EB">
        <w:rPr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pacing w:val="-3"/>
          <w:sz w:val="28"/>
          <w:szCs w:val="28"/>
          <w:lang w:val="uk-UA"/>
        </w:rPr>
        <w:t xml:space="preserve">за участю органів, що контролюють справляння надходжень бюджету, у процесі виконання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 за доходами здійснює аналіз доходів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5" w:name="n2316"/>
      <w:bookmarkStart w:id="26" w:name="n1278"/>
      <w:bookmarkEnd w:id="25"/>
      <w:bookmarkEnd w:id="26"/>
      <w:r>
        <w:rPr>
          <w:color w:val="000000"/>
          <w:sz w:val="28"/>
          <w:szCs w:val="28"/>
          <w:lang w:val="uk-UA"/>
        </w:rPr>
        <w:t xml:space="preserve">Органи, що контролюють справляння надходжень бюджету, забезпечують своєчасне та в повному обсязі надходження до </w:t>
      </w:r>
      <w:r w:rsidR="00EE3285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бюджету податків і зборів та інших доходів відповідно до законодавства.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19.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Виконання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за видатками та кредитуванням здійснюється за процедурою, визначеною статтями 46 - 51 Бюджетного кодексу України, постановою Кабінету Міністрів України від 28 лютого 2002 року № 228 «Про затвердження Порядку складання, розгляду, затвердження та основних вимог до виконання кошторисів бюджетних установ» та іншими нормативно-правовими документами.</w:t>
      </w:r>
    </w:p>
    <w:p w:rsidR="0066449B" w:rsidRDefault="0066449B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highlight w:val="yellow"/>
          <w:lang w:val="uk-UA"/>
        </w:rPr>
      </w:pPr>
    </w:p>
    <w:p w:rsidR="003B4DCA" w:rsidRDefault="003B4DCA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pacing w:val="-3"/>
          <w:sz w:val="28"/>
          <w:szCs w:val="28"/>
          <w:highlight w:val="yellow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6449B">
        <w:rPr>
          <w:b/>
          <w:color w:val="000000"/>
          <w:spacing w:val="-3"/>
          <w:sz w:val="28"/>
          <w:szCs w:val="28"/>
          <w:lang w:val="uk-UA"/>
        </w:rPr>
        <w:lastRenderedPageBreak/>
        <w:t>Стаття 20.</w:t>
      </w:r>
      <w:r w:rsidRPr="0066449B">
        <w:rPr>
          <w:color w:val="000000"/>
          <w:spacing w:val="-3"/>
          <w:sz w:val="28"/>
          <w:szCs w:val="28"/>
          <w:lang w:val="uk-UA"/>
        </w:rPr>
        <w:t xml:space="preserve"> </w:t>
      </w:r>
      <w:r w:rsidRPr="0066449B">
        <w:rPr>
          <w:color w:val="000000"/>
          <w:sz w:val="28"/>
          <w:szCs w:val="28"/>
          <w:lang w:val="uk-UA"/>
        </w:rPr>
        <w:t xml:space="preserve">Зміни до рішення про </w:t>
      </w:r>
      <w:r w:rsidR="00EE3285" w:rsidRPr="0066449B">
        <w:rPr>
          <w:color w:val="000000"/>
          <w:sz w:val="28"/>
          <w:szCs w:val="28"/>
          <w:lang w:val="uk-UA"/>
        </w:rPr>
        <w:t>місцевий</w:t>
      </w:r>
      <w:r w:rsidRPr="0066449B">
        <w:rPr>
          <w:color w:val="000000"/>
          <w:sz w:val="28"/>
          <w:szCs w:val="28"/>
          <w:lang w:val="uk-UA"/>
        </w:rPr>
        <w:t xml:space="preserve"> бюджет можуть вноситись у разі: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20.1.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необхідності </w:t>
      </w:r>
      <w:r w:rsidR="00E837F5">
        <w:rPr>
          <w:rFonts w:ascii="Times New Roman" w:hAnsi="Times New Roman"/>
          <w:color w:val="000000"/>
          <w:sz w:val="28"/>
          <w:szCs w:val="28"/>
          <w:lang w:val="uk-UA"/>
        </w:rPr>
        <w:t>приведення обсягів міжбюджетних трансфертів у відповідність із законом про Державний бюджет України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(у випадку його несвоєчасного прийняття)</w:t>
      </w:r>
      <w:r w:rsidR="00E837F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20.2.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перевиконання чи недовиконання дохідної частини загального фонду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(на підставі офіційного висновку </w:t>
      </w:r>
      <w:r w:rsidR="00FF57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Д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епартаменту фінансів</w:t>
      </w:r>
      <w:r w:rsidR="00FF57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).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Факт перевиконання дохідної частини загального фонду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визнається за підсумками першого кварталу та наступних звітних періодів з початку поточного бюджетного періоду на підставі офіційних висновків департаменту фінансів за умови перевищення доходів загального фонду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(без урахування міжбюджетних трансфертів), врахованих у розписі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на відповідний період, не менше ніж на 5 відсотків. Факт недоотримання доходів загального фонду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визнається н</w:t>
      </w:r>
      <w:r w:rsidR="00FF579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 підставі офіційного висновку </w:t>
      </w:r>
      <w:r w:rsidR="00FF57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 підсумками квартального звіту в разі недоотримання доходів загального фонду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бюджету, врахованих у розписі </w:t>
      </w:r>
      <w:r w:rsidR="00EE32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місцевого</w:t>
      </w:r>
      <w:r w:rsidR="00E837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бюджету на відповідний період, більше ніж на 15 відсотків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;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20.3.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розподілу залишку коштів загального та спеціального фондів (крім власних надходжень бюджетних установ)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(на підставі офіційного висновку департаменту фінансів про обсяг залишку коштів загального та спеціального фондів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бюджету);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20.4.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перерозподілу бюджетних призначень між головними розпорядниками бюджетних коштів (за наявності відповідного обґрунтування);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20.5.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внесення змін до показників </w:t>
      </w:r>
      <w:r w:rsidR="00DD380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з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акону про Державний бюджет України, зокрема, в частині взаємовідносин з місцевими бюджетами; 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20.6.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внесення змін до Податкового кодексу України та до Бюджетного кодексу України; </w:t>
      </w:r>
    </w:p>
    <w:p w:rsidR="00E837F5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20.7.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в інших випадках, передбачених Бюджетним кодексом України.</w:t>
      </w:r>
    </w:p>
    <w:p w:rsidR="0066449B" w:rsidRDefault="0066449B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66449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Стаття 21.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Рішення про внесення змін до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ухвалюється Кременчуцькою міською радою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</w:t>
      </w:r>
    </w:p>
    <w:p w:rsidR="00E837F5" w:rsidRDefault="00EE3285" w:rsidP="00F874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и</w:t>
      </w:r>
      <w:proofErr w:type="spellEnd"/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таких рішень готує Д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епартамент фінансів </w:t>
      </w:r>
      <w:r w:rsidR="00FF57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виконавчого комітету 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Кременчуцької міської ради</w:t>
      </w:r>
      <w:r w:rsid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, попередньо схвалює постійна комісія </w:t>
      </w:r>
      <w:r w:rsidR="0066449B" w:rsidRPr="0066449B">
        <w:rPr>
          <w:rFonts w:ascii="Times New Roman" w:hAnsi="Times New Roman"/>
          <w:sz w:val="28"/>
          <w:szCs w:val="28"/>
          <w:lang w:val="uk-UA"/>
        </w:rPr>
        <w:t xml:space="preserve">з питань бюджету, фінансів, соціально-економічного розвитку </w:t>
      </w:r>
      <w:r w:rsidR="0066449B" w:rsidRPr="0066449B">
        <w:rPr>
          <w:rFonts w:ascii="Times New Roman" w:hAnsi="Times New Roman"/>
          <w:color w:val="000000"/>
          <w:sz w:val="28"/>
          <w:szCs w:val="28"/>
          <w:lang w:val="uk-UA"/>
        </w:rPr>
        <w:t>та інвестиційної політики</w:t>
      </w:r>
      <w:r w:rsidR="00E837F5">
        <w:rPr>
          <w:rFonts w:ascii="Times New Roman" w:hAnsi="Times New Roman"/>
          <w:sz w:val="28"/>
          <w:szCs w:val="28"/>
          <w:lang w:val="uk-UA"/>
        </w:rPr>
        <w:t xml:space="preserve"> Кременчуцької 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міської ради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 w:rsidR="00E837F5"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</w:t>
      </w:r>
    </w:p>
    <w:p w:rsidR="00E837F5" w:rsidRDefault="00EE328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Проєкт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и</w:t>
      </w:r>
      <w:proofErr w:type="spellEnd"/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рішень про внесення змін до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бюджету, підготовлені депутатом (депутатами) Кременчуцької міської ради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 w:rsidR="00E837F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, депутатськими групами, фракціями, розглядаються та візуються у порядку, визначеному Регламентом роботи Кременчуцької міської ради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Полтавської області</w:t>
      </w:r>
      <w:r w:rsidR="00946D95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6449B" w:rsidRDefault="0066449B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270"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3B4DCA" w:rsidRDefault="003B4DCA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270" w:firstLine="709"/>
        <w:jc w:val="both"/>
        <w:textAlignment w:val="baseline"/>
        <w:rPr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270" w:firstLine="709"/>
        <w:jc w:val="both"/>
        <w:textAlignment w:val="baseline"/>
        <w:rPr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>Стаття 22.</w:t>
      </w:r>
      <w:r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Проведені у міжсесійний період зміни роз</w:t>
      </w:r>
      <w:r w:rsidR="00DD3801">
        <w:rPr>
          <w:sz w:val="28"/>
          <w:szCs w:val="28"/>
          <w:lang w:val="uk-UA"/>
        </w:rPr>
        <w:t>глядаються</w:t>
      </w:r>
      <w:r>
        <w:rPr>
          <w:sz w:val="28"/>
          <w:szCs w:val="28"/>
          <w:lang w:val="uk-UA"/>
        </w:rPr>
        <w:t xml:space="preserve"> </w:t>
      </w:r>
      <w:r w:rsidRPr="0066449B">
        <w:rPr>
          <w:sz w:val="28"/>
          <w:szCs w:val="28"/>
          <w:lang w:val="uk-UA"/>
        </w:rPr>
        <w:t>та при необхідності затверджуються</w:t>
      </w:r>
      <w:r>
        <w:rPr>
          <w:sz w:val="28"/>
          <w:szCs w:val="28"/>
          <w:lang w:val="uk-UA"/>
        </w:rPr>
        <w:t xml:space="preserve"> Кременчуцькою міською радою </w:t>
      </w:r>
      <w:r w:rsidR="00DD3801">
        <w:rPr>
          <w:sz w:val="28"/>
          <w:szCs w:val="28"/>
          <w:lang w:val="uk-UA"/>
        </w:rPr>
        <w:t>П</w:t>
      </w:r>
      <w:r w:rsidR="00F87492">
        <w:rPr>
          <w:sz w:val="28"/>
          <w:szCs w:val="28"/>
          <w:lang w:val="uk-UA"/>
        </w:rPr>
        <w:t xml:space="preserve">олтавської області </w:t>
      </w:r>
      <w:r>
        <w:rPr>
          <w:sz w:val="28"/>
          <w:szCs w:val="28"/>
          <w:lang w:val="uk-UA"/>
        </w:rPr>
        <w:t xml:space="preserve">шляхом внесення відповідних змін до рішення про </w:t>
      </w:r>
      <w:r w:rsidR="00EE3285">
        <w:rPr>
          <w:sz w:val="28"/>
          <w:szCs w:val="28"/>
          <w:lang w:val="uk-UA"/>
        </w:rPr>
        <w:t>місцевий</w:t>
      </w:r>
      <w:r>
        <w:rPr>
          <w:sz w:val="28"/>
          <w:szCs w:val="28"/>
          <w:lang w:val="uk-UA"/>
        </w:rPr>
        <w:t xml:space="preserve"> бюджет на черговій сесії Кременчуцької міської ради</w:t>
      </w:r>
      <w:r w:rsidR="00F87492">
        <w:rPr>
          <w:sz w:val="28"/>
          <w:szCs w:val="28"/>
          <w:lang w:val="uk-UA"/>
        </w:rPr>
        <w:t xml:space="preserve"> Полтавської області</w:t>
      </w:r>
      <w:r w:rsidR="00FB2CC3">
        <w:rPr>
          <w:sz w:val="28"/>
          <w:szCs w:val="28"/>
          <w:lang w:val="uk-UA"/>
        </w:rPr>
        <w:t>.</w:t>
      </w:r>
    </w:p>
    <w:p w:rsidR="0066449B" w:rsidRDefault="0066449B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highlight w:val="yellow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 w:rsidRPr="0066449B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23.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Забороняється без внесення змін до рішення про </w:t>
      </w:r>
      <w:r w:rsidR="00EE3285"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місцевий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 збільшення бюджетних призначень за загальним та спеціальним фондами </w:t>
      </w:r>
      <w:r w:rsidR="00EE3285"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 w:rsidRPr="0066449B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 на: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.1. оплату праці працівників бюджетних установ за рахунок зменшення інших видатків;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.2. видатки, пов'язані із функціонуванням органів місцевого самоврядування, за рахунок зменшення видатків за іншими функціями тимчасової класиф</w:t>
      </w:r>
      <w:r w:rsidR="00DD3801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ікації видатків та кредитування;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2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3</w:t>
      </w:r>
      <w:r w:rsidR="00946D9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.3. видатків на бюджет розвитку.</w:t>
      </w:r>
    </w:p>
    <w:p w:rsidR="00946D95" w:rsidRDefault="00946D9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</w:p>
    <w:p w:rsidR="00E837F5" w:rsidRDefault="00E837F5" w:rsidP="00946D95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РОЗДІЛ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V. Порядок звітування про виконання місцевого бюджету</w:t>
      </w:r>
    </w:p>
    <w:p w:rsidR="00F87492" w:rsidRDefault="00F87492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  <w:t>Стаття 24.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Квартальний та річний звіти про виконання </w:t>
      </w:r>
      <w:r w:rsidR="00EE3285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 бюджету подаються до Кременчуцької міської ради </w:t>
      </w:r>
      <w:r w:rsidR="001F290A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 xml:space="preserve">Полтавської області </w:t>
      </w:r>
      <w:r w:rsidR="00F8749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Д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епартаментом фінансів </w:t>
      </w:r>
      <w:r w:rsidR="00FF579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Кременчуцької міської ради </w:t>
      </w:r>
      <w:r w:rsidR="00F87492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 двомісячний строк після завершення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відповідного бюджетного періоду.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Кременчуцька міська рада </w:t>
      </w:r>
      <w:r w:rsidR="00946D9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затверджує квартальний та річний звіт про виконання </w:t>
      </w:r>
      <w:r w:rsidR="00EE328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бюджету.</w:t>
      </w:r>
    </w:p>
    <w:p w:rsidR="00F87492" w:rsidRDefault="00F87492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Стаття 25.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Підлягає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обов’язковому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оприлюдненню на сайті Кременчуцької міської ради </w:t>
      </w:r>
      <w:r w:rsidR="00F87492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інформація про виконання </w:t>
      </w:r>
      <w:r w:rsidR="00EE3285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бюджету, у тому числі  к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вартальні та річний звіти про виконання </w:t>
      </w:r>
      <w:r w:rsidR="00EE328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бюджету</w:t>
      </w:r>
      <w:r w:rsidR="00946D9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та в газет</w:t>
      </w:r>
      <w:r w:rsidR="00DD3801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і «Кременчуцькі новини».</w:t>
      </w: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Інформація про виконання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 має містити показники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 за загальним та спеціальним фондами про доходи (деталізовано за видами доходів, які забезпечують надходження не менше 3 відсотків загального обсягу доходів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бюджету) та про видатки і кредитування (деталізовано за групами тимчасової класифікації видатків та кредитування бюджету),</w:t>
      </w:r>
      <w:r>
        <w:rPr>
          <w:color w:val="000000"/>
          <w:sz w:val="28"/>
          <w:szCs w:val="28"/>
          <w:lang w:val="uk-UA"/>
        </w:rPr>
        <w:t xml:space="preserve"> фінансування, а також показники про с</w:t>
      </w:r>
      <w:r w:rsidR="00DD3801">
        <w:rPr>
          <w:color w:val="000000"/>
          <w:sz w:val="28"/>
          <w:szCs w:val="28"/>
          <w:lang w:val="uk-UA"/>
        </w:rPr>
        <w:t xml:space="preserve">тан місцевого боргу та надання </w:t>
      </w:r>
      <w:r>
        <w:rPr>
          <w:color w:val="000000"/>
          <w:sz w:val="28"/>
          <w:szCs w:val="28"/>
          <w:lang w:val="uk-UA"/>
        </w:rPr>
        <w:t>місцевих гарантій. Такі показники наводяться порівняно з аналогічними показниками за відповідний період попереднього бюджетного періоду із зазначенням динаміки їх зміни.</w:t>
      </w:r>
    </w:p>
    <w:p w:rsidR="00F87492" w:rsidRDefault="00F87492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3B4DCA" w:rsidRDefault="003B4DCA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3B4DCA" w:rsidRDefault="003B4DCA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3B4DCA" w:rsidRDefault="003B4DCA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3B4DCA" w:rsidRDefault="003B4DCA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FB2CC3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lastRenderedPageBreak/>
        <w:t>Стаття 26.</w:t>
      </w:r>
      <w:r w:rsidR="00F87492"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 xml:space="preserve"> </w:t>
      </w:r>
    </w:p>
    <w:p w:rsidR="00D13153" w:rsidRDefault="00D13153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uk-UA"/>
        </w:rPr>
      </w:pPr>
      <w:r w:rsidRPr="00D13153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Публічне представлення інформації про виконання місцевого бюджету відповідно до показників, бюджетні призначення щодо яких затверджені рішення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>м</w:t>
      </w:r>
      <w:r w:rsidRPr="00D13153"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про місцевий бюджет, здійснюється до 20 березня року, що настає за звітним. Інформація про час і місце публічного представлення такої інформації публікується разом з інформацією про виконання місцевого бюджету. </w:t>
      </w:r>
    </w:p>
    <w:p w:rsidR="00E837F5" w:rsidRDefault="00E837F5" w:rsidP="00792CB7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Публічне представлення  інформації про </w:t>
      </w:r>
      <w:r w:rsidR="00DD3801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місцевий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бюджет, зазначеної в цій статті Бюджетного регламенту, проводиться шляхом проведення публічних заходів за участю керівників головних розпорядників бюджетних коштів з залученням представників засобів масової інформації, громадських організацій та інших представників (за згодою). </w:t>
      </w:r>
    </w:p>
    <w:p w:rsidR="00F87492" w:rsidRDefault="00F87492" w:rsidP="00F8749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</w:p>
    <w:p w:rsidR="00E837F5" w:rsidRDefault="00E837F5" w:rsidP="00F8749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РОЗДІЛ</w:t>
      </w:r>
      <w:r>
        <w:rPr>
          <w:rFonts w:ascii="Times New Roman" w:hAnsi="Times New Roman"/>
          <w:color w:val="000000"/>
          <w:spacing w:val="-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VI. Порядок контролю за дотриманням бюджетного законодавства </w:t>
      </w:r>
    </w:p>
    <w:p w:rsidR="00F87492" w:rsidRDefault="00F87492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Стаття 27.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Кременчуцька міська рада </w:t>
      </w:r>
      <w:r w:rsidR="00F87492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здійснює контроль за виконанням рішення про </w:t>
      </w:r>
      <w:r w:rsidR="00EE3285">
        <w:rPr>
          <w:rFonts w:ascii="Times New Roman" w:hAnsi="Times New Roman"/>
          <w:sz w:val="28"/>
          <w:szCs w:val="28"/>
          <w:lang w:val="uk-UA"/>
        </w:rPr>
        <w:t>місцевий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інші повноваження, передбачені Бюджетним кодексом України, законом про Державний бюджет України та рішенням про </w:t>
      </w:r>
      <w:r w:rsidR="00EE3285">
        <w:rPr>
          <w:rFonts w:ascii="Times New Roman" w:hAnsi="Times New Roman"/>
          <w:color w:val="000000"/>
          <w:sz w:val="28"/>
          <w:szCs w:val="28"/>
          <w:lang w:val="uk-UA"/>
        </w:rPr>
        <w:t>місцевий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бюджет.</w:t>
      </w:r>
    </w:p>
    <w:p w:rsidR="00F87492" w:rsidRDefault="00F87492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Стаття 28. </w:t>
      </w:r>
      <w:r>
        <w:rPr>
          <w:rFonts w:ascii="Times New Roman" w:hAnsi="Times New Roman"/>
          <w:sz w:val="28"/>
          <w:szCs w:val="28"/>
          <w:lang w:val="uk-UA"/>
        </w:rPr>
        <w:t>Управління Державної казначейськ</w:t>
      </w:r>
      <w:r w:rsidR="00F87492">
        <w:rPr>
          <w:rFonts w:ascii="Times New Roman" w:hAnsi="Times New Roman"/>
          <w:sz w:val="28"/>
          <w:szCs w:val="28"/>
          <w:lang w:val="uk-UA"/>
        </w:rPr>
        <w:t xml:space="preserve">ої служби України в </w:t>
      </w:r>
      <w:r w:rsidR="00DE7476">
        <w:rPr>
          <w:rFonts w:ascii="Times New Roman" w:hAnsi="Times New Roman"/>
          <w:sz w:val="28"/>
          <w:szCs w:val="28"/>
          <w:lang w:val="uk-UA"/>
        </w:rPr>
        <w:t xml:space="preserve">         м</w:t>
      </w:r>
      <w:r w:rsidR="00F87492">
        <w:rPr>
          <w:rFonts w:ascii="Times New Roman" w:hAnsi="Times New Roman"/>
          <w:sz w:val="28"/>
          <w:szCs w:val="28"/>
          <w:lang w:val="uk-UA"/>
        </w:rPr>
        <w:t>.</w:t>
      </w:r>
      <w:r w:rsidR="00DE747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87492">
        <w:rPr>
          <w:rFonts w:ascii="Times New Roman" w:hAnsi="Times New Roman"/>
          <w:sz w:val="28"/>
          <w:szCs w:val="28"/>
          <w:lang w:val="uk-UA"/>
        </w:rPr>
        <w:t>Кременчуці</w:t>
      </w:r>
      <w:proofErr w:type="spellEnd"/>
      <w:r w:rsidR="00F87492">
        <w:rPr>
          <w:rFonts w:ascii="Times New Roman" w:hAnsi="Times New Roman"/>
          <w:sz w:val="28"/>
          <w:szCs w:val="28"/>
          <w:lang w:val="uk-UA"/>
        </w:rPr>
        <w:t xml:space="preserve"> Полтавської області здійснює контроль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дотриманням бюджетного законодавства в межах повноважень, визначених статтею 112 Бюджетного кодексу України.</w:t>
      </w:r>
    </w:p>
    <w:p w:rsidR="00F87492" w:rsidRDefault="00F87492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Стаття 29.</w:t>
      </w:r>
      <w:r>
        <w:rPr>
          <w:color w:val="000000"/>
          <w:sz w:val="28"/>
          <w:szCs w:val="28"/>
          <w:lang w:val="uk-UA"/>
        </w:rPr>
        <w:t xml:space="preserve"> </w:t>
      </w:r>
      <w:r w:rsidR="00F87492">
        <w:rPr>
          <w:color w:val="000000"/>
          <w:sz w:val="28"/>
          <w:szCs w:val="28"/>
          <w:lang w:val="uk-UA"/>
        </w:rPr>
        <w:t xml:space="preserve">ГУ </w:t>
      </w:r>
      <w:r w:rsidR="00F87492">
        <w:rPr>
          <w:sz w:val="28"/>
          <w:szCs w:val="28"/>
          <w:lang w:val="uk-UA"/>
        </w:rPr>
        <w:t>ДПС</w:t>
      </w:r>
      <w:r>
        <w:rPr>
          <w:sz w:val="28"/>
          <w:szCs w:val="28"/>
          <w:lang w:val="uk-UA"/>
        </w:rPr>
        <w:t xml:space="preserve"> у </w:t>
      </w:r>
      <w:r w:rsidR="00946D95">
        <w:rPr>
          <w:sz w:val="28"/>
          <w:szCs w:val="28"/>
          <w:lang w:val="uk-UA"/>
        </w:rPr>
        <w:t xml:space="preserve">Полтавській </w:t>
      </w:r>
      <w:r>
        <w:rPr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 та інші органи, перелік яких визначено Кабінетом Міністрів України, контролюють справляння надходжень бюджету, забезпечують своєчасне та в повному обсязі надходження до </w:t>
      </w:r>
      <w:r w:rsidR="00EE3285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бюджету податків і зборів та інших доходів відповідно до законодавства.</w:t>
      </w:r>
    </w:p>
    <w:p w:rsidR="00F87492" w:rsidRDefault="00F87492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3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Стаття 30. </w:t>
      </w:r>
      <w:r>
        <w:rPr>
          <w:sz w:val="28"/>
          <w:szCs w:val="28"/>
          <w:lang w:val="uk-UA"/>
        </w:rPr>
        <w:t>Д</w:t>
      </w:r>
      <w:r>
        <w:rPr>
          <w:color w:val="000000"/>
          <w:spacing w:val="-3"/>
          <w:sz w:val="28"/>
          <w:szCs w:val="28"/>
          <w:lang w:val="uk-UA"/>
        </w:rPr>
        <w:t xml:space="preserve">епартамент фінансів </w:t>
      </w:r>
      <w:r w:rsidR="00FF579B">
        <w:rPr>
          <w:color w:val="000000"/>
          <w:spacing w:val="1"/>
          <w:sz w:val="28"/>
          <w:szCs w:val="28"/>
          <w:lang w:val="uk-UA"/>
        </w:rPr>
        <w:t xml:space="preserve">виконавчого комітету </w:t>
      </w:r>
      <w:r>
        <w:rPr>
          <w:color w:val="000000"/>
          <w:spacing w:val="-3"/>
          <w:sz w:val="28"/>
          <w:szCs w:val="28"/>
          <w:lang w:val="uk-UA"/>
        </w:rPr>
        <w:t xml:space="preserve">Кременчуцької міської ради </w:t>
      </w:r>
      <w:r w:rsidR="001F290A">
        <w:rPr>
          <w:color w:val="000000"/>
          <w:spacing w:val="-3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pacing w:val="-3"/>
          <w:sz w:val="28"/>
          <w:szCs w:val="28"/>
          <w:lang w:val="uk-UA"/>
        </w:rPr>
        <w:t xml:space="preserve">здійснює контроль за дотриманням бюджетного законодавства на кожній стадії бюджетного процесу щодо </w:t>
      </w:r>
      <w:r w:rsidR="00EE3285">
        <w:rPr>
          <w:color w:val="000000"/>
          <w:spacing w:val="-3"/>
          <w:sz w:val="28"/>
          <w:szCs w:val="28"/>
          <w:lang w:val="uk-UA"/>
        </w:rPr>
        <w:t>місцевого</w:t>
      </w:r>
      <w:r>
        <w:rPr>
          <w:color w:val="000000"/>
          <w:spacing w:val="-3"/>
          <w:sz w:val="28"/>
          <w:szCs w:val="28"/>
          <w:lang w:val="uk-UA"/>
        </w:rPr>
        <w:t xml:space="preserve"> бюджету.</w:t>
      </w:r>
    </w:p>
    <w:p w:rsidR="00F87492" w:rsidRDefault="00F87492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-82"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E837F5" w:rsidRDefault="00E837F5" w:rsidP="00792CB7">
      <w:pPr>
        <w:pStyle w:val="rvps6"/>
        <w:shd w:val="clear" w:color="auto" w:fill="FFFFFF"/>
        <w:tabs>
          <w:tab w:val="left" w:pos="709"/>
        </w:tabs>
        <w:spacing w:before="0" w:beforeAutospacing="0" w:after="0" w:afterAutospacing="0"/>
        <w:ind w:right="-82" w:firstLine="709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Стаття 31.</w:t>
      </w:r>
      <w:r>
        <w:rPr>
          <w:sz w:val="28"/>
          <w:szCs w:val="28"/>
          <w:lang w:val="uk-UA"/>
        </w:rPr>
        <w:t xml:space="preserve"> За порушення бюджетного законодавства, визначені </w:t>
      </w:r>
      <w:r w:rsidR="00F95A00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статтею 116 Бюджетного кодексу України, до учасників бюджетного процесу застосовуються заходи впливу, визначені статтею 117 Бюджетного кодексу України, з урахуванням положень статті 118 Бюджетного кодексу України. </w:t>
      </w:r>
    </w:p>
    <w:p w:rsidR="00F87492" w:rsidRDefault="00F87492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3B4DCA" w:rsidRDefault="003B4DCA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3B4DCA" w:rsidRDefault="003B4DCA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lang w:val="uk-UA"/>
        </w:rPr>
      </w:pP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Стаття 32.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Посадові особи, з вини яких допущено порушення бюджетного законодавства, несуть цивільну, дисциплінарну, адміністративну або кримінальну відповідальність згідно з законом.</w:t>
      </w:r>
    </w:p>
    <w:p w:rsidR="00E837F5" w:rsidRDefault="00E837F5" w:rsidP="00792CB7">
      <w:pPr>
        <w:pStyle w:val="rvps2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1808"/>
      <w:bookmarkEnd w:id="27"/>
      <w:r>
        <w:rPr>
          <w:color w:val="000000"/>
          <w:sz w:val="28"/>
          <w:szCs w:val="28"/>
          <w:lang w:val="uk-UA"/>
        </w:rPr>
        <w:t>Порушення бюджетного законодавства, вчинене розпорядником чи одержувачем бюджетних коштів, може бути підставою для притягнення до відповідальності</w:t>
      </w:r>
      <w:r w:rsidR="0038609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згідно з законами України</w:t>
      </w:r>
      <w:r w:rsidR="0038609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його керівника чи інших відповідальних посадових осіб, залежно від характеру вчинених ними діянь. </w:t>
      </w:r>
    </w:p>
    <w:p w:rsidR="00E837F5" w:rsidRDefault="00E837F5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B4DCA" w:rsidRDefault="003B4DCA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B4DCA" w:rsidRDefault="003B4DCA" w:rsidP="00792CB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7884" w:rsidRDefault="00AB7884" w:rsidP="00AB78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Заступник міського голови – </w:t>
      </w:r>
    </w:p>
    <w:p w:rsidR="00AB7884" w:rsidRDefault="00AB7884" w:rsidP="00AB78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фінансів </w:t>
      </w:r>
    </w:p>
    <w:p w:rsidR="00AB7884" w:rsidRDefault="00AB7884" w:rsidP="00AB78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</w:p>
    <w:p w:rsidR="00AB7884" w:rsidRDefault="00AB7884" w:rsidP="00AB78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ради </w:t>
      </w:r>
    </w:p>
    <w:p w:rsidR="00AB7884" w:rsidRDefault="00AB7884" w:rsidP="003B4DCA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                                </w:t>
      </w:r>
      <w:bookmarkStart w:id="28" w:name="_GoBack"/>
      <w:bookmarkEnd w:id="28"/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="003B4DC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Т. НЕІЛЕНКО</w:t>
      </w:r>
    </w:p>
    <w:sectPr w:rsidR="00AB7884" w:rsidSect="00E837F5">
      <w:headerReference w:type="default" r:id="rId8"/>
      <w:footerReference w:type="default" r:id="rId9"/>
      <w:pgSz w:w="11906" w:h="16838"/>
      <w:pgMar w:top="568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FA" w:rsidRDefault="003952FA" w:rsidP="00E837F5">
      <w:pPr>
        <w:spacing w:after="0" w:line="240" w:lineRule="auto"/>
      </w:pPr>
      <w:r>
        <w:separator/>
      </w:r>
    </w:p>
  </w:endnote>
  <w:endnote w:type="continuationSeparator" w:id="0">
    <w:p w:rsidR="003952FA" w:rsidRDefault="003952FA" w:rsidP="00E8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19044"/>
      <w:docPartObj>
        <w:docPartGallery w:val="Page Numbers (Bottom of Page)"/>
        <w:docPartUnique/>
      </w:docPartObj>
    </w:sdtPr>
    <w:sdtEndPr/>
    <w:sdtContent>
      <w:p w:rsidR="00E837F5" w:rsidRDefault="00E837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DCA">
          <w:rPr>
            <w:noProof/>
          </w:rPr>
          <w:t>10</w:t>
        </w:r>
        <w:r>
          <w:fldChar w:fldCharType="end"/>
        </w:r>
      </w:p>
    </w:sdtContent>
  </w:sdt>
  <w:p w:rsidR="00E837F5" w:rsidRDefault="00E837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FA" w:rsidRDefault="003952FA" w:rsidP="00E837F5">
      <w:pPr>
        <w:spacing w:after="0" w:line="240" w:lineRule="auto"/>
      </w:pPr>
      <w:r>
        <w:separator/>
      </w:r>
    </w:p>
  </w:footnote>
  <w:footnote w:type="continuationSeparator" w:id="0">
    <w:p w:rsidR="003952FA" w:rsidRDefault="003952FA" w:rsidP="00E8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F5" w:rsidRPr="00E837F5" w:rsidRDefault="00E837F5" w:rsidP="00E837F5">
    <w:pPr>
      <w:pStyle w:val="a6"/>
      <w:jc w:val="right"/>
      <w:rPr>
        <w:rFonts w:ascii="Times New Roman" w:hAnsi="Times New Roman"/>
        <w:b/>
        <w:sz w:val="28"/>
        <w:szCs w:val="28"/>
      </w:rPr>
    </w:pPr>
    <w:r w:rsidRPr="00E837F5">
      <w:rPr>
        <w:rFonts w:ascii="Times New Roman" w:hAnsi="Times New Roman"/>
        <w:b/>
        <w:sz w:val="28"/>
        <w:szCs w:val="28"/>
        <w:lang w:val="uk-UA"/>
      </w:rPr>
      <w:t>Продовження додатка</w:t>
    </w:r>
  </w:p>
  <w:p w:rsidR="00E837F5" w:rsidRDefault="00E837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290F"/>
    <w:multiLevelType w:val="hybridMultilevel"/>
    <w:tmpl w:val="5AFE331C"/>
    <w:lvl w:ilvl="0" w:tplc="5554C96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D5"/>
    <w:rsid w:val="00091AE7"/>
    <w:rsid w:val="000921EF"/>
    <w:rsid w:val="0010027E"/>
    <w:rsid w:val="001F290A"/>
    <w:rsid w:val="00386098"/>
    <w:rsid w:val="003952FA"/>
    <w:rsid w:val="003B4DCA"/>
    <w:rsid w:val="00422B33"/>
    <w:rsid w:val="004C2DC2"/>
    <w:rsid w:val="00587CD1"/>
    <w:rsid w:val="0066449B"/>
    <w:rsid w:val="006771A7"/>
    <w:rsid w:val="006B0730"/>
    <w:rsid w:val="00792CB7"/>
    <w:rsid w:val="008E5237"/>
    <w:rsid w:val="00946D95"/>
    <w:rsid w:val="00A141EB"/>
    <w:rsid w:val="00AB7884"/>
    <w:rsid w:val="00B76CE3"/>
    <w:rsid w:val="00BE2282"/>
    <w:rsid w:val="00C20EFA"/>
    <w:rsid w:val="00C61DE8"/>
    <w:rsid w:val="00C82463"/>
    <w:rsid w:val="00CC55D1"/>
    <w:rsid w:val="00CF3813"/>
    <w:rsid w:val="00D13153"/>
    <w:rsid w:val="00DD3801"/>
    <w:rsid w:val="00DE7476"/>
    <w:rsid w:val="00E837F5"/>
    <w:rsid w:val="00EA48D5"/>
    <w:rsid w:val="00EE3285"/>
    <w:rsid w:val="00F87492"/>
    <w:rsid w:val="00F95A00"/>
    <w:rsid w:val="00FB2CC3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37F5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837F5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E837F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83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E83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837F5"/>
  </w:style>
  <w:style w:type="character" w:customStyle="1" w:styleId="rvts23">
    <w:name w:val="rvts23"/>
    <w:basedOn w:val="a0"/>
    <w:rsid w:val="00E837F5"/>
  </w:style>
  <w:style w:type="paragraph" w:styleId="a6">
    <w:name w:val="header"/>
    <w:basedOn w:val="a"/>
    <w:link w:val="a7"/>
    <w:uiPriority w:val="99"/>
    <w:unhideWhenUsed/>
    <w:rsid w:val="00E8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7F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8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7F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7F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92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837F5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837F5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E837F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83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E83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837F5"/>
  </w:style>
  <w:style w:type="character" w:customStyle="1" w:styleId="rvts23">
    <w:name w:val="rvts23"/>
    <w:basedOn w:val="a0"/>
    <w:rsid w:val="00E837F5"/>
  </w:style>
  <w:style w:type="paragraph" w:styleId="a6">
    <w:name w:val="header"/>
    <w:basedOn w:val="a"/>
    <w:link w:val="a7"/>
    <w:uiPriority w:val="99"/>
    <w:unhideWhenUsed/>
    <w:rsid w:val="00E8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37F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8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37F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7F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9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</cp:revision>
  <cp:lastPrinted>2020-10-07T13:42:00Z</cp:lastPrinted>
  <dcterms:created xsi:type="dcterms:W3CDTF">2020-10-05T12:41:00Z</dcterms:created>
  <dcterms:modified xsi:type="dcterms:W3CDTF">2020-10-23T07:39:00Z</dcterms:modified>
</cp:coreProperties>
</file>