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57B" w:rsidRPr="008D657B" w:rsidRDefault="00163476" w:rsidP="008D657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Додаток 2</w:t>
      </w:r>
      <w:r w:rsidR="008D657B" w:rsidRPr="008D65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до </w:t>
      </w:r>
    </w:p>
    <w:p w:rsidR="008D657B" w:rsidRPr="008D657B" w:rsidRDefault="008D657B" w:rsidP="008D657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D65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рішення міської ради від</w:t>
      </w:r>
    </w:p>
    <w:p w:rsidR="008D657B" w:rsidRPr="008D657B" w:rsidRDefault="006252E9" w:rsidP="008D657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від 22 жовтня</w:t>
      </w:r>
      <w:bookmarkStart w:id="0" w:name="_GoBack"/>
      <w:bookmarkEnd w:id="0"/>
      <w:r w:rsidR="003B3E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D657B" w:rsidRPr="008D65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2020 року</w:t>
      </w:r>
    </w:p>
    <w:p w:rsidR="00513281" w:rsidRPr="008D657B" w:rsidRDefault="00513281" w:rsidP="00513281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281" w:rsidRPr="008D657B" w:rsidRDefault="00513281" w:rsidP="00513281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Додаток до Програми </w:t>
      </w:r>
    </w:p>
    <w:p w:rsidR="00513281" w:rsidRPr="00513281" w:rsidRDefault="00513281" w:rsidP="00513281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132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r w:rsidRPr="0051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32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r w:rsidRPr="00513281">
        <w:rPr>
          <w:rFonts w:ascii="Calibri" w:eastAsia="Times New Roman" w:hAnsi="Calibri" w:cs="Times New Roman"/>
          <w:lang w:val="ru-RU" w:eastAsia="ru-RU"/>
        </w:rPr>
        <w:t xml:space="preserve"> </w:t>
      </w:r>
    </w:p>
    <w:p w:rsidR="00513281" w:rsidRPr="00513281" w:rsidRDefault="00513281" w:rsidP="00513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рограми 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оптимізації та розвитку системи </w:t>
      </w:r>
    </w:p>
    <w:p w:rsidR="00513281" w:rsidRPr="00513281" w:rsidRDefault="00513281" w:rsidP="00513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теплозабезпечення та гарячого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водопостачання м. Кременчука</w:t>
      </w:r>
    </w:p>
    <w:p w:rsidR="00513281" w:rsidRPr="00513281" w:rsidRDefault="00513281" w:rsidP="001D1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2019-2021 роки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559"/>
        <w:gridCol w:w="1843"/>
        <w:gridCol w:w="1843"/>
        <w:gridCol w:w="2268"/>
      </w:tblGrid>
      <w:tr w:rsidR="00513281" w:rsidRPr="00513281" w:rsidTr="004779B6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 з/п</w:t>
            </w:r>
          </w:p>
        </w:tc>
        <w:tc>
          <w:tcPr>
            <w:tcW w:w="6521" w:type="dxa"/>
            <w:vMerge w:val="restart"/>
            <w:tcBorders>
              <w:top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Найменування заходу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Потреба у фінансовому забезпеченні </w:t>
            </w:r>
          </w:p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тис. грн</w:t>
            </w:r>
          </w:p>
        </w:tc>
      </w:tr>
      <w:tr w:rsidR="00513281" w:rsidRPr="00513281" w:rsidTr="004779B6"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bottom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</w:tr>
      <w:tr w:rsidR="00513281" w:rsidRPr="00513281" w:rsidTr="004779B6">
        <w:trPr>
          <w:trHeight w:val="19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13281" w:rsidRPr="00513281" w:rsidTr="004779B6">
        <w:trPr>
          <w:trHeight w:val="296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Внески до статутного капіталу на придбання зварювальних агрегатів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998,0</w:t>
            </w:r>
            <w:r w:rsidR="004779B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998,000</w:t>
            </w:r>
          </w:p>
        </w:tc>
      </w:tr>
      <w:tr w:rsidR="00513281" w:rsidRPr="00513281" w:rsidTr="004779B6">
        <w:trPr>
          <w:trHeight w:val="258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придбання пересувних дизельних компресорних станцій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666,200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666,200</w:t>
            </w: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придбання обладнання для облаштування пересувної лабораторії по пошуку витоку води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853,500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853,500</w:t>
            </w: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проектування та виконання робіт по заміні димових труб котелень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204,136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180,110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049,026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1 975,000</w:t>
            </w:r>
          </w:p>
        </w:tc>
      </w:tr>
      <w:tr w:rsidR="00513281" w:rsidRPr="00513281" w:rsidTr="004779B6">
        <w:trPr>
          <w:trHeight w:val="42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придбання водонагрівачів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670,100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670,100</w:t>
            </w:r>
          </w:p>
        </w:tc>
      </w:tr>
      <w:tr w:rsidR="00513281" w:rsidRPr="00513281" w:rsidTr="004779B6">
        <w:trPr>
          <w:trHeight w:val="55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проведення автоматизації на ЦТП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422,400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422,400</w:t>
            </w: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заміну насосного обладнання на ЦТП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454,400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454,400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проектування та виконання робіт по реконструкції котелень з заміною котлів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413,864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545,864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678,000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190,000</w:t>
            </w: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технічне переоснащення вводів холодного водопостачання зі встановленням вузлів комерційного обліку на ЦТП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966,100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966,100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реконструкцію інженерних вводів системи гарячого водопостачання з встановленням вузлів обліку споживання гарячої води житлових будинків </w:t>
            </w:r>
          </w:p>
          <w:p w:rsidR="004779B6" w:rsidRPr="00513281" w:rsidRDefault="004779B6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996,400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996,400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79B6" w:rsidRPr="00513281" w:rsidTr="004779B6">
        <w:trPr>
          <w:trHeight w:val="346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4779B6" w:rsidRPr="00513281" w:rsidRDefault="004779B6" w:rsidP="007E75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79B6" w:rsidRPr="00513281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9B6" w:rsidRPr="001D1BFC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79B6" w:rsidRPr="001D1BFC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779B6" w:rsidRPr="001D1BFC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79B6" w:rsidRPr="001D1BFC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13281" w:rsidRPr="00513281" w:rsidTr="004779B6">
        <w:trPr>
          <w:trHeight w:val="73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придбання та встановлення комбінованого водо підготовчого обладнання на котельнях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651,600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651,600</w:t>
            </w: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реконструкцію існуючої теплової мережі у мікрорайоні Раківка міста Кременчука з виносом та заміною ділянки трубопроводів від тепломережі до існуючої ТК 1/1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148,083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206,814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941,269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реконструкцію інженерних вводів системи опалення з встановленням вузлів обліку споживання теплової енергії житлових будинків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000,000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Розробка енергоефективної схеми теплопостачання міста Кременчука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Виконання зобов’язань які виникли у 2018 році та не були профінансовані, на оплату послуг з ремонту та повірки загальнобудинкових теплових приладів обліку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56,944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56,944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Виконання зобов’язань які виникли у 2018 році та не були профінансовані, по розробці енергоефективної схеми теплопостачання міста Кременчука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Оцінка реального теплового навантаження житлового масиву Раківка м. Кременчука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Реструктуризація заборгованості за природний газ (місцева гарантія)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136,350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E2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136,350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Виплата заробітної плати та поповнення обігових коштів на умовах повернення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C3EA5">
              <w:rPr>
                <w:rFonts w:ascii="Times New Roman" w:eastAsia="Calibri" w:hAnsi="Times New Roman" w:cs="Times New Roman"/>
                <w:sz w:val="24"/>
                <w:szCs w:val="24"/>
              </w:rPr>
              <w:t>2 043,942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DC3EA5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32 043,942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КП "Теплоенерго" на заміну (реконструкцію) мереж централізованого теплопостачання та гарячого водопостачання  м. Кременчука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33651C" w:rsidRDefault="00DC3EA5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8 6</w:t>
            </w:r>
            <w:r w:rsidR="00513281" w:rsidRPr="0033651C">
              <w:rPr>
                <w:rFonts w:ascii="Times New Roman" w:eastAsia="Calibri" w:hAnsi="Times New Roman" w:cs="Times New Roman"/>
                <w:sz w:val="24"/>
                <w:szCs w:val="24"/>
              </w:rPr>
              <w:t>00,000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33651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33651C" w:rsidRDefault="00DC3EA5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8 6</w:t>
            </w:r>
            <w:r w:rsidR="00513281" w:rsidRPr="0033651C">
              <w:rPr>
                <w:rFonts w:ascii="Times New Roman" w:eastAsia="Calibri" w:hAnsi="Times New Roman" w:cs="Times New Roman"/>
                <w:sz w:val="24"/>
                <w:szCs w:val="24"/>
              </w:rPr>
              <w:t>00,000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6AD2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426AD2" w:rsidRPr="00513281" w:rsidRDefault="00426AD2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AD2" w:rsidRPr="00513281" w:rsidRDefault="00426AD2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Внески до статутного капіталу на придбання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приміщення майстерні ЦТП-98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6AD2" w:rsidRPr="0033651C" w:rsidRDefault="0033651C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51C">
              <w:rPr>
                <w:rFonts w:ascii="Times New Roman" w:eastAsia="Calibri" w:hAnsi="Times New Roman" w:cs="Times New Roman"/>
                <w:sz w:val="24"/>
                <w:szCs w:val="24"/>
              </w:rPr>
              <w:t>506,880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6AD2" w:rsidRPr="0033651C" w:rsidRDefault="00426AD2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26AD2" w:rsidRPr="0033651C" w:rsidRDefault="0033651C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51C">
              <w:rPr>
                <w:rFonts w:ascii="Times New Roman" w:eastAsia="Calibri" w:hAnsi="Times New Roman" w:cs="Times New Roman"/>
                <w:sz w:val="24"/>
                <w:szCs w:val="24"/>
              </w:rPr>
              <w:t>506,880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26AD2" w:rsidRPr="001D1BFC" w:rsidRDefault="00426AD2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385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281" w:rsidRPr="00513281" w:rsidRDefault="005765AB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204</w:t>
            </w:r>
            <w:r w:rsidR="00DC3E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 138,899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281" w:rsidRPr="00513281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0E2CF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839,732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281" w:rsidRPr="00513281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="00DC3E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1 872,367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3281" w:rsidRPr="00513281" w:rsidRDefault="005765AB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</w:t>
            </w:r>
            <w:r w:rsidR="002E09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 426,8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</w:tr>
    </w:tbl>
    <w:p w:rsidR="00513281" w:rsidRPr="00513281" w:rsidRDefault="00513281" w:rsidP="00513281">
      <w:pPr>
        <w:rPr>
          <w:rFonts w:ascii="Times New Roman" w:eastAsia="Times New Roman" w:hAnsi="Times New Roman" w:cs="Times New Roman"/>
          <w:lang w:eastAsia="ru-RU"/>
        </w:rPr>
      </w:pPr>
    </w:p>
    <w:p w:rsidR="0001267C" w:rsidRDefault="00513281">
      <w:r w:rsidRPr="0051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КП «Теплоенерго»                                                                                        </w:t>
      </w:r>
      <w:r w:rsidR="0081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В. ОДНОШЕВНИЙ</w:t>
      </w:r>
    </w:p>
    <w:sectPr w:rsidR="0001267C" w:rsidSect="00513281">
      <w:headerReference w:type="default" r:id="rId7"/>
      <w:pgSz w:w="16838" w:h="11906" w:orient="landscape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F1A" w:rsidRDefault="007C4F1A" w:rsidP="00513281">
      <w:pPr>
        <w:spacing w:after="0" w:line="240" w:lineRule="auto"/>
      </w:pPr>
      <w:r>
        <w:separator/>
      </w:r>
    </w:p>
  </w:endnote>
  <w:endnote w:type="continuationSeparator" w:id="0">
    <w:p w:rsidR="007C4F1A" w:rsidRDefault="007C4F1A" w:rsidP="0051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F1A" w:rsidRDefault="007C4F1A" w:rsidP="00513281">
      <w:pPr>
        <w:spacing w:after="0" w:line="240" w:lineRule="auto"/>
      </w:pPr>
      <w:r>
        <w:separator/>
      </w:r>
    </w:p>
  </w:footnote>
  <w:footnote w:type="continuationSeparator" w:id="0">
    <w:p w:rsidR="007C4F1A" w:rsidRDefault="007C4F1A" w:rsidP="00513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509" w:rsidRPr="009D0655" w:rsidRDefault="00D62864" w:rsidP="000B74AB">
    <w:pPr>
      <w:pStyle w:val="a3"/>
      <w:jc w:val="center"/>
      <w:rPr>
        <w:rFonts w:ascii="Times New Roman" w:hAnsi="Times New Roman"/>
        <w:lang w:val="uk-UA"/>
      </w:rPr>
    </w:pPr>
    <w:r>
      <w:rPr>
        <w:rFonts w:ascii="Times New Roman" w:hAnsi="Times New Roman"/>
        <w:lang w:val="uk-UA"/>
      </w:rPr>
      <w:t xml:space="preserve">                                                                                                                                                                                                 </w:t>
    </w:r>
    <w:r w:rsidRPr="009D0655">
      <w:rPr>
        <w:rFonts w:ascii="Times New Roman" w:hAnsi="Times New Roman"/>
        <w:lang w:val="uk-UA"/>
      </w:rPr>
      <w:t xml:space="preserve">Продовження додатка </w:t>
    </w:r>
    <w:r>
      <w:rPr>
        <w:rFonts w:ascii="Times New Roman" w:hAnsi="Times New Roman"/>
        <w:lang w:val="uk-UA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A38"/>
    <w:rsid w:val="000E2CF2"/>
    <w:rsid w:val="00104152"/>
    <w:rsid w:val="00163476"/>
    <w:rsid w:val="001D1BFC"/>
    <w:rsid w:val="00282AFD"/>
    <w:rsid w:val="002C6D73"/>
    <w:rsid w:val="002E094C"/>
    <w:rsid w:val="002E30C2"/>
    <w:rsid w:val="0033651C"/>
    <w:rsid w:val="00375AE9"/>
    <w:rsid w:val="003B3EC9"/>
    <w:rsid w:val="003C069D"/>
    <w:rsid w:val="003D7C48"/>
    <w:rsid w:val="00426AD2"/>
    <w:rsid w:val="004779B6"/>
    <w:rsid w:val="00513281"/>
    <w:rsid w:val="005523AE"/>
    <w:rsid w:val="005765AB"/>
    <w:rsid w:val="006252E9"/>
    <w:rsid w:val="00641E87"/>
    <w:rsid w:val="006E3BE4"/>
    <w:rsid w:val="006F30BC"/>
    <w:rsid w:val="007C4F1A"/>
    <w:rsid w:val="007D099E"/>
    <w:rsid w:val="008126CB"/>
    <w:rsid w:val="008160BC"/>
    <w:rsid w:val="00840D2E"/>
    <w:rsid w:val="00843F2F"/>
    <w:rsid w:val="008D657B"/>
    <w:rsid w:val="00B02B76"/>
    <w:rsid w:val="00BA779D"/>
    <w:rsid w:val="00C61A38"/>
    <w:rsid w:val="00D0435F"/>
    <w:rsid w:val="00D62864"/>
    <w:rsid w:val="00D705A7"/>
    <w:rsid w:val="00DC3EA5"/>
    <w:rsid w:val="00E92B74"/>
    <w:rsid w:val="00FB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16DC"/>
  <w15:docId w15:val="{5B9BBC16-9536-497A-91B7-FEBC373C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2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13281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1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5FD13-58E4-4D3A-9899-3224F2C3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cp:keywords/>
  <dc:description/>
  <cp:lastModifiedBy>Zagalniy1</cp:lastModifiedBy>
  <cp:revision>25</cp:revision>
  <cp:lastPrinted>2020-09-30T10:40:00Z</cp:lastPrinted>
  <dcterms:created xsi:type="dcterms:W3CDTF">2020-05-19T13:48:00Z</dcterms:created>
  <dcterms:modified xsi:type="dcterms:W3CDTF">2020-10-26T07:37:00Z</dcterms:modified>
</cp:coreProperties>
</file>