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55" w:rsidRDefault="006D4055" w:rsidP="001507EB">
      <w:pPr>
        <w:tabs>
          <w:tab w:val="left" w:pos="6765"/>
        </w:tabs>
        <w:ind w:left="6096"/>
        <w:rPr>
          <w:b/>
          <w:lang w:val="uk-UA"/>
        </w:rPr>
      </w:pPr>
    </w:p>
    <w:p w:rsidR="00F644BB" w:rsidRDefault="001342BB" w:rsidP="001507EB">
      <w:pPr>
        <w:tabs>
          <w:tab w:val="left" w:pos="6765"/>
        </w:tabs>
        <w:ind w:left="6096"/>
        <w:rPr>
          <w:b/>
          <w:lang w:val="uk-UA"/>
        </w:rPr>
      </w:pPr>
      <w:r>
        <w:rPr>
          <w:b/>
          <w:lang w:val="uk-UA"/>
        </w:rPr>
        <w:t>Додаток</w:t>
      </w:r>
      <w:r w:rsidR="00F644BB">
        <w:rPr>
          <w:b/>
          <w:lang w:val="uk-UA"/>
        </w:rPr>
        <w:t xml:space="preserve">                                                          </w:t>
      </w:r>
      <w:r w:rsidR="006D4055">
        <w:rPr>
          <w:b/>
          <w:lang w:val="uk-UA"/>
        </w:rPr>
        <w:t xml:space="preserve">                             </w:t>
      </w:r>
      <w:r w:rsidR="00F644BB">
        <w:rPr>
          <w:b/>
          <w:lang w:val="uk-UA"/>
        </w:rPr>
        <w:t xml:space="preserve">до рішення міської  ради                                                                          </w:t>
      </w:r>
      <w:r w:rsidR="006D4055">
        <w:rPr>
          <w:b/>
          <w:lang w:val="uk-UA"/>
        </w:rPr>
        <w:t xml:space="preserve">                від 03 вересня </w:t>
      </w:r>
      <w:r w:rsidR="00F644BB">
        <w:rPr>
          <w:b/>
          <w:lang w:val="uk-UA"/>
        </w:rPr>
        <w:t>2020 року</w:t>
      </w:r>
    </w:p>
    <w:p w:rsidR="00F644BB" w:rsidRDefault="00F644BB" w:rsidP="001507EB">
      <w:pPr>
        <w:tabs>
          <w:tab w:val="left" w:pos="2580"/>
        </w:tabs>
        <w:jc w:val="center"/>
        <w:rPr>
          <w:b/>
          <w:lang w:val="uk-UA"/>
        </w:rPr>
      </w:pPr>
    </w:p>
    <w:p w:rsidR="00F644BB" w:rsidRDefault="00F644BB" w:rsidP="001507EB">
      <w:pPr>
        <w:tabs>
          <w:tab w:val="left" w:pos="2580"/>
        </w:tabs>
        <w:jc w:val="center"/>
        <w:rPr>
          <w:b/>
          <w:lang w:val="uk-UA"/>
        </w:rPr>
      </w:pPr>
    </w:p>
    <w:p w:rsidR="00142817" w:rsidRDefault="00142817" w:rsidP="001507EB">
      <w:pPr>
        <w:tabs>
          <w:tab w:val="left" w:pos="2580"/>
        </w:tabs>
        <w:jc w:val="center"/>
        <w:rPr>
          <w:b/>
          <w:lang w:val="uk-UA"/>
        </w:rPr>
      </w:pPr>
    </w:p>
    <w:p w:rsidR="00F644BB" w:rsidRPr="006D4055" w:rsidRDefault="00F644BB" w:rsidP="006D4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55">
        <w:rPr>
          <w:rFonts w:ascii="Times New Roman" w:hAnsi="Times New Roman" w:cs="Times New Roman"/>
          <w:b/>
          <w:sz w:val="28"/>
          <w:szCs w:val="28"/>
        </w:rPr>
        <w:t>Комплексна програма розвитку</w:t>
      </w:r>
    </w:p>
    <w:p w:rsidR="00843CB1" w:rsidRPr="006D4055" w:rsidRDefault="000B3345" w:rsidP="006D4055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843CB1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омунального</w:t>
      </w:r>
      <w:proofErr w:type="gramEnd"/>
      <w:r w:rsidR="00843CB1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638FE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некомерційного </w:t>
      </w:r>
      <w:r w:rsidR="00843CB1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медичного підприємства</w:t>
      </w:r>
    </w:p>
    <w:p w:rsidR="00843CB1" w:rsidRPr="006D4055" w:rsidRDefault="00843CB1" w:rsidP="006D4055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A638FE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Кременчуцька міська лікарня «</w:t>
      </w:r>
      <w:r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</w:t>
      </w:r>
      <w:r w:rsidR="00A638FE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авобережна</w:t>
      </w:r>
      <w:r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843CB1" w:rsidRPr="0090754D" w:rsidRDefault="00843CB1" w:rsidP="006D405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  <w:r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r w:rsidR="00CC5268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</w:t>
      </w:r>
      <w:r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</w:t>
      </w:r>
      <w:r w:rsidR="00061BA4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CC5268"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6D4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роки</w:t>
      </w:r>
    </w:p>
    <w:p w:rsidR="0005263D" w:rsidRPr="0090754D" w:rsidRDefault="0005263D" w:rsidP="006D4055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43CB1" w:rsidRPr="0090754D" w:rsidRDefault="00843CB1" w:rsidP="001507EB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 Програми</w:t>
      </w:r>
    </w:p>
    <w:p w:rsidR="00843CB1" w:rsidRPr="0090754D" w:rsidRDefault="00843CB1" w:rsidP="001507EB">
      <w:pPr>
        <w:pStyle w:val="a3"/>
        <w:spacing w:line="276" w:lineRule="auto"/>
        <w:ind w:left="106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86BA4" w:rsidRPr="0090754D" w:rsidRDefault="00843CB1" w:rsidP="001507EB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 xml:space="preserve">Назва Програми: Комплексна програма розвитку </w:t>
      </w:r>
      <w:r w:rsidR="000B3345" w:rsidRPr="0090754D">
        <w:rPr>
          <w:color w:val="000000" w:themeColor="text1"/>
          <w:sz w:val="28"/>
          <w:szCs w:val="28"/>
          <w:lang w:val="uk-UA"/>
        </w:rPr>
        <w:t>к</w:t>
      </w:r>
      <w:r w:rsidR="00E86BA4" w:rsidRPr="0090754D">
        <w:rPr>
          <w:color w:val="000000" w:themeColor="text1"/>
          <w:sz w:val="28"/>
          <w:szCs w:val="28"/>
          <w:lang w:val="uk-UA"/>
        </w:rPr>
        <w:t>омунального некомерційного медичного підприємства «Кременчуцька міська лікарня «Правобережна» на 20</w:t>
      </w:r>
      <w:r w:rsidR="00C34F59">
        <w:rPr>
          <w:color w:val="000000" w:themeColor="text1"/>
          <w:sz w:val="28"/>
          <w:szCs w:val="28"/>
          <w:lang w:val="uk-UA"/>
        </w:rPr>
        <w:t>21</w:t>
      </w:r>
      <w:r w:rsidR="00E86BA4" w:rsidRPr="0090754D">
        <w:rPr>
          <w:color w:val="000000" w:themeColor="text1"/>
          <w:sz w:val="28"/>
          <w:szCs w:val="28"/>
          <w:lang w:val="uk-UA"/>
        </w:rPr>
        <w:t>-20</w:t>
      </w:r>
      <w:r w:rsidR="00061BA4" w:rsidRPr="0090754D">
        <w:rPr>
          <w:color w:val="000000" w:themeColor="text1"/>
          <w:sz w:val="28"/>
          <w:szCs w:val="28"/>
          <w:lang w:val="uk-UA"/>
        </w:rPr>
        <w:t>2</w:t>
      </w:r>
      <w:r w:rsidR="00C34F59">
        <w:rPr>
          <w:color w:val="000000" w:themeColor="text1"/>
          <w:sz w:val="28"/>
          <w:szCs w:val="28"/>
          <w:lang w:val="uk-UA"/>
        </w:rPr>
        <w:t>3</w:t>
      </w:r>
      <w:r w:rsidR="00E86BA4" w:rsidRPr="0090754D">
        <w:rPr>
          <w:color w:val="000000" w:themeColor="text1"/>
          <w:sz w:val="28"/>
          <w:szCs w:val="28"/>
          <w:lang w:val="uk-UA"/>
        </w:rPr>
        <w:t xml:space="preserve"> роки.</w:t>
      </w:r>
    </w:p>
    <w:p w:rsidR="00843CB1" w:rsidRPr="0090754D" w:rsidRDefault="00843CB1" w:rsidP="001507EB">
      <w:pPr>
        <w:pStyle w:val="a3"/>
        <w:numPr>
          <w:ilvl w:val="3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Ініціатор розроблення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рограми: Кременчуцька міська рада Полтавської області.</w:t>
      </w:r>
    </w:p>
    <w:p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Важливість розроблення Програми виникла через необхідність надання</w:t>
      </w:r>
      <w:r w:rsidR="004C4786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61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своєчасної, </w:t>
      </w:r>
      <w:r w:rsidR="004C4786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доступної, кваліфікованої та ефективної медичної допомоги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жителям міста Кременчука</w:t>
      </w:r>
      <w:r w:rsidR="00E71219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іншим жителям області.</w:t>
      </w:r>
    </w:p>
    <w:p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Розробник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рограми – управління охорони здоров’я виконавчого комітету Кременчуцької міської ради Полтавської області.</w:t>
      </w:r>
    </w:p>
    <w:p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Виконавець Програми – управління охорони здоров’я виконавчого комітету Кременчуцької міської ради Полтавської області,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комунальне некомерційне медичне підприємство «Кременчуцька міська лікарня «Правобережна»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Керівник Програми – начальник управління охорони здоров’я виконавчого комітету Кременчуцької міської ради Полтавської області.</w:t>
      </w:r>
    </w:p>
    <w:p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реалізації Програми: 20</w:t>
      </w:r>
      <w:r w:rsidR="00294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</w:t>
      </w:r>
      <w:r w:rsidR="000932BA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294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роки.</w:t>
      </w:r>
    </w:p>
    <w:p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Обсяги фінансування Програми: щорічно з розподілом по роках.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Загальні положення</w:t>
      </w:r>
    </w:p>
    <w:p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Комплексна програма розвитку </w:t>
      </w:r>
      <w:r w:rsidR="004D4B0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«Кременчуцька міська лікарня «Правобережна»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(далі – Програма), розроблена на підставі</w:t>
      </w:r>
      <w:r w:rsidR="00E27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Цивільного кодексу України, Господарського кодексу України, Бюджетного кодексу України та інших нормативно-правових акт</w:t>
      </w:r>
      <w:r w:rsidR="00DD446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У </w:t>
      </w:r>
      <w:r w:rsidR="000F62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рограмі визначено </w:t>
      </w:r>
      <w:r w:rsidR="00654F70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напрями та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цілі розвитку</w:t>
      </w:r>
      <w:r w:rsidR="00BD35C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некомерційного медичного підприємства «Кременчуцька міська лікарня «Правобережна»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проведено аналіз надання медичних, господарських та інших послуг. Програмою визначено основні завдання, вирішення яких сприятимуть </w:t>
      </w:r>
      <w:r w:rsidR="003E1EB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забезпеченню надання </w:t>
      </w:r>
      <w:r w:rsidR="00E0634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кваліфікованої </w:t>
      </w:r>
      <w:r w:rsidR="003E1EB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 громаді міста Кременчука та іншим громадянам за рахунок розвитку існуючих медичних послуг та впровадження нових методів та технологій у галузі охорони здоров’я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F7071B" w:rsidRDefault="00F7071B" w:rsidP="00B87E8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Комунальне некомерційне медичне підприємство «Кременчуцька міська лікарня «Правобережна» було створено згідно рішення XXV сесії Кременчуцької міської ради Полтавської області VII скликання від 07 вересня 2017 року «Про реорганізацію 2-ої міської лікарня м. Кременчука шляхом перетворення»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зі змінами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вдосконалення надання медичної допомоги населенню міста Кременчука та іншим верствам населення в інтересах соціально-економічного розвитку м. Кременчука.</w:t>
      </w:r>
    </w:p>
    <w:p w:rsidR="00B87E8D" w:rsidRPr="00493BCE" w:rsidRDefault="00B87E8D" w:rsidP="00B87E8D">
      <w:pPr>
        <w:pStyle w:val="a9"/>
        <w:tabs>
          <w:tab w:val="left" w:pos="0"/>
          <w:tab w:val="left" w:pos="72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493BCE">
        <w:rPr>
          <w:color w:val="000000"/>
          <w:sz w:val="28"/>
          <w:szCs w:val="28"/>
        </w:rPr>
        <w:t>КНМП «Кременчуцька міська лікарня «Правобережна» є повним правонаступником усіх прав та обов’язків 2-ої міської лікарні м. Кременчука.</w:t>
      </w:r>
    </w:p>
    <w:p w:rsidR="00F7071B" w:rsidRPr="0090754D" w:rsidRDefault="00F7071B" w:rsidP="00B87E8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Підприємство розташоване у місті Кременчуці Полтавської області на території Крюківського району та є єдиним медичним закладом на правобережній частині міста Кременчука, який надає вторинну (спеціалізовану) медичну допомогу в умовах цілодобового стаціонару та амбулаторну медичну допомогу на базі поліклініки (консультативно-діагностичної поліклініки).</w:t>
      </w:r>
    </w:p>
    <w:p w:rsidR="00CA5DA5" w:rsidRDefault="00A93B9D" w:rsidP="00A93B9D">
      <w:pPr>
        <w:pStyle w:val="a9"/>
        <w:tabs>
          <w:tab w:val="left" w:pos="0"/>
          <w:tab w:val="left" w:pos="72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493BCE">
        <w:rPr>
          <w:color w:val="000000"/>
          <w:sz w:val="28"/>
          <w:szCs w:val="28"/>
        </w:rPr>
        <w:t xml:space="preserve">Станом на 01 </w:t>
      </w:r>
      <w:r>
        <w:rPr>
          <w:color w:val="000000"/>
          <w:sz w:val="28"/>
          <w:szCs w:val="28"/>
        </w:rPr>
        <w:t xml:space="preserve">серпня </w:t>
      </w:r>
      <w:r w:rsidRPr="00493BCE">
        <w:rPr>
          <w:color w:val="000000"/>
          <w:sz w:val="28"/>
          <w:szCs w:val="28"/>
        </w:rPr>
        <w:t>2020 року, стаціонарна медична допомога надається на базі 205 ліжок, у т.</w:t>
      </w:r>
      <w:r>
        <w:rPr>
          <w:color w:val="000000"/>
          <w:sz w:val="28"/>
          <w:szCs w:val="28"/>
        </w:rPr>
        <w:t xml:space="preserve"> </w:t>
      </w:r>
      <w:r w:rsidRPr="00493BCE">
        <w:rPr>
          <w:color w:val="000000"/>
          <w:sz w:val="28"/>
          <w:szCs w:val="28"/>
        </w:rPr>
        <w:t>ч.: 65 ліжок терапевтичного відділення (з них 20 ліжок – терапевтичні, 10 ліжок – гематологічні, 10 ліжок – нефрологічні, 10 ліжок – неврологічні, 15 ліжок – ендокринологічні), 35 ліжок хірургічного відділення (з них 25 ліжок – хірургічні, 5 ліжок – травматологічні, 5 ліжок – отоларингологічні), 35 ліжок – урологічного відділення, 15 ліжок – пологового відділення, 30 ліжок – гінекологічного відділення та 25 ліжок – паліативного відділення.</w:t>
      </w:r>
    </w:p>
    <w:p w:rsidR="00A93B9D" w:rsidRPr="00493BCE" w:rsidRDefault="00CA5DA5" w:rsidP="00A93B9D">
      <w:pPr>
        <w:pStyle w:val="a9"/>
        <w:tabs>
          <w:tab w:val="left" w:pos="0"/>
          <w:tab w:val="left" w:pos="72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2019 рік проведено 44187 ліжко-днів, кількість пацієнтів, пролікованих у стаціонарі складала 4786 чоловік.</w:t>
      </w:r>
    </w:p>
    <w:p w:rsidR="00A93B9D" w:rsidRDefault="00A93B9D" w:rsidP="00A93B9D">
      <w:pPr>
        <w:pStyle w:val="a9"/>
        <w:tabs>
          <w:tab w:val="left" w:pos="0"/>
          <w:tab w:val="left" w:pos="72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493BCE">
        <w:rPr>
          <w:sz w:val="28"/>
          <w:szCs w:val="28"/>
        </w:rPr>
        <w:t xml:space="preserve">Поліклініка (консультативно-діагностична поліклініка) обслуговує населення у кількості </w:t>
      </w:r>
      <w:r w:rsidRPr="00493BCE">
        <w:rPr>
          <w:color w:val="000000"/>
          <w:sz w:val="28"/>
          <w:szCs w:val="28"/>
        </w:rPr>
        <w:t>30600 чоловік (у т.</w:t>
      </w:r>
      <w:r>
        <w:rPr>
          <w:color w:val="000000"/>
          <w:sz w:val="28"/>
          <w:szCs w:val="28"/>
        </w:rPr>
        <w:t xml:space="preserve"> </w:t>
      </w:r>
      <w:r w:rsidRPr="00493BCE">
        <w:rPr>
          <w:color w:val="000000"/>
          <w:sz w:val="28"/>
          <w:szCs w:val="28"/>
        </w:rPr>
        <w:t>ч. 21244 – жінки; 9356 – чоловіки).</w:t>
      </w:r>
    </w:p>
    <w:p w:rsidR="00CA5DA5" w:rsidRPr="00493BCE" w:rsidRDefault="001110EF" w:rsidP="00A93B9D">
      <w:pPr>
        <w:pStyle w:val="a9"/>
        <w:tabs>
          <w:tab w:val="left" w:pos="0"/>
          <w:tab w:val="left" w:pos="72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Кількість візитів у поліклініку та денний стаціонар склала – 11</w:t>
      </w:r>
      <w:r w:rsidR="00D97104">
        <w:rPr>
          <w:color w:val="000000"/>
          <w:sz w:val="28"/>
          <w:szCs w:val="28"/>
        </w:rPr>
        <w:t>6949</w:t>
      </w:r>
      <w:r>
        <w:rPr>
          <w:color w:val="000000"/>
          <w:sz w:val="28"/>
          <w:szCs w:val="28"/>
        </w:rPr>
        <w:t xml:space="preserve"> (д</w:t>
      </w:r>
      <w:r w:rsidRPr="001110EF">
        <w:rPr>
          <w:color w:val="000000"/>
          <w:sz w:val="28"/>
          <w:szCs w:val="28"/>
        </w:rPr>
        <w:t>енний стаціонар на 9 ліжок закрито з 01.11.2019 року на підставі наказу УОЗ №438 від 04.10.2019 року «Про закриття ліжок денного стаціонару в комунальному некомерційному медичному підприємстві «Кременчуцька міська лікарня «Правобережна»</w:t>
      </w:r>
      <w:r w:rsidR="00B11908">
        <w:rPr>
          <w:color w:val="000000"/>
          <w:sz w:val="28"/>
          <w:szCs w:val="28"/>
        </w:rPr>
        <w:t>)</w:t>
      </w:r>
      <w:r w:rsidR="00476344">
        <w:rPr>
          <w:color w:val="000000"/>
          <w:sz w:val="28"/>
          <w:szCs w:val="28"/>
        </w:rPr>
        <w:t>.</w:t>
      </w:r>
    </w:p>
    <w:p w:rsidR="00DF0DD1" w:rsidRDefault="007B5499" w:rsidP="00DF0D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Станом на </w:t>
      </w:r>
      <w:r w:rsidRPr="007B54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</w:t>
      </w:r>
      <w:r w:rsidR="00BF04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.08.</w:t>
      </w:r>
      <w:r w:rsidRPr="007B54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2020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штатного розпису лікарні – 465,5 посад, у т. ч.: лікарів – 82,25 посад</w:t>
      </w:r>
      <w:r w:rsidR="004F62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(76,5 - зайнятих)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середнього медичного персоналу – 194,75 посад</w:t>
      </w:r>
      <w:r w:rsidR="004F62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(183,0 – зайнятих)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молодшого медичного персоналу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105,50</w:t>
      </w:r>
      <w:r w:rsidR="002D18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посад </w:t>
      </w:r>
      <w:r w:rsidR="004F62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(103,5 – зайнятих)</w:t>
      </w:r>
      <w:r w:rsidR="002D18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83,0 посади іншого персоналу</w:t>
      </w:r>
      <w:r w:rsidR="004F62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(73 – зайнятих)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F04C9" w:rsidRDefault="001B46A5" w:rsidP="00DF0D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Фізичних осіб, станом на 01.08.2020 року – 373 особи, з них: лікарів – 65 осіб, середнього медичного персоналу</w:t>
      </w:r>
      <w:r w:rsidR="00FA2D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154 особи, молодшого медичного персоналу – 87 осіб, іншого персоналу – 67 осіб.</w:t>
      </w:r>
    </w:p>
    <w:p w:rsidR="00BF04C9" w:rsidRDefault="00BF04C9" w:rsidP="006D4055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3CB1" w:rsidRPr="0090754D" w:rsidRDefault="00BF04C9" w:rsidP="00DF0D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F04C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843CB1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Визначення проблем, на розв’язання яких спрямована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="00843CB1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рограма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43CB1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Одним із пріоритетних напрямків діяльності </w:t>
      </w:r>
      <w:r w:rsidR="00BB408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«Кременчуцька міська лікарня «Правобережна»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надання </w:t>
      </w:r>
      <w:r w:rsidR="00370913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доступної, високо</w:t>
      </w:r>
      <w:r w:rsidR="00286AFC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якісної</w:t>
      </w:r>
      <w:r w:rsidR="00370913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ефективної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допомоги, провадження господарської та іншої діяльності відповідно законодавчих актів України.</w:t>
      </w:r>
    </w:p>
    <w:p w:rsidR="000C7DF7" w:rsidRPr="0090754D" w:rsidRDefault="000C7DF7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7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2017 році за ініціативи Уряду та Міністерства охорони здоров’я України розпочався активний процес реформування медичної галузі. Перетворення закладу охорони здоров’я в комунальне некомерційне медичне підприємство спрятиме збільшенню  господарської та фінансової автономії та управлінської гнучкості закладу, формуванню стимулів для поліпшення якості медичного обслуговування населення і водночас підвищення економічної ефективності використання активів.       </w:t>
      </w:r>
    </w:p>
    <w:p w:rsidR="003958BF" w:rsidRPr="0090754D" w:rsidRDefault="003958BF" w:rsidP="001507EB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>Загальною проблемою усієї медичної галузі є нераціональна організація системи надання медичної допомоги.</w:t>
      </w:r>
    </w:p>
    <w:p w:rsidR="003958BF" w:rsidRPr="00301F51" w:rsidRDefault="003958BF" w:rsidP="001507EB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Ключовими проблемними питаннями у галузі охорони здоров’я є: </w:t>
      </w:r>
    </w:p>
    <w:p w:rsidR="00165E42" w:rsidRDefault="006A4715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практична відсутність ринку медичних послуг</w:t>
      </w:r>
      <w:r w:rsidR="00165E42" w:rsidRPr="00301F51">
        <w:rPr>
          <w:color w:val="000000" w:themeColor="text1"/>
          <w:sz w:val="28"/>
          <w:szCs w:val="28"/>
          <w:lang w:val="uk-UA"/>
        </w:rPr>
        <w:t>;</w:t>
      </w:r>
    </w:p>
    <w:p w:rsidR="006A4715" w:rsidRPr="00301F51" w:rsidRDefault="006A4715" w:rsidP="006A4715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нестача ресурсного забезпечення сфери охорони здоров’я;</w:t>
      </w:r>
    </w:p>
    <w:p w:rsidR="003958BF" w:rsidRPr="00301F51" w:rsidRDefault="004A791A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недосконалість механізму фінансування</w:t>
      </w:r>
      <w:r w:rsidR="00165E42" w:rsidRPr="00301F51">
        <w:rPr>
          <w:color w:val="000000" w:themeColor="text1"/>
          <w:sz w:val="28"/>
          <w:szCs w:val="28"/>
          <w:lang w:val="uk-UA"/>
        </w:rPr>
        <w:t xml:space="preserve"> з державного та місцевих бюджетів (формування кошторису медичних закладів відбувається залежно від потужності медичного закладу, а не від реальних потреб населення у медичній допомозі)</w:t>
      </w:r>
      <w:r w:rsidR="003958BF" w:rsidRPr="00301F51">
        <w:rPr>
          <w:color w:val="000000" w:themeColor="text1"/>
          <w:sz w:val="28"/>
          <w:szCs w:val="28"/>
          <w:lang w:val="uk-UA"/>
        </w:rPr>
        <w:t>;</w:t>
      </w:r>
    </w:p>
    <w:p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недосконалість </w:t>
      </w:r>
      <w:r w:rsidR="00BE1F40" w:rsidRPr="00301F51">
        <w:rPr>
          <w:color w:val="000000" w:themeColor="text1"/>
          <w:sz w:val="28"/>
          <w:szCs w:val="28"/>
          <w:lang w:val="uk-UA"/>
        </w:rPr>
        <w:t>законодавства, що регламентує діяльність системи охорони здоров’я</w:t>
      </w:r>
      <w:r w:rsidRPr="00301F51">
        <w:rPr>
          <w:color w:val="000000" w:themeColor="text1"/>
          <w:sz w:val="28"/>
          <w:szCs w:val="28"/>
          <w:lang w:val="uk-UA"/>
        </w:rPr>
        <w:t>;</w:t>
      </w:r>
    </w:p>
    <w:p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недостатнє забезпечення матеріально-технічної бази охорони здоров’я, брак сучасних медичних технологій;</w:t>
      </w:r>
    </w:p>
    <w:p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відсутнє суспільне усвідомлення цінності здоров’я нації та не сформована ефективна система стимулювання населення до збереження свого здоров’я. </w:t>
      </w:r>
    </w:p>
    <w:p w:rsidR="00935AD9" w:rsidRDefault="0093689E" w:rsidP="00935AD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Медична </w:t>
      </w:r>
      <w:r w:rsidR="00935AD9" w:rsidRPr="00935A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допомога надається відповідно до:</w:t>
      </w:r>
    </w:p>
    <w:p w:rsidR="0093689E" w:rsidRDefault="0093689E" w:rsidP="00935AD9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935AD9">
        <w:rPr>
          <w:color w:val="000000" w:themeColor="text1"/>
          <w:sz w:val="28"/>
          <w:szCs w:val="28"/>
          <w:lang w:val="uk-UA"/>
        </w:rPr>
        <w:t>вимог законодавства України, зокрема Конституції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935AD9" w:rsidRPr="00301F51" w:rsidRDefault="0093689E" w:rsidP="00935AD9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Законів України:</w:t>
      </w:r>
      <w:r w:rsidR="00935AD9" w:rsidRPr="00301F51">
        <w:rPr>
          <w:color w:val="000000" w:themeColor="text1"/>
          <w:sz w:val="28"/>
          <w:szCs w:val="28"/>
          <w:lang w:val="uk-UA"/>
        </w:rPr>
        <w:t xml:space="preserve"> </w:t>
      </w:r>
      <w:r w:rsidRPr="00935AD9">
        <w:rPr>
          <w:color w:val="000000" w:themeColor="text1"/>
          <w:sz w:val="28"/>
          <w:szCs w:val="28"/>
          <w:lang w:val="uk-UA"/>
        </w:rPr>
        <w:t>«Основи законодавства України про охорону здоров’я»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935AD9">
        <w:rPr>
          <w:color w:val="000000" w:themeColor="text1"/>
          <w:sz w:val="28"/>
          <w:szCs w:val="28"/>
          <w:lang w:val="uk-UA"/>
        </w:rPr>
        <w:t>«Про державні соціальні стандарти та державні соціальні гарантії»</w:t>
      </w:r>
      <w:r>
        <w:rPr>
          <w:color w:val="000000" w:themeColor="text1"/>
          <w:sz w:val="28"/>
          <w:szCs w:val="28"/>
          <w:lang w:val="uk-UA"/>
        </w:rPr>
        <w:t xml:space="preserve">; </w:t>
      </w:r>
    </w:p>
    <w:p w:rsidR="0093689E" w:rsidRDefault="0093689E" w:rsidP="0093689E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935AD9">
        <w:rPr>
          <w:color w:val="000000" w:themeColor="text1"/>
          <w:sz w:val="28"/>
          <w:szCs w:val="28"/>
          <w:lang w:val="uk-UA"/>
        </w:rPr>
        <w:lastRenderedPageBreak/>
        <w:t>постанови Кабінету Міністрів України від 11.07.2002 № 955 «Про затвердження Програми надання громадянам гарантованої державою безоплатної медичної допомоги»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93689E" w:rsidRDefault="0093689E" w:rsidP="0093689E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935AD9">
        <w:rPr>
          <w:color w:val="000000" w:themeColor="text1"/>
          <w:sz w:val="28"/>
          <w:szCs w:val="28"/>
          <w:lang w:val="uk-UA"/>
        </w:rPr>
        <w:t>наказу Міністерства охорони здоров’я України від 23.11.2004 № 566 «Про затвердження Протоколів надання медичної допомоги»</w:t>
      </w:r>
      <w:r w:rsidR="00736C77">
        <w:rPr>
          <w:color w:val="000000" w:themeColor="text1"/>
          <w:sz w:val="28"/>
          <w:szCs w:val="28"/>
          <w:lang w:val="uk-UA"/>
        </w:rPr>
        <w:t>.</w:t>
      </w:r>
    </w:p>
    <w:p w:rsidR="00843CB1" w:rsidRPr="0090754D" w:rsidRDefault="00D2306F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умовах реформування медичної галузі в Україні та в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раховуючи багаторічний досвід закладу </w:t>
      </w:r>
      <w:r w:rsidR="00BA2EC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</w:t>
      </w:r>
      <w:r w:rsidR="00BA2EC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</w:t>
      </w:r>
      <w:r w:rsidR="009671D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попередніх (під час прийняття на роботу) та періодичних (протягом трудової діяльності) профілактичних медичних оглядів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працівників підприємств</w:t>
      </w:r>
      <w:r w:rsidR="009671D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організацій</w:t>
      </w:r>
      <w:r w:rsidR="007C51E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 оглядів робітників, службовців підприємств,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671D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зайнятих на важких роботах</w:t>
      </w:r>
      <w:r w:rsidR="007C51E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671D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роботах зі шкідливими чи небезпечними умовами праці</w:t>
      </w:r>
      <w:r w:rsidR="007C51E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оглядів громадян для отримання дозвільних документів (посвідчення водія, зберігання та використання зброї тощо)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надання допомоги застрахованим пацієнтам</w:t>
      </w:r>
      <w:r w:rsidR="009671D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виникла потреба у</w:t>
      </w:r>
      <w:r w:rsidR="004A248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формуванні</w:t>
      </w:r>
      <w:r w:rsidR="00F62FD0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некомерційного медичного підприємства «Кременчуцька міська лікарня «Правобережна»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43CB1" w:rsidRPr="0090754D" w:rsidRDefault="00535E79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ослуги з проведення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профілактичних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медичних оглядів працівникам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установ та організацій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3E7C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надаються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наказів:</w:t>
      </w:r>
    </w:p>
    <w:p w:rsidR="00AF49E3" w:rsidRPr="0090754D" w:rsidRDefault="00E555E9" w:rsidP="001507EB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МОЗ України  від 23.07.2002</w:t>
      </w:r>
      <w:r w:rsidR="00285CC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280 «Щодо організації проведення обов'язкових профілактичних медичних оглядів працівників окремих професій, виробництв і організацій, діяльність яких пов'язана з обслуговуванням населення і може призвести д</w:t>
      </w:r>
      <w:r w:rsidR="00AF49E3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поширення інфекційних хвороб»</w:t>
      </w:r>
    </w:p>
    <w:p w:rsidR="00E555E9" w:rsidRPr="0090754D" w:rsidRDefault="00E555E9" w:rsidP="001507EB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МОЗ України № 246 від 21.05.2007р. «Про затвердження Порядку проведення медичних оглядів працівників певних категорій».</w:t>
      </w:r>
    </w:p>
    <w:p w:rsidR="00E555E9" w:rsidRPr="0090754D" w:rsidRDefault="00E555E9" w:rsidP="001507EB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МОЗ України та МВС України № 65/80 від 31.01.2013р. «Про затвердження Положення про медичний огляд кандидатів у водії та водіїв транспортних засобів».</w:t>
      </w:r>
    </w:p>
    <w:p w:rsidR="00E555E9" w:rsidRDefault="00E555E9" w:rsidP="001507EB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МОЗ України № 252 від 20.10.1999р. «Про затвердження Порядку видачі медичної довідки для отримання дозволу (ліцензії) на об’єкт дозвільної системи».</w:t>
      </w:r>
    </w:p>
    <w:p w:rsidR="00042E6C" w:rsidRPr="00C84A56" w:rsidRDefault="00042E6C" w:rsidP="001507EB">
      <w:pPr>
        <w:pStyle w:val="a9"/>
        <w:tabs>
          <w:tab w:val="left" w:pos="720"/>
          <w:tab w:val="left" w:pos="893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C84A56">
        <w:rPr>
          <w:color w:val="000000" w:themeColor="text1"/>
          <w:sz w:val="28"/>
          <w:szCs w:val="28"/>
        </w:rPr>
        <w:t>Перелік платних послуг, які можуть надаватися в державних та комунальних закладах охорони здоров'я, затверджений постановою Кабінету Міністрів України від 17 вересня 1996 року № 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(зі змінами і доповненнями).</w:t>
      </w:r>
    </w:p>
    <w:p w:rsidR="00042E6C" w:rsidRPr="00C84A56" w:rsidRDefault="00042E6C" w:rsidP="001507EB">
      <w:pPr>
        <w:pStyle w:val="a9"/>
        <w:tabs>
          <w:tab w:val="left" w:pos="720"/>
          <w:tab w:val="left" w:pos="8931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C84A56">
        <w:rPr>
          <w:color w:val="000000" w:themeColor="text1"/>
          <w:sz w:val="28"/>
          <w:szCs w:val="28"/>
        </w:rPr>
        <w:tab/>
        <w:t xml:space="preserve">Тарифи на платні послуги, які надаються у лікарні, установлюються на підставі розпорядження Голови Полтавської обласної державної адміністрації від 26.05.2020 р. № 242 «Про затвердження тарифів на платні послуги з косметологічної допомоги та процедур для профілактики і зміцнення здоров’я, які надаються в державних і комунальних закладах охорони здоров’я </w:t>
      </w:r>
      <w:r w:rsidRPr="00C84A56">
        <w:rPr>
          <w:color w:val="000000" w:themeColor="text1"/>
          <w:sz w:val="28"/>
          <w:szCs w:val="28"/>
        </w:rPr>
        <w:lastRenderedPageBreak/>
        <w:t>Полтавської області», а також від 04.06.2020 р. № 267 «Про затвердження тарифів на платні послуги з медичного обслуговування, які надаються в державних і комунальних закладах охорони здоров’я та вищих медичних навчальних закладах Полтавської області».</w:t>
      </w:r>
    </w:p>
    <w:p w:rsidR="00206F05" w:rsidRDefault="00206F05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умовах дефіциту бюджетних коштів, платні послуги, що надаються працівникам підприємств та населенню комунальними медичними закладами</w:t>
      </w:r>
      <w:r w:rsidR="00824009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чинного законодавства, є важливим джерелом додаткових коштів для системи охорони здоров’я. Тому, існує потреба у впровадженні нових та розширенні існуючих платних медичних послуг. </w:t>
      </w:r>
    </w:p>
    <w:p w:rsidR="00517F9B" w:rsidRPr="0090754D" w:rsidRDefault="00E110B4" w:rsidP="001507EB">
      <w:pPr>
        <w:pStyle w:val="a9"/>
        <w:tabs>
          <w:tab w:val="left" w:pos="720"/>
          <w:tab w:val="left" w:pos="893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AF29DD" w:rsidRPr="0090754D">
        <w:rPr>
          <w:color w:val="000000" w:themeColor="text1"/>
          <w:sz w:val="28"/>
          <w:szCs w:val="28"/>
        </w:rPr>
        <w:t>П</w:t>
      </w:r>
      <w:r w:rsidR="00517F9B" w:rsidRPr="0090754D">
        <w:rPr>
          <w:color w:val="000000" w:themeColor="text1"/>
          <w:sz w:val="28"/>
          <w:szCs w:val="28"/>
        </w:rPr>
        <w:t>рограма</w:t>
      </w:r>
      <w:r w:rsidR="00AF29DD" w:rsidRPr="0090754D">
        <w:rPr>
          <w:color w:val="000000" w:themeColor="text1"/>
          <w:sz w:val="28"/>
          <w:szCs w:val="28"/>
        </w:rPr>
        <w:t xml:space="preserve"> розвитку</w:t>
      </w:r>
      <w:r w:rsidR="00517F9B" w:rsidRPr="0090754D">
        <w:rPr>
          <w:color w:val="000000" w:themeColor="text1"/>
          <w:sz w:val="28"/>
          <w:szCs w:val="28"/>
        </w:rPr>
        <w:t xml:space="preserve"> дасть змогу сконцентрувати проведення медичних огляд</w:t>
      </w:r>
      <w:r w:rsidR="00F32B9F" w:rsidRPr="0090754D">
        <w:rPr>
          <w:color w:val="000000" w:themeColor="text1"/>
          <w:sz w:val="28"/>
          <w:szCs w:val="28"/>
        </w:rPr>
        <w:t>і</w:t>
      </w:r>
      <w:r w:rsidR="00517F9B" w:rsidRPr="0090754D">
        <w:rPr>
          <w:color w:val="000000" w:themeColor="text1"/>
          <w:sz w:val="28"/>
          <w:szCs w:val="28"/>
        </w:rPr>
        <w:t>в</w:t>
      </w:r>
      <w:r w:rsidR="00F32B9F" w:rsidRPr="0090754D">
        <w:rPr>
          <w:color w:val="000000" w:themeColor="text1"/>
          <w:sz w:val="28"/>
          <w:szCs w:val="28"/>
        </w:rPr>
        <w:t xml:space="preserve"> в </w:t>
      </w:r>
      <w:r w:rsidR="00517F9B" w:rsidRPr="0090754D">
        <w:rPr>
          <w:color w:val="000000" w:themeColor="text1"/>
          <w:sz w:val="28"/>
          <w:szCs w:val="28"/>
        </w:rPr>
        <w:t>одному підприємстві та проводити лікування застрахованих осіб</w:t>
      </w:r>
      <w:r w:rsidR="00824009" w:rsidRPr="0090754D">
        <w:rPr>
          <w:color w:val="000000" w:themeColor="text1"/>
          <w:sz w:val="28"/>
          <w:szCs w:val="28"/>
        </w:rPr>
        <w:t xml:space="preserve"> комплексно</w:t>
      </w:r>
      <w:r w:rsidR="00517F9B" w:rsidRPr="0090754D">
        <w:rPr>
          <w:color w:val="000000" w:themeColor="text1"/>
          <w:sz w:val="28"/>
          <w:szCs w:val="28"/>
        </w:rPr>
        <w:t>, базуючись на наявності договорів зі страховими компаніями та договор</w:t>
      </w:r>
      <w:r w:rsidR="00140214" w:rsidRPr="0090754D">
        <w:rPr>
          <w:color w:val="000000" w:themeColor="text1"/>
          <w:sz w:val="28"/>
          <w:szCs w:val="28"/>
        </w:rPr>
        <w:t>ів</w:t>
      </w:r>
      <w:r w:rsidR="00517F9B" w:rsidRPr="0090754D">
        <w:rPr>
          <w:color w:val="000000" w:themeColor="text1"/>
          <w:sz w:val="28"/>
          <w:szCs w:val="28"/>
        </w:rPr>
        <w:t xml:space="preserve"> по лікуванню працівників підприємств та організацій</w:t>
      </w:r>
      <w:r w:rsidR="007A0E6B" w:rsidRPr="0090754D">
        <w:rPr>
          <w:color w:val="000000" w:themeColor="text1"/>
          <w:sz w:val="28"/>
          <w:szCs w:val="28"/>
        </w:rPr>
        <w:t>.</w:t>
      </w:r>
    </w:p>
    <w:p w:rsidR="00B51EB3" w:rsidRPr="0090754D" w:rsidRDefault="00B51EB3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Модель фінансування медицини за страховим принципом, у подальшому, дозволить забезпечити ефективне планування та використання ресурсів галузі охорони здоров’я, стимулюватиме підвищення якості та ефективності медичної допомоги та забезпечить надійний фінансовий захист громадян у разі хвороби.</w:t>
      </w:r>
    </w:p>
    <w:p w:rsidR="00201676" w:rsidRPr="00242BD7" w:rsidRDefault="00307662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кожним роком збільшується число хворих, які поступають до лікувального закладу по програмам добровільного медичного страхування. </w:t>
      </w:r>
      <w:r w:rsidR="0083453C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сьогоднішній день</w:t>
      </w:r>
      <w:r w:rsidR="00F4712D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3453C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медичний заклад працює більш ніж </w:t>
      </w:r>
      <w:r w:rsidR="0083453C" w:rsidRPr="00242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1</w:t>
      </w:r>
      <w:r w:rsidR="00242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F4712D" w:rsidRPr="00242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-ма</w:t>
      </w:r>
      <w:r w:rsidR="0083453C" w:rsidRPr="00242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страховими компаніями. </w:t>
      </w:r>
    </w:p>
    <w:p w:rsidR="007942A5" w:rsidRDefault="00D92B00" w:rsidP="00530C7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Додатково, від надання платних послуг</w:t>
      </w:r>
      <w:r w:rsidR="00260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2019 році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60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вдалось залучити </w:t>
      </w:r>
      <w:r w:rsidR="009D11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294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D11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37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тис. грн.</w:t>
      </w:r>
      <w:r w:rsidR="009D11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(за І півріччя 2020 року – 161,87 тис. грн.)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дало змогу </w:t>
      </w:r>
      <w:r w:rsidR="0076222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частково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оплатити комунальні витрати, придбати медпрепарати та вироби медичного призначення, пров</w:t>
      </w:r>
      <w:r w:rsidR="0076222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ести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ремонт та обслуговування медичного обладнання.</w:t>
      </w:r>
    </w:p>
    <w:p w:rsidR="00530C79" w:rsidRPr="0090754D" w:rsidRDefault="00530C79" w:rsidP="00530C7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30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Щорічно галузь охорони здоров’я міста Кременчука фінансується не в повному обсязі.</w:t>
      </w:r>
    </w:p>
    <w:p w:rsidR="00AB2CC2" w:rsidRPr="0090754D" w:rsidRDefault="00530C79" w:rsidP="006D40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Отриманих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коштів не достатньо для подальшого розвитку матеріально-технічної бази закладу </w:t>
      </w:r>
      <w:r w:rsidR="00724F16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матеріальної мотивації праці медичних працівників.</w:t>
      </w:r>
    </w:p>
    <w:p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Мета Програми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зі статутом</w:t>
      </w:r>
      <w:r w:rsidR="00841818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основною метою діяльності </w:t>
      </w:r>
      <w:r w:rsidR="00107A0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комунального некомерційного медичного підприємства «Кременчуцька міська лікарня «Правобережна»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медична практика, спрямована на збереження, поліпшення та відновлення здоров’я населення, здійснення іншої діяльності </w:t>
      </w:r>
      <w:r w:rsidR="00976FCA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сфері охорони здоров’я, необхідної для належного забезпечення профілактики, діагностики і лікування хвороб, травм, отруєнь чи інших розладів здоров’я, здійснення медичного контролю за перебігом вагітності</w:t>
      </w:r>
      <w:r w:rsidR="00046FF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пологів</w:t>
      </w:r>
      <w:r w:rsidR="0019752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надання паліативної допомоги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іншої діяльності, розвиток медичної бази шляхом технічного забезпечення.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Покращення якості медичної допомоги можливо лише </w:t>
      </w:r>
      <w:r w:rsidR="0046699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шляхом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</w:t>
      </w:r>
      <w:r w:rsidR="0046699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нових інноваційних методів лікування, закупівлі сучасного медичного обладнання та матеріальній мотивації праці медичних працівників. Досягнення даної мети можливо лише за умови щорічного збільшення частки позабюджетних надходжень, щонайменше на 20% та зменшення навантаження на міськи</w:t>
      </w:r>
      <w:r w:rsidR="00F7365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 бюджет при підвищенні якості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допомоги.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5. Шляхи розв’язання проблем, строки виконання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рограми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7F7C" w:rsidRPr="0090754D" w:rsidRDefault="00167F7C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Досягнення визначеної мети Програми можливе шляхом:</w:t>
      </w:r>
    </w:p>
    <w:p w:rsidR="00CE5257" w:rsidRPr="0090754D" w:rsidRDefault="00CE5257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оптимізації організації та механізму фінансування системи надання медичної допомоги, спрямованої на розв’язання реальних потреб населення;</w:t>
      </w:r>
    </w:p>
    <w:p w:rsidR="00CE5257" w:rsidRPr="0090754D" w:rsidRDefault="00CE5257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якості кадрового забезпечення та рівня професійної підготовки фахівців з питань профілактики і раннього виявлення хвороб, діагностики та лікування;</w:t>
      </w:r>
    </w:p>
    <w:p w:rsidR="00655675" w:rsidRPr="0090754D" w:rsidRDefault="00655675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надання кваліфікованої планової стаціонарної та спеціалізованої амбулаторно-поліклінічної допомоги</w:t>
      </w:r>
      <w:r w:rsidR="00737EB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також лікувально-профілактичної допомоги у відповідності з договорами про надання медичних послуг;</w:t>
      </w:r>
    </w:p>
    <w:p w:rsidR="00275094" w:rsidRPr="0090754D" w:rsidRDefault="00275094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надання високоякісної медичної допомоги у сфері репродуктивного здоров’я населення та планування сім’ї;</w:t>
      </w:r>
    </w:p>
    <w:p w:rsidR="00737EBE" w:rsidRPr="0090754D" w:rsidRDefault="00737EBE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 сучасних методів ведення та лікування пацієнтів, своєчасне реагування на потреби населення</w:t>
      </w:r>
      <w:r w:rsidR="0027509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275094" w:rsidRPr="0090754D" w:rsidRDefault="00275094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спрямування зусиль медичних працівників на виявлення захворювань у ранніх стадіях та проведення ефективної профілактики їх на функціональній стадії;</w:t>
      </w:r>
    </w:p>
    <w:p w:rsidR="009E4032" w:rsidRPr="0090754D" w:rsidRDefault="009E4032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збереження та оновлення матеріально-технічної бази, мінімізація ризиків збою роботи установи та дотримання належного санітарно-гігієнічного режиму роботи медичного закладу;</w:t>
      </w:r>
    </w:p>
    <w:p w:rsidR="00836484" w:rsidRPr="0090754D" w:rsidRDefault="00167F7C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ефективності санітарно-освітньої роботи та пропаганди здорового способу життя з широким використанням сучасних технологій та засобів масової інформації;</w:t>
      </w:r>
    </w:p>
    <w:p w:rsidR="00167F7C" w:rsidRDefault="00167F7C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соціальних захист працівників заклад</w:t>
      </w:r>
      <w:r w:rsidR="009E403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</w:t>
      </w:r>
      <w:r w:rsidR="00687B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687B6A" w:rsidRPr="0090754D" w:rsidRDefault="00687B6A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підписання угоди з Національною службою здоров’я України щодо оплати наданих медичних послуг за рахунок державного бюджету.</w:t>
      </w:r>
    </w:p>
    <w:p w:rsidR="0027455B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Строки виконання Програми 20</w:t>
      </w:r>
      <w:r w:rsidR="00395F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</w:t>
      </w:r>
      <w:r w:rsidR="00395F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 згідно затвердженого плану заходів (додається).</w:t>
      </w:r>
    </w:p>
    <w:p w:rsidR="005A63F3" w:rsidRDefault="005A63F3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6. Напрями діяльності і заходи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рограми</w:t>
      </w:r>
    </w:p>
    <w:p w:rsidR="00971E0F" w:rsidRPr="0090754D" w:rsidRDefault="00971E0F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Програмою визначено такі основні завдання</w:t>
      </w:r>
      <w:r w:rsidR="0084722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напрями діяльності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створення та оновлення інформаційної бази даних пролікованих хворих у медичному підприємстві;</w:t>
      </w:r>
    </w:p>
    <w:p w:rsidR="000F44A6" w:rsidRPr="0090754D" w:rsidRDefault="000F44A6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удосконалення лікувального процесу;</w:t>
      </w:r>
    </w:p>
    <w:p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лікування в стаціонарних та амбулаторних умовах працівників</w:t>
      </w:r>
      <w:r w:rsidR="008735F0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установ та організацій,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пенсіонерів,</w:t>
      </w:r>
      <w:r w:rsidR="002B6ABD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внутрішньо переміщених осіб,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учасників АТО та учасників бойових дій, учасників ліквідації аварії на Чорнобильській АЕС</w:t>
      </w:r>
      <w:r w:rsidR="00330ABC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іноземних громадян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35F0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межах асигнувань;</w:t>
      </w:r>
    </w:p>
    <w:p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здійснення медичної практики для безпосереднього забезпечення медичного обслуговування населення, шляхом надання йому кваліфікованої планової стаціонарної та спеціалізованої амбулаторно-поліклінічної допомоги, а також невідкладної медичної (лікувально-профілактичної) допомоги у відповідності з договорами про надання медичних послуг</w:t>
      </w:r>
      <w:r w:rsidR="00D50DA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використанням власних кадрових та матеріально-технічних ресурсів;</w:t>
      </w:r>
    </w:p>
    <w:p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</w:t>
      </w:r>
      <w:r w:rsidR="000F313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тому числі,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медичних та інших послуг ф</w:t>
      </w:r>
      <w:r w:rsidR="000F313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ізичним та юридичним особам на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безвідплатній та відплатній основі у випадках та на умовах, визначених законами України, нормативно-правовими актами Кабінету Міністрів України та виданими на їх виконання нормат</w:t>
      </w:r>
      <w:r w:rsidR="00B9387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ивними актами місцевих органів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виконавчої влади, а також на підставі та умовах, визначених договорами про медичне обслуговування;</w:t>
      </w:r>
    </w:p>
    <w:p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придбання, зберігання, перевезення,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реалізація (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відпуск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знищення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використання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наркотичних засобів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(списку 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таблиці II та списку 1 таблиці III), психотропних речовин (списку 2 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таблиці II та списку 2 таблиці III),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прекурсорів (списк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1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таблиці IV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списку 2 таблиці IV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«Переліку наркотичних засобів, психотропних речовин і прекурсорів»;</w:t>
      </w:r>
    </w:p>
    <w:p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стажування лікарів-інтернів згідно з угодами;</w:t>
      </w:r>
    </w:p>
    <w:p w:rsidR="005A63F3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506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проведення перепідготовки, удосконалення та підвищення кваліфікації медичних кадрів;</w:t>
      </w:r>
    </w:p>
    <w:p w:rsidR="00843CB1" w:rsidRPr="002506D8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506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ремонт і технічне обслуговування медичної техніки, включаючи хірургічне устаткування та ортопедичні пристосування;</w:t>
      </w:r>
    </w:p>
    <w:p w:rsidR="00843CB1" w:rsidRPr="0090754D" w:rsidRDefault="00843CB1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здача майна в оренду, в тому числі нерухомого;</w:t>
      </w:r>
    </w:p>
    <w:p w:rsidR="00843CB1" w:rsidRPr="0090754D" w:rsidRDefault="00843CB1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професійна діяльність у сфері надання соціальних послуг;</w:t>
      </w:r>
    </w:p>
    <w:p w:rsidR="00843CB1" w:rsidRPr="00FE5923" w:rsidRDefault="00E11945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запровадження у лікувальну практику сучасних медичних технологій та </w:t>
      </w:r>
      <w:r w:rsidR="00843CB1"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нових методів лікування;</w:t>
      </w:r>
    </w:p>
    <w:p w:rsidR="00FE5923" w:rsidRPr="00FE5923" w:rsidRDefault="00843CB1" w:rsidP="00FE5923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організація та участь у міжнародних форумах, конференціях, нарадах, </w:t>
      </w:r>
      <w:r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семіна</w:t>
      </w:r>
      <w:r w:rsidR="00FE5923"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рах, виставках та інших заходах;</w:t>
      </w:r>
    </w:p>
    <w:p w:rsidR="00FE5923" w:rsidRPr="00FE5923" w:rsidRDefault="00FE5923" w:rsidP="00FE5923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облік та аналіз ефективності наданої </w:t>
      </w:r>
      <w:r w:rsidR="003C4C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медичної </w:t>
      </w:r>
      <w:r w:rsidRPr="00FE5923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допомоги та вивчення результатів лікування, належне ведення і своєчасне </w:t>
      </w:r>
      <w:r w:rsidR="009B02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подання </w:t>
      </w: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статистичн</w:t>
      </w:r>
      <w:r w:rsidR="00845DE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 інформації</w:t>
      </w: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згідно чинного законодавства.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7. Фінансове забезпечення виконання Програми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Фінансове забезпечення виконання Програми здійснюється за рахунок:</w:t>
      </w:r>
    </w:p>
    <w:p w:rsidR="009F18AB" w:rsidRDefault="00843CB1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коштів міс</w:t>
      </w:r>
      <w:r w:rsidR="00BF04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цевого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бюджету м. Кременчука;</w:t>
      </w:r>
    </w:p>
    <w:p w:rsidR="00E71991" w:rsidRDefault="00E71991" w:rsidP="00E71991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коштів за програмою медичних гарантій від НСЗУ;</w:t>
      </w:r>
    </w:p>
    <w:p w:rsidR="00E71991" w:rsidRDefault="00E71991" w:rsidP="00E71991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надання підприємством платних послуг; </w:t>
      </w:r>
    </w:p>
    <w:p w:rsidR="00843CB1" w:rsidRPr="0090754D" w:rsidRDefault="00843CB1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залучення додаткових коштів для розвитку якісної медицини міста базуючись на Законі України «Про державно-приватне партнерство»; </w:t>
      </w:r>
    </w:p>
    <w:p w:rsidR="00843CB1" w:rsidRPr="0090754D" w:rsidRDefault="00843CB1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інших джерел фінансування</w:t>
      </w:r>
      <w:r w:rsidR="00A406E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заборонених законодавством України.</w:t>
      </w:r>
    </w:p>
    <w:p w:rsidR="00843CB1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7E2341" w:rsidRPr="0090754D" w:rsidRDefault="007E2341" w:rsidP="007E23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Обсяги фінансування Програми на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 (додаток додається).</w:t>
      </w:r>
    </w:p>
    <w:p w:rsidR="007E2341" w:rsidRPr="0090754D" w:rsidRDefault="007E2341" w:rsidP="007E23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Підприємство включено до мережі головного розпорядника бюджетних коштів та використову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виділені кошти згідно з планом використання бюджетних коштів, погодженого з управлінням охорони здоров’я виконавчого комітету Кременчуцької міської ради Полтавської області.</w:t>
      </w:r>
    </w:p>
    <w:p w:rsidR="007E2341" w:rsidRPr="0090754D" w:rsidRDefault="007E2341" w:rsidP="007E23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Звіт про виконання плану використання бюджетних коштів надається керівником комунального некомерційного медичного підприємства «Кременчуцька міська лікарня «Правобережна» до управління охорони здоров’я виконавчого комітету Кременчуцької міської ради Полтавської області щоквартально, а до Кременчуцької міської ради Полтавської області – щорічно до 20 числа наступного за звітним періодом.</w:t>
      </w:r>
    </w:p>
    <w:p w:rsidR="000A19C3" w:rsidRPr="00C84A56" w:rsidRDefault="000E063F" w:rsidP="001507EB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 xml:space="preserve">На період дії </w:t>
      </w:r>
      <w:r w:rsidR="007E2341">
        <w:rPr>
          <w:color w:val="000000" w:themeColor="text1"/>
          <w:sz w:val="28"/>
          <w:szCs w:val="28"/>
          <w:lang w:val="uk-UA"/>
        </w:rPr>
        <w:t>П</w:t>
      </w:r>
      <w:r w:rsidRPr="0090754D">
        <w:rPr>
          <w:color w:val="000000" w:themeColor="text1"/>
          <w:sz w:val="28"/>
          <w:szCs w:val="28"/>
          <w:lang w:val="uk-UA"/>
        </w:rPr>
        <w:t xml:space="preserve">рограми </w:t>
      </w:r>
      <w:r w:rsidR="00BE3A54" w:rsidRPr="0090754D">
        <w:rPr>
          <w:color w:val="000000" w:themeColor="text1"/>
          <w:sz w:val="28"/>
          <w:szCs w:val="28"/>
          <w:lang w:val="uk-UA"/>
        </w:rPr>
        <w:t>комунального некомерційного медичного підприємства «Кременчуцька міська лікарня «Правобережна» на 20</w:t>
      </w:r>
      <w:r w:rsidR="00A8494B">
        <w:rPr>
          <w:color w:val="000000" w:themeColor="text1"/>
          <w:sz w:val="28"/>
          <w:szCs w:val="28"/>
          <w:lang w:val="uk-UA"/>
        </w:rPr>
        <w:t>21</w:t>
      </w:r>
      <w:r w:rsidR="00BE3A54" w:rsidRPr="0090754D">
        <w:rPr>
          <w:color w:val="000000" w:themeColor="text1"/>
          <w:sz w:val="28"/>
          <w:szCs w:val="28"/>
          <w:lang w:val="uk-UA"/>
        </w:rPr>
        <w:t>-202</w:t>
      </w:r>
      <w:r w:rsidR="00A8494B">
        <w:rPr>
          <w:color w:val="000000" w:themeColor="text1"/>
          <w:sz w:val="28"/>
          <w:szCs w:val="28"/>
          <w:lang w:val="uk-UA"/>
        </w:rPr>
        <w:t>3</w:t>
      </w:r>
      <w:r w:rsidR="00BE3A54" w:rsidRPr="0090754D">
        <w:rPr>
          <w:color w:val="000000" w:themeColor="text1"/>
          <w:sz w:val="28"/>
          <w:szCs w:val="28"/>
          <w:lang w:val="uk-UA"/>
        </w:rPr>
        <w:t xml:space="preserve"> роки</w:t>
      </w:r>
      <w:r w:rsidR="000A19C3" w:rsidRPr="0090754D">
        <w:rPr>
          <w:color w:val="000000" w:themeColor="text1"/>
          <w:sz w:val="28"/>
          <w:szCs w:val="28"/>
          <w:lang w:val="uk-UA"/>
        </w:rPr>
        <w:t xml:space="preserve"> </w:t>
      </w:r>
      <w:r w:rsidR="000A19C3" w:rsidRPr="00C84A56">
        <w:rPr>
          <w:color w:val="000000" w:themeColor="text1"/>
          <w:sz w:val="28"/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p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у повному обсязі можливе лише за умови стабільного фінансування її складових.</w:t>
      </w:r>
    </w:p>
    <w:p w:rsidR="003E62C0" w:rsidRDefault="003E62C0" w:rsidP="001507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5E1D54" w:rsidRPr="0090754D" w:rsidRDefault="005E1D54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Начальник управління охорони </w:t>
      </w:r>
    </w:p>
    <w:p w:rsidR="005E1D54" w:rsidRPr="0090754D" w:rsidRDefault="005E1D54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здоров'я виконавчого комітету </w:t>
      </w:r>
    </w:p>
    <w:p w:rsidR="005E1D54" w:rsidRPr="0090754D" w:rsidRDefault="005E1D54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Кременчуцької міської ради</w:t>
      </w:r>
    </w:p>
    <w:p w:rsidR="005E1D54" w:rsidRPr="0090754D" w:rsidRDefault="006D4055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  <w:t xml:space="preserve">       </w:t>
      </w:r>
      <w:r w:rsidR="005E1D54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В.</w:t>
      </w:r>
      <w:r w:rsidR="007C36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СЕРЕДА</w:t>
      </w:r>
    </w:p>
    <w:p w:rsidR="00843CB1" w:rsidRPr="0090754D" w:rsidRDefault="00843CB1" w:rsidP="001507EB">
      <w:pPr>
        <w:pStyle w:val="a3"/>
        <w:tabs>
          <w:tab w:val="left" w:pos="709"/>
        </w:tabs>
        <w:spacing w:line="276" w:lineRule="auto"/>
        <w:jc w:val="both"/>
        <w:rPr>
          <w:color w:val="000000" w:themeColor="text1"/>
          <w:lang w:val="uk-UA"/>
        </w:rPr>
      </w:pPr>
    </w:p>
    <w:sectPr w:rsidR="00843CB1" w:rsidRPr="0090754D" w:rsidSect="006D4055">
      <w:pgSz w:w="11906" w:h="16838" w:code="9"/>
      <w:pgMar w:top="568" w:right="567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E0" w:rsidRDefault="00490DE0" w:rsidP="007D6112">
      <w:pPr>
        <w:spacing w:line="240" w:lineRule="auto"/>
      </w:pPr>
      <w:r>
        <w:separator/>
      </w:r>
    </w:p>
  </w:endnote>
  <w:endnote w:type="continuationSeparator" w:id="0">
    <w:p w:rsidR="00490DE0" w:rsidRDefault="00490DE0" w:rsidP="007D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E0" w:rsidRDefault="00490DE0" w:rsidP="007D6112">
      <w:pPr>
        <w:spacing w:line="240" w:lineRule="auto"/>
      </w:pPr>
      <w:r>
        <w:separator/>
      </w:r>
    </w:p>
  </w:footnote>
  <w:footnote w:type="continuationSeparator" w:id="0">
    <w:p w:rsidR="00490DE0" w:rsidRDefault="00490DE0" w:rsidP="007D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F9F"/>
    <w:multiLevelType w:val="hybridMultilevel"/>
    <w:tmpl w:val="573CEC5E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56051"/>
    <w:multiLevelType w:val="hybridMultilevel"/>
    <w:tmpl w:val="7E7607AA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A31486"/>
    <w:multiLevelType w:val="hybridMultilevel"/>
    <w:tmpl w:val="2A1E42D2"/>
    <w:lvl w:ilvl="0" w:tplc="12DCE880">
      <w:start w:val="6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215D9"/>
    <w:multiLevelType w:val="hybridMultilevel"/>
    <w:tmpl w:val="D89A2626"/>
    <w:lvl w:ilvl="0" w:tplc="6FA0BE6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3BA7754"/>
    <w:multiLevelType w:val="hybridMultilevel"/>
    <w:tmpl w:val="EE2CAA16"/>
    <w:lvl w:ilvl="0" w:tplc="702E2DF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9493DD9"/>
    <w:multiLevelType w:val="hybridMultilevel"/>
    <w:tmpl w:val="2CCE39FC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933FC4"/>
    <w:multiLevelType w:val="hybridMultilevel"/>
    <w:tmpl w:val="EDA0A9C6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802921"/>
    <w:multiLevelType w:val="hybridMultilevel"/>
    <w:tmpl w:val="1BA4D176"/>
    <w:lvl w:ilvl="0" w:tplc="6FA0B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DBF62AB"/>
    <w:multiLevelType w:val="hybridMultilevel"/>
    <w:tmpl w:val="1688D816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3878"/>
    <w:rsid w:val="00011A17"/>
    <w:rsid w:val="0001448E"/>
    <w:rsid w:val="0002367E"/>
    <w:rsid w:val="000254E7"/>
    <w:rsid w:val="00031B24"/>
    <w:rsid w:val="0004194D"/>
    <w:rsid w:val="00042E6C"/>
    <w:rsid w:val="00046FF1"/>
    <w:rsid w:val="0005263D"/>
    <w:rsid w:val="00060595"/>
    <w:rsid w:val="00061BA4"/>
    <w:rsid w:val="00064F5A"/>
    <w:rsid w:val="00067571"/>
    <w:rsid w:val="00070D55"/>
    <w:rsid w:val="000932BA"/>
    <w:rsid w:val="00094435"/>
    <w:rsid w:val="000970BE"/>
    <w:rsid w:val="000A19C3"/>
    <w:rsid w:val="000A642C"/>
    <w:rsid w:val="000B2D03"/>
    <w:rsid w:val="000B3345"/>
    <w:rsid w:val="000C7DF7"/>
    <w:rsid w:val="000D32FF"/>
    <w:rsid w:val="000E063F"/>
    <w:rsid w:val="000E068A"/>
    <w:rsid w:val="000E56B2"/>
    <w:rsid w:val="000F313B"/>
    <w:rsid w:val="000F44A6"/>
    <w:rsid w:val="000F5612"/>
    <w:rsid w:val="000F62BE"/>
    <w:rsid w:val="00102123"/>
    <w:rsid w:val="00105281"/>
    <w:rsid w:val="00107A0F"/>
    <w:rsid w:val="001108F4"/>
    <w:rsid w:val="001110EF"/>
    <w:rsid w:val="00125D29"/>
    <w:rsid w:val="00130D3E"/>
    <w:rsid w:val="001342BB"/>
    <w:rsid w:val="00137FE9"/>
    <w:rsid w:val="00140214"/>
    <w:rsid w:val="00140A07"/>
    <w:rsid w:val="00142817"/>
    <w:rsid w:val="00147F0C"/>
    <w:rsid w:val="001507EB"/>
    <w:rsid w:val="00164C45"/>
    <w:rsid w:val="00165E42"/>
    <w:rsid w:val="00167F7C"/>
    <w:rsid w:val="00177C6B"/>
    <w:rsid w:val="00186328"/>
    <w:rsid w:val="001935D2"/>
    <w:rsid w:val="00197525"/>
    <w:rsid w:val="001B46A5"/>
    <w:rsid w:val="001B5B74"/>
    <w:rsid w:val="001B65E7"/>
    <w:rsid w:val="001C55C5"/>
    <w:rsid w:val="001C71B6"/>
    <w:rsid w:val="001E4B80"/>
    <w:rsid w:val="001F595F"/>
    <w:rsid w:val="00201676"/>
    <w:rsid w:val="00206F05"/>
    <w:rsid w:val="002139CF"/>
    <w:rsid w:val="00226ACD"/>
    <w:rsid w:val="00242BD7"/>
    <w:rsid w:val="002448F8"/>
    <w:rsid w:val="00244B4B"/>
    <w:rsid w:val="002506D8"/>
    <w:rsid w:val="00250BEF"/>
    <w:rsid w:val="00260E6C"/>
    <w:rsid w:val="002620E6"/>
    <w:rsid w:val="0027455B"/>
    <w:rsid w:val="00275094"/>
    <w:rsid w:val="0027597F"/>
    <w:rsid w:val="00282728"/>
    <w:rsid w:val="00282A6C"/>
    <w:rsid w:val="00282D62"/>
    <w:rsid w:val="00285CC5"/>
    <w:rsid w:val="00286AFC"/>
    <w:rsid w:val="002945ED"/>
    <w:rsid w:val="002B3890"/>
    <w:rsid w:val="002B6ABD"/>
    <w:rsid w:val="002B7ADD"/>
    <w:rsid w:val="002C0F9D"/>
    <w:rsid w:val="002C58AC"/>
    <w:rsid w:val="002C5942"/>
    <w:rsid w:val="002C5A3B"/>
    <w:rsid w:val="002C7024"/>
    <w:rsid w:val="002D187A"/>
    <w:rsid w:val="002E216F"/>
    <w:rsid w:val="002F5E7F"/>
    <w:rsid w:val="00301F51"/>
    <w:rsid w:val="00307662"/>
    <w:rsid w:val="00310E1B"/>
    <w:rsid w:val="00310FAC"/>
    <w:rsid w:val="003171D3"/>
    <w:rsid w:val="0031784D"/>
    <w:rsid w:val="003251BD"/>
    <w:rsid w:val="0032549F"/>
    <w:rsid w:val="00330ABC"/>
    <w:rsid w:val="00330E13"/>
    <w:rsid w:val="00340DB3"/>
    <w:rsid w:val="0034537C"/>
    <w:rsid w:val="00353966"/>
    <w:rsid w:val="00370913"/>
    <w:rsid w:val="003958BF"/>
    <w:rsid w:val="00395F31"/>
    <w:rsid w:val="003A1378"/>
    <w:rsid w:val="003B302C"/>
    <w:rsid w:val="003C4CA7"/>
    <w:rsid w:val="003C5B9C"/>
    <w:rsid w:val="003D47F6"/>
    <w:rsid w:val="003D6924"/>
    <w:rsid w:val="003E0917"/>
    <w:rsid w:val="003E1EB7"/>
    <w:rsid w:val="003E3237"/>
    <w:rsid w:val="003E62C0"/>
    <w:rsid w:val="003E6D68"/>
    <w:rsid w:val="003E76F6"/>
    <w:rsid w:val="003F720E"/>
    <w:rsid w:val="00403E34"/>
    <w:rsid w:val="004123D1"/>
    <w:rsid w:val="0041337C"/>
    <w:rsid w:val="004135D6"/>
    <w:rsid w:val="00415A02"/>
    <w:rsid w:val="0041775C"/>
    <w:rsid w:val="00422573"/>
    <w:rsid w:val="00423F74"/>
    <w:rsid w:val="00443C33"/>
    <w:rsid w:val="0045389E"/>
    <w:rsid w:val="0046699E"/>
    <w:rsid w:val="00476344"/>
    <w:rsid w:val="00490DE0"/>
    <w:rsid w:val="004A248E"/>
    <w:rsid w:val="004A791A"/>
    <w:rsid w:val="004B371B"/>
    <w:rsid w:val="004C4786"/>
    <w:rsid w:val="004D112C"/>
    <w:rsid w:val="004D47BB"/>
    <w:rsid w:val="004D4B0E"/>
    <w:rsid w:val="004E582D"/>
    <w:rsid w:val="004F2C97"/>
    <w:rsid w:val="004F3189"/>
    <w:rsid w:val="004F5317"/>
    <w:rsid w:val="004F6276"/>
    <w:rsid w:val="00500F5E"/>
    <w:rsid w:val="00503675"/>
    <w:rsid w:val="00503B73"/>
    <w:rsid w:val="005047D4"/>
    <w:rsid w:val="00504C60"/>
    <w:rsid w:val="00517F9B"/>
    <w:rsid w:val="00520C6A"/>
    <w:rsid w:val="00522746"/>
    <w:rsid w:val="005235BA"/>
    <w:rsid w:val="00530C79"/>
    <w:rsid w:val="00535E79"/>
    <w:rsid w:val="00541487"/>
    <w:rsid w:val="00560ABC"/>
    <w:rsid w:val="00560EAE"/>
    <w:rsid w:val="005638D3"/>
    <w:rsid w:val="005730F8"/>
    <w:rsid w:val="0057795C"/>
    <w:rsid w:val="005A63F3"/>
    <w:rsid w:val="005D0D9B"/>
    <w:rsid w:val="005E1D54"/>
    <w:rsid w:val="005E30F6"/>
    <w:rsid w:val="005E63E7"/>
    <w:rsid w:val="005E7222"/>
    <w:rsid w:val="005F1429"/>
    <w:rsid w:val="005F1605"/>
    <w:rsid w:val="005F26B6"/>
    <w:rsid w:val="00600250"/>
    <w:rsid w:val="006005FD"/>
    <w:rsid w:val="00610BC0"/>
    <w:rsid w:val="00611B22"/>
    <w:rsid w:val="00637D5D"/>
    <w:rsid w:val="00654F70"/>
    <w:rsid w:val="00655675"/>
    <w:rsid w:val="00657101"/>
    <w:rsid w:val="0066750D"/>
    <w:rsid w:val="00672094"/>
    <w:rsid w:val="006819C2"/>
    <w:rsid w:val="00683C14"/>
    <w:rsid w:val="00687157"/>
    <w:rsid w:val="00687B6A"/>
    <w:rsid w:val="00693AC2"/>
    <w:rsid w:val="006A4715"/>
    <w:rsid w:val="006B36D2"/>
    <w:rsid w:val="006C4AC9"/>
    <w:rsid w:val="006D1E6D"/>
    <w:rsid w:val="006D4055"/>
    <w:rsid w:val="006D7481"/>
    <w:rsid w:val="006E6F15"/>
    <w:rsid w:val="00703694"/>
    <w:rsid w:val="00711D84"/>
    <w:rsid w:val="00717135"/>
    <w:rsid w:val="00720EEA"/>
    <w:rsid w:val="00721F3D"/>
    <w:rsid w:val="00724F16"/>
    <w:rsid w:val="00734B25"/>
    <w:rsid w:val="007354A4"/>
    <w:rsid w:val="00736C77"/>
    <w:rsid w:val="00737A1E"/>
    <w:rsid w:val="00737EBE"/>
    <w:rsid w:val="00747255"/>
    <w:rsid w:val="0075345F"/>
    <w:rsid w:val="007615B7"/>
    <w:rsid w:val="00762227"/>
    <w:rsid w:val="00774E9A"/>
    <w:rsid w:val="007760BA"/>
    <w:rsid w:val="00794065"/>
    <w:rsid w:val="007942A5"/>
    <w:rsid w:val="00794A47"/>
    <w:rsid w:val="00795D7E"/>
    <w:rsid w:val="007A0E6B"/>
    <w:rsid w:val="007B1D22"/>
    <w:rsid w:val="007B5499"/>
    <w:rsid w:val="007C3645"/>
    <w:rsid w:val="007C51E7"/>
    <w:rsid w:val="007D6112"/>
    <w:rsid w:val="007E2341"/>
    <w:rsid w:val="00803A7B"/>
    <w:rsid w:val="00810663"/>
    <w:rsid w:val="008113CB"/>
    <w:rsid w:val="00815ED5"/>
    <w:rsid w:val="00824009"/>
    <w:rsid w:val="008254CA"/>
    <w:rsid w:val="0083453C"/>
    <w:rsid w:val="00834EB5"/>
    <w:rsid w:val="00836484"/>
    <w:rsid w:val="008411C4"/>
    <w:rsid w:val="00841818"/>
    <w:rsid w:val="00843B30"/>
    <w:rsid w:val="00843CB1"/>
    <w:rsid w:val="00845B80"/>
    <w:rsid w:val="00845DEB"/>
    <w:rsid w:val="00847227"/>
    <w:rsid w:val="00853453"/>
    <w:rsid w:val="00860467"/>
    <w:rsid w:val="00862B06"/>
    <w:rsid w:val="00867459"/>
    <w:rsid w:val="008735F0"/>
    <w:rsid w:val="00875B74"/>
    <w:rsid w:val="00882671"/>
    <w:rsid w:val="00885582"/>
    <w:rsid w:val="00897112"/>
    <w:rsid w:val="008B0B1B"/>
    <w:rsid w:val="008D676F"/>
    <w:rsid w:val="008E60D0"/>
    <w:rsid w:val="0090654C"/>
    <w:rsid w:val="0090754D"/>
    <w:rsid w:val="00935AD9"/>
    <w:rsid w:val="0093689E"/>
    <w:rsid w:val="00944595"/>
    <w:rsid w:val="009534DF"/>
    <w:rsid w:val="00961CD8"/>
    <w:rsid w:val="009671DB"/>
    <w:rsid w:val="00971E0F"/>
    <w:rsid w:val="00976FCA"/>
    <w:rsid w:val="0097785F"/>
    <w:rsid w:val="009953D7"/>
    <w:rsid w:val="009A7EAE"/>
    <w:rsid w:val="009B0230"/>
    <w:rsid w:val="009C1436"/>
    <w:rsid w:val="009C37F5"/>
    <w:rsid w:val="009C5DD8"/>
    <w:rsid w:val="009D1111"/>
    <w:rsid w:val="009D42C6"/>
    <w:rsid w:val="009D437F"/>
    <w:rsid w:val="009E4032"/>
    <w:rsid w:val="009F05E5"/>
    <w:rsid w:val="009F06F2"/>
    <w:rsid w:val="009F1597"/>
    <w:rsid w:val="009F18AB"/>
    <w:rsid w:val="00A0209B"/>
    <w:rsid w:val="00A038BC"/>
    <w:rsid w:val="00A041FD"/>
    <w:rsid w:val="00A049FB"/>
    <w:rsid w:val="00A07442"/>
    <w:rsid w:val="00A12DE6"/>
    <w:rsid w:val="00A21FF7"/>
    <w:rsid w:val="00A337B1"/>
    <w:rsid w:val="00A406EE"/>
    <w:rsid w:val="00A43DB6"/>
    <w:rsid w:val="00A638FE"/>
    <w:rsid w:val="00A67109"/>
    <w:rsid w:val="00A75FB1"/>
    <w:rsid w:val="00A77F57"/>
    <w:rsid w:val="00A8494B"/>
    <w:rsid w:val="00A90FAF"/>
    <w:rsid w:val="00A93B9D"/>
    <w:rsid w:val="00AA2E26"/>
    <w:rsid w:val="00AA5656"/>
    <w:rsid w:val="00AB0F2E"/>
    <w:rsid w:val="00AB2CC2"/>
    <w:rsid w:val="00AC48D2"/>
    <w:rsid w:val="00AD0560"/>
    <w:rsid w:val="00AE20C1"/>
    <w:rsid w:val="00AF29DD"/>
    <w:rsid w:val="00AF49E3"/>
    <w:rsid w:val="00AF78F9"/>
    <w:rsid w:val="00B02441"/>
    <w:rsid w:val="00B11908"/>
    <w:rsid w:val="00B146D2"/>
    <w:rsid w:val="00B25171"/>
    <w:rsid w:val="00B43BE6"/>
    <w:rsid w:val="00B50CBC"/>
    <w:rsid w:val="00B5112B"/>
    <w:rsid w:val="00B51EB3"/>
    <w:rsid w:val="00B54CD1"/>
    <w:rsid w:val="00B54E14"/>
    <w:rsid w:val="00B6766D"/>
    <w:rsid w:val="00B74A21"/>
    <w:rsid w:val="00B8568E"/>
    <w:rsid w:val="00B87E8D"/>
    <w:rsid w:val="00B91864"/>
    <w:rsid w:val="00B91E5C"/>
    <w:rsid w:val="00B93871"/>
    <w:rsid w:val="00B95242"/>
    <w:rsid w:val="00B959FB"/>
    <w:rsid w:val="00BA0CA9"/>
    <w:rsid w:val="00BA2EC4"/>
    <w:rsid w:val="00BB408F"/>
    <w:rsid w:val="00BB40E2"/>
    <w:rsid w:val="00BC4187"/>
    <w:rsid w:val="00BD22A5"/>
    <w:rsid w:val="00BD30AD"/>
    <w:rsid w:val="00BD35C4"/>
    <w:rsid w:val="00BE1F40"/>
    <w:rsid w:val="00BE3A54"/>
    <w:rsid w:val="00BF04C9"/>
    <w:rsid w:val="00C07023"/>
    <w:rsid w:val="00C136B5"/>
    <w:rsid w:val="00C21873"/>
    <w:rsid w:val="00C2549C"/>
    <w:rsid w:val="00C27F2B"/>
    <w:rsid w:val="00C34F59"/>
    <w:rsid w:val="00C45E5D"/>
    <w:rsid w:val="00C500F0"/>
    <w:rsid w:val="00C65E63"/>
    <w:rsid w:val="00C7352D"/>
    <w:rsid w:val="00C7730E"/>
    <w:rsid w:val="00C84A56"/>
    <w:rsid w:val="00CA5DA5"/>
    <w:rsid w:val="00CB657B"/>
    <w:rsid w:val="00CB7466"/>
    <w:rsid w:val="00CC17A9"/>
    <w:rsid w:val="00CC21DA"/>
    <w:rsid w:val="00CC5268"/>
    <w:rsid w:val="00CD4C17"/>
    <w:rsid w:val="00CD710A"/>
    <w:rsid w:val="00CE3214"/>
    <w:rsid w:val="00CE4633"/>
    <w:rsid w:val="00CE5257"/>
    <w:rsid w:val="00CF00DA"/>
    <w:rsid w:val="00CF0C24"/>
    <w:rsid w:val="00D0177F"/>
    <w:rsid w:val="00D0435B"/>
    <w:rsid w:val="00D04EDD"/>
    <w:rsid w:val="00D06A70"/>
    <w:rsid w:val="00D16EE6"/>
    <w:rsid w:val="00D2123B"/>
    <w:rsid w:val="00D22ABB"/>
    <w:rsid w:val="00D2306F"/>
    <w:rsid w:val="00D33F19"/>
    <w:rsid w:val="00D46572"/>
    <w:rsid w:val="00D50DAF"/>
    <w:rsid w:val="00D53BE4"/>
    <w:rsid w:val="00D56ACF"/>
    <w:rsid w:val="00D63D46"/>
    <w:rsid w:val="00D71224"/>
    <w:rsid w:val="00D71F69"/>
    <w:rsid w:val="00D831B5"/>
    <w:rsid w:val="00D83475"/>
    <w:rsid w:val="00D85E52"/>
    <w:rsid w:val="00D92B00"/>
    <w:rsid w:val="00D94A2A"/>
    <w:rsid w:val="00D97104"/>
    <w:rsid w:val="00DA29B9"/>
    <w:rsid w:val="00DB67B9"/>
    <w:rsid w:val="00DC554C"/>
    <w:rsid w:val="00DD446B"/>
    <w:rsid w:val="00DD5D3F"/>
    <w:rsid w:val="00DF0DD1"/>
    <w:rsid w:val="00DF2E88"/>
    <w:rsid w:val="00E0634B"/>
    <w:rsid w:val="00E110B4"/>
    <w:rsid w:val="00E11945"/>
    <w:rsid w:val="00E131F0"/>
    <w:rsid w:val="00E146B5"/>
    <w:rsid w:val="00E17D3F"/>
    <w:rsid w:val="00E27481"/>
    <w:rsid w:val="00E4689C"/>
    <w:rsid w:val="00E54676"/>
    <w:rsid w:val="00E555E9"/>
    <w:rsid w:val="00E60186"/>
    <w:rsid w:val="00E61214"/>
    <w:rsid w:val="00E63A82"/>
    <w:rsid w:val="00E71219"/>
    <w:rsid w:val="00E71991"/>
    <w:rsid w:val="00E742EA"/>
    <w:rsid w:val="00E775B8"/>
    <w:rsid w:val="00E82C51"/>
    <w:rsid w:val="00E86BA4"/>
    <w:rsid w:val="00E86D13"/>
    <w:rsid w:val="00E906FD"/>
    <w:rsid w:val="00E93E7C"/>
    <w:rsid w:val="00E940E6"/>
    <w:rsid w:val="00EB0D12"/>
    <w:rsid w:val="00EB1BDD"/>
    <w:rsid w:val="00EE4229"/>
    <w:rsid w:val="00EE48BB"/>
    <w:rsid w:val="00EE6C1A"/>
    <w:rsid w:val="00EF33B9"/>
    <w:rsid w:val="00EF5BA1"/>
    <w:rsid w:val="00F045A2"/>
    <w:rsid w:val="00F10F2F"/>
    <w:rsid w:val="00F14E6C"/>
    <w:rsid w:val="00F32B9F"/>
    <w:rsid w:val="00F43C11"/>
    <w:rsid w:val="00F469BB"/>
    <w:rsid w:val="00F4712D"/>
    <w:rsid w:val="00F5446F"/>
    <w:rsid w:val="00F61189"/>
    <w:rsid w:val="00F62FD0"/>
    <w:rsid w:val="00F644BB"/>
    <w:rsid w:val="00F7071B"/>
    <w:rsid w:val="00F70EFF"/>
    <w:rsid w:val="00F73654"/>
    <w:rsid w:val="00F7417F"/>
    <w:rsid w:val="00F76C9E"/>
    <w:rsid w:val="00F82A93"/>
    <w:rsid w:val="00F86D47"/>
    <w:rsid w:val="00F93E82"/>
    <w:rsid w:val="00FA2DF6"/>
    <w:rsid w:val="00FA64A1"/>
    <w:rsid w:val="00FB053F"/>
    <w:rsid w:val="00FB3EED"/>
    <w:rsid w:val="00FC23AD"/>
    <w:rsid w:val="00FD6700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2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E110B4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110B4"/>
    <w:rPr>
      <w:rFonts w:eastAsia="Times New Roman"/>
      <w:sz w:val="24"/>
      <w:szCs w:val="20"/>
      <w:lang w:val="uk-UA"/>
    </w:rPr>
  </w:style>
  <w:style w:type="character" w:customStyle="1" w:styleId="a4">
    <w:name w:val="Без интервала Знак"/>
    <w:basedOn w:val="a0"/>
    <w:link w:val="a3"/>
    <w:uiPriority w:val="99"/>
    <w:rsid w:val="007D6112"/>
    <w:rPr>
      <w:rFonts w:ascii="Calibri" w:eastAsia="Times New Roman" w:hAnsi="Calibri" w:cs="Calibri"/>
      <w:lang w:val="en-US" w:eastAsia="en-US"/>
    </w:rPr>
  </w:style>
  <w:style w:type="character" w:styleId="ab">
    <w:name w:val="Hyperlink"/>
    <w:basedOn w:val="a0"/>
    <w:uiPriority w:val="99"/>
    <w:unhideWhenUsed/>
    <w:rsid w:val="007D611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611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7D6112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styleId="ae">
    <w:name w:val="footnote reference"/>
    <w:basedOn w:val="a0"/>
    <w:uiPriority w:val="99"/>
    <w:semiHidden/>
    <w:unhideWhenUsed/>
    <w:rsid w:val="007D6112"/>
    <w:rPr>
      <w:vertAlign w:val="superscript"/>
    </w:rPr>
  </w:style>
  <w:style w:type="table" w:styleId="1-4">
    <w:name w:val="Medium List 1 Accent 4"/>
    <w:basedOn w:val="a1"/>
    <w:uiPriority w:val="65"/>
    <w:rsid w:val="00CA5DA5"/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2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E110B4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110B4"/>
    <w:rPr>
      <w:rFonts w:eastAsia="Times New Roman"/>
      <w:sz w:val="24"/>
      <w:szCs w:val="20"/>
      <w:lang w:val="uk-UA"/>
    </w:rPr>
  </w:style>
  <w:style w:type="character" w:customStyle="1" w:styleId="a4">
    <w:name w:val="Без интервала Знак"/>
    <w:basedOn w:val="a0"/>
    <w:link w:val="a3"/>
    <w:uiPriority w:val="99"/>
    <w:rsid w:val="007D6112"/>
    <w:rPr>
      <w:rFonts w:ascii="Calibri" w:eastAsia="Times New Roman" w:hAnsi="Calibri" w:cs="Calibri"/>
      <w:lang w:val="en-US" w:eastAsia="en-US"/>
    </w:rPr>
  </w:style>
  <w:style w:type="character" w:styleId="ab">
    <w:name w:val="Hyperlink"/>
    <w:basedOn w:val="a0"/>
    <w:uiPriority w:val="99"/>
    <w:unhideWhenUsed/>
    <w:rsid w:val="007D611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611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7D6112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styleId="ae">
    <w:name w:val="footnote reference"/>
    <w:basedOn w:val="a0"/>
    <w:uiPriority w:val="99"/>
    <w:semiHidden/>
    <w:unhideWhenUsed/>
    <w:rsid w:val="007D6112"/>
    <w:rPr>
      <w:vertAlign w:val="superscript"/>
    </w:rPr>
  </w:style>
  <w:style w:type="table" w:styleId="1-4">
    <w:name w:val="Medium List 1 Accent 4"/>
    <w:basedOn w:val="a1"/>
    <w:uiPriority w:val="65"/>
    <w:rsid w:val="00CA5DA5"/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B33E-CA25-40F9-BAE1-6D7C0386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2193</Words>
  <Characters>16095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2020-08-05T06:19:00Z</cp:lastPrinted>
  <dcterms:created xsi:type="dcterms:W3CDTF">2020-08-05T07:39:00Z</dcterms:created>
  <dcterms:modified xsi:type="dcterms:W3CDTF">2020-09-07T11:22:00Z</dcterms:modified>
</cp:coreProperties>
</file>