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C" w:rsidRPr="006768D2" w:rsidRDefault="00B273D8" w:rsidP="005D160F">
      <w:pPr>
        <w:ind w:left="12758"/>
        <w:rPr>
          <w:b/>
          <w:sz w:val="26"/>
          <w:szCs w:val="26"/>
          <w:lang w:val="uk-UA"/>
        </w:rPr>
      </w:pPr>
      <w:bookmarkStart w:id="0" w:name="_GoBack"/>
      <w:bookmarkEnd w:id="0"/>
      <w:r w:rsidRPr="006768D2">
        <w:rPr>
          <w:b/>
          <w:sz w:val="26"/>
          <w:szCs w:val="26"/>
          <w:lang w:val="uk-UA"/>
        </w:rPr>
        <w:t>Додаток</w:t>
      </w:r>
      <w:r w:rsidR="00A662B7" w:rsidRPr="006768D2">
        <w:rPr>
          <w:b/>
          <w:sz w:val="26"/>
          <w:szCs w:val="26"/>
          <w:lang w:val="uk-UA"/>
        </w:rPr>
        <w:t xml:space="preserve"> 2</w:t>
      </w:r>
    </w:p>
    <w:p w:rsidR="00553AAC" w:rsidRPr="006768D2" w:rsidRDefault="00553AAC" w:rsidP="005D160F">
      <w:pPr>
        <w:ind w:left="12758"/>
        <w:rPr>
          <w:b/>
          <w:sz w:val="26"/>
          <w:szCs w:val="26"/>
          <w:lang w:val="uk-UA"/>
        </w:rPr>
      </w:pPr>
      <w:r w:rsidRPr="006768D2">
        <w:rPr>
          <w:b/>
          <w:sz w:val="26"/>
          <w:szCs w:val="26"/>
          <w:lang w:val="uk-UA"/>
        </w:rPr>
        <w:t>до рішення міської ради</w:t>
      </w:r>
    </w:p>
    <w:p w:rsidR="00B273D8" w:rsidRPr="00427392" w:rsidRDefault="00553AAC" w:rsidP="005D160F">
      <w:pPr>
        <w:ind w:left="12758"/>
        <w:rPr>
          <w:b/>
          <w:sz w:val="26"/>
          <w:szCs w:val="26"/>
          <w:lang w:val="uk-UA"/>
        </w:rPr>
      </w:pPr>
      <w:r w:rsidRPr="006768D2">
        <w:rPr>
          <w:b/>
          <w:sz w:val="26"/>
          <w:szCs w:val="26"/>
          <w:lang w:val="uk-UA"/>
        </w:rPr>
        <w:t xml:space="preserve">від </w:t>
      </w:r>
      <w:r w:rsidR="00A16EDF" w:rsidRPr="006768D2">
        <w:rPr>
          <w:b/>
          <w:sz w:val="26"/>
          <w:szCs w:val="26"/>
          <w:lang w:val="uk-UA"/>
        </w:rPr>
        <w:t>03</w:t>
      </w:r>
      <w:r w:rsidRPr="006768D2">
        <w:rPr>
          <w:b/>
          <w:sz w:val="26"/>
          <w:szCs w:val="26"/>
          <w:lang w:val="uk-UA"/>
        </w:rPr>
        <w:t xml:space="preserve"> </w:t>
      </w:r>
      <w:r w:rsidR="00A16EDF" w:rsidRPr="006768D2">
        <w:rPr>
          <w:b/>
          <w:sz w:val="26"/>
          <w:szCs w:val="26"/>
          <w:lang w:val="uk-UA"/>
        </w:rPr>
        <w:t>верес</w:t>
      </w:r>
      <w:r w:rsidRPr="006768D2">
        <w:rPr>
          <w:b/>
          <w:sz w:val="26"/>
          <w:szCs w:val="26"/>
          <w:lang w:val="uk-UA"/>
        </w:rPr>
        <w:t>ня 20</w:t>
      </w:r>
      <w:r w:rsidR="00A16EDF" w:rsidRPr="006768D2">
        <w:rPr>
          <w:b/>
          <w:sz w:val="26"/>
          <w:szCs w:val="26"/>
          <w:lang w:val="uk-UA"/>
        </w:rPr>
        <w:t>20</w:t>
      </w:r>
      <w:r w:rsidR="00DF5E11">
        <w:rPr>
          <w:b/>
          <w:sz w:val="26"/>
          <w:szCs w:val="26"/>
          <w:lang w:val="uk-UA"/>
        </w:rPr>
        <w:t xml:space="preserve"> </w:t>
      </w:r>
      <w:r w:rsidRPr="006768D2">
        <w:rPr>
          <w:b/>
          <w:sz w:val="26"/>
          <w:szCs w:val="26"/>
          <w:lang w:val="uk-UA"/>
        </w:rPr>
        <w:t>р</w:t>
      </w:r>
      <w:r w:rsidR="00DF5E11">
        <w:rPr>
          <w:b/>
          <w:sz w:val="26"/>
          <w:szCs w:val="26"/>
          <w:lang w:val="uk-UA"/>
        </w:rPr>
        <w:t>оку</w:t>
      </w:r>
    </w:p>
    <w:p w:rsidR="00AC101B" w:rsidRPr="00BE2233" w:rsidRDefault="00AC101B" w:rsidP="00923C2D">
      <w:pPr>
        <w:ind w:left="9781"/>
        <w:rPr>
          <w:sz w:val="28"/>
          <w:szCs w:val="28"/>
          <w:lang w:val="uk-UA"/>
        </w:rPr>
      </w:pP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</w:p>
    <w:p w:rsidR="00B273D8" w:rsidRPr="00BE2233" w:rsidRDefault="00D3323C" w:rsidP="009E266C">
      <w:pPr>
        <w:jc w:val="center"/>
        <w:rPr>
          <w:sz w:val="27"/>
          <w:szCs w:val="27"/>
          <w:lang w:val="uk-UA"/>
        </w:rPr>
      </w:pPr>
      <w:r w:rsidRPr="00BE2233">
        <w:rPr>
          <w:b/>
          <w:sz w:val="27"/>
          <w:szCs w:val="27"/>
          <w:lang w:val="uk-UA"/>
        </w:rPr>
        <w:t>Обсяги</w:t>
      </w:r>
    </w:p>
    <w:p w:rsidR="009E266C" w:rsidRPr="00BE2233" w:rsidRDefault="00A24C3B" w:rsidP="009E266C">
      <w:pPr>
        <w:jc w:val="center"/>
        <w:rPr>
          <w:b/>
          <w:sz w:val="28"/>
          <w:szCs w:val="27"/>
          <w:lang w:val="uk-UA"/>
        </w:rPr>
      </w:pPr>
      <w:r w:rsidRPr="00BE2233">
        <w:rPr>
          <w:b/>
          <w:sz w:val="28"/>
          <w:szCs w:val="27"/>
          <w:lang w:val="uk-UA"/>
        </w:rPr>
        <w:t xml:space="preserve">фінансування </w:t>
      </w:r>
      <w:r w:rsidR="004B7F5C" w:rsidRPr="00BE2233">
        <w:rPr>
          <w:b/>
          <w:sz w:val="28"/>
          <w:szCs w:val="27"/>
          <w:lang w:val="uk-UA"/>
        </w:rPr>
        <w:t>заходів Програми</w:t>
      </w:r>
      <w:r w:rsidR="00D3323C" w:rsidRPr="00BE2233">
        <w:rPr>
          <w:b/>
          <w:sz w:val="28"/>
          <w:szCs w:val="27"/>
          <w:lang w:val="uk-UA"/>
        </w:rPr>
        <w:t xml:space="preserve"> по кожному</w:t>
      </w:r>
      <w:r w:rsidRPr="00BE2233">
        <w:rPr>
          <w:b/>
          <w:sz w:val="28"/>
          <w:szCs w:val="27"/>
          <w:lang w:val="uk-UA"/>
        </w:rPr>
        <w:t xml:space="preserve"> відповідально</w:t>
      </w:r>
      <w:r w:rsidR="00D3323C" w:rsidRPr="00BE2233">
        <w:rPr>
          <w:b/>
          <w:sz w:val="28"/>
          <w:szCs w:val="27"/>
          <w:lang w:val="uk-UA"/>
        </w:rPr>
        <w:t>му</w:t>
      </w:r>
      <w:r w:rsidRPr="00BE2233">
        <w:rPr>
          <w:b/>
          <w:sz w:val="28"/>
          <w:szCs w:val="27"/>
          <w:lang w:val="uk-UA"/>
        </w:rPr>
        <w:t xml:space="preserve"> виконавц</w:t>
      </w:r>
      <w:r w:rsidR="00D3323C" w:rsidRPr="00BE2233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19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BE2233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20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BE2233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 201</w:t>
            </w:r>
            <w:r w:rsidR="00183090" w:rsidRPr="00BE2233">
              <w:rPr>
                <w:rStyle w:val="2"/>
                <w:sz w:val="26"/>
                <w:szCs w:val="26"/>
              </w:rPr>
              <w:t>9</w:t>
            </w:r>
            <w:r w:rsidRPr="00BE2233">
              <w:rPr>
                <w:rStyle w:val="2"/>
                <w:sz w:val="26"/>
                <w:szCs w:val="26"/>
              </w:rPr>
              <w:t>-</w:t>
            </w:r>
            <w:r w:rsidR="00B273D8" w:rsidRPr="00BE2233">
              <w:rPr>
                <w:rStyle w:val="2"/>
                <w:sz w:val="26"/>
                <w:szCs w:val="26"/>
              </w:rPr>
              <w:t>20</w:t>
            </w:r>
            <w:r w:rsidR="00183090" w:rsidRPr="00BE2233">
              <w:rPr>
                <w:rStyle w:val="2"/>
                <w:sz w:val="26"/>
                <w:szCs w:val="26"/>
              </w:rPr>
              <w:t>21</w:t>
            </w:r>
            <w:r w:rsidR="00B273D8" w:rsidRPr="00BE2233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BE2233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BE2233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BE2233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Кременчуць</w:t>
            </w:r>
            <w:r w:rsidR="00CB408A" w:rsidRPr="00BE2233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BE2233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BE2233" w:rsidTr="00C8768C">
        <w:trPr>
          <w:cantSplit/>
        </w:trPr>
        <w:tc>
          <w:tcPr>
            <w:tcW w:w="4786" w:type="dxa"/>
          </w:tcPr>
          <w:p w:rsidR="008C7FD5" w:rsidRPr="00553AAC" w:rsidRDefault="00183090" w:rsidP="00183090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BE2233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BE2233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</w:tc>
        <w:tc>
          <w:tcPr>
            <w:tcW w:w="4961" w:type="dxa"/>
          </w:tcPr>
          <w:p w:rsidR="00B273D8" w:rsidRPr="00BE2233" w:rsidRDefault="00C855BE" w:rsidP="000C5CF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1. </w:t>
            </w:r>
            <w:r w:rsidR="00B273D8" w:rsidRPr="00BE2233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BE2233">
              <w:rPr>
                <w:sz w:val="26"/>
                <w:szCs w:val="26"/>
                <w:lang w:val="uk-UA"/>
              </w:rPr>
              <w:t>-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BE2233">
              <w:rPr>
                <w:sz w:val="26"/>
                <w:szCs w:val="26"/>
                <w:lang w:val="uk-UA"/>
              </w:rPr>
              <w:t>батальйону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BE2233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BE2233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BE2233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BE2233" w:rsidTr="00C8768C">
        <w:trPr>
          <w:cantSplit/>
        </w:trPr>
        <w:tc>
          <w:tcPr>
            <w:tcW w:w="4786" w:type="dxa"/>
          </w:tcPr>
          <w:p w:rsidR="009E266C" w:rsidRPr="00BE2233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BE2233" w:rsidRDefault="00C855BE" w:rsidP="00360E8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BE2233">
              <w:rPr>
                <w:sz w:val="26"/>
                <w:szCs w:val="26"/>
                <w:lang w:val="uk-UA"/>
              </w:rPr>
              <w:t>батальйоном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BE2233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BE2233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BE2233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9E266C" w:rsidRPr="00BE2233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BE2233" w:rsidTr="00C8768C">
        <w:trPr>
          <w:cantSplit/>
        </w:trPr>
        <w:tc>
          <w:tcPr>
            <w:tcW w:w="4786" w:type="dxa"/>
          </w:tcPr>
          <w:p w:rsidR="00C855BE" w:rsidRPr="00BE2233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4961" w:type="dxa"/>
          </w:tcPr>
          <w:p w:rsidR="00C855BE" w:rsidRPr="00BE2233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Pr="00BE2233">
              <w:rPr>
                <w:sz w:val="26"/>
                <w:szCs w:val="26"/>
              </w:rPr>
              <w:t>00,0</w:t>
            </w:r>
          </w:p>
        </w:tc>
      </w:tr>
      <w:tr w:rsidR="00652770" w:rsidRPr="00BE2233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BE2233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BE2233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BE2233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44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BE2233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C855BE" w:rsidRPr="00BE2233">
              <w:rPr>
                <w:b/>
                <w:sz w:val="26"/>
                <w:szCs w:val="26"/>
                <w:lang w:val="uk-UA"/>
              </w:rPr>
              <w:t>40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BE2233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BE2233" w:rsidRDefault="005D160F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74B3B" wp14:editId="428E1C41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-368300</wp:posOffset>
                      </wp:positionV>
                      <wp:extent cx="914400" cy="343535"/>
                      <wp:effectExtent l="0" t="0" r="5715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48.2pt;margin-top:-29pt;width:1in;height:2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" fillcolor="white [3201]" stroked="f" strokeweight=".5pt">
                      <v:textbox>
                        <w:txbxContent>
                          <w:p w:rsidR="005D160F" w:rsidRPr="005D160F" w:rsidRDefault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70" w:rsidRPr="00BE2233">
              <w:rPr>
                <w:b/>
                <w:sz w:val="26"/>
                <w:szCs w:val="26"/>
                <w:lang w:val="uk-UA"/>
              </w:rPr>
              <w:t>Військова частина А1546 Збройних Сил України</w:t>
            </w:r>
          </w:p>
        </w:tc>
      </w:tr>
      <w:tr w:rsidR="00194142" w:rsidRPr="00BE2233" w:rsidTr="00C8768C">
        <w:trPr>
          <w:cantSplit/>
        </w:trPr>
        <w:tc>
          <w:tcPr>
            <w:tcW w:w="4786" w:type="dxa"/>
          </w:tcPr>
          <w:p w:rsidR="00194142" w:rsidRPr="00BE2233" w:rsidRDefault="00194142" w:rsidP="00BB2304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194142" w:rsidRPr="00BE2233" w:rsidRDefault="00194142" w:rsidP="001607D8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і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194142" w:rsidRPr="00BE2233" w:rsidRDefault="00194142" w:rsidP="00BB23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200,000</w:t>
            </w:r>
          </w:p>
        </w:tc>
      </w:tr>
      <w:tr w:rsidR="00194142" w:rsidRPr="00BE2233" w:rsidTr="00C8768C">
        <w:tc>
          <w:tcPr>
            <w:tcW w:w="4786" w:type="dxa"/>
            <w:vAlign w:val="center"/>
          </w:tcPr>
          <w:p w:rsidR="00194142" w:rsidRPr="00BE2233" w:rsidRDefault="00194142" w:rsidP="00981922">
            <w:pPr>
              <w:rPr>
                <w:rStyle w:val="2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Pr="00BE2233">
              <w:rPr>
                <w:rStyle w:val="2"/>
                <w:b w:val="0"/>
                <w:sz w:val="26"/>
                <w:szCs w:val="26"/>
              </w:rPr>
              <w:t>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4961" w:type="dxa"/>
          </w:tcPr>
          <w:p w:rsidR="00194142" w:rsidRPr="00BE2233" w:rsidRDefault="00194142" w:rsidP="00981922">
            <w:pPr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194142" w:rsidRPr="00BE2233" w:rsidRDefault="00194142" w:rsidP="009819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70,000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39,000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109,000</w:t>
            </w:r>
          </w:p>
        </w:tc>
      </w:tr>
      <w:tr w:rsidR="00194142" w:rsidRPr="00BE2233" w:rsidTr="00C8768C">
        <w:tc>
          <w:tcPr>
            <w:tcW w:w="4786" w:type="dxa"/>
            <w:vMerge w:val="restart"/>
          </w:tcPr>
          <w:p w:rsidR="00194142" w:rsidRPr="006768D2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3.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194142" w:rsidRPr="006768D2" w:rsidRDefault="0019414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1. Придбання сигналізації для кімнат зберігання зброї</w:t>
            </w:r>
          </w:p>
        </w:tc>
        <w:tc>
          <w:tcPr>
            <w:tcW w:w="1377" w:type="dxa"/>
          </w:tcPr>
          <w:p w:rsidR="00194142" w:rsidRPr="006768D2" w:rsidRDefault="0019414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6768D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417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951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100,000</w:t>
            </w:r>
          </w:p>
        </w:tc>
      </w:tr>
      <w:tr w:rsidR="00194142" w:rsidRPr="00BE2233" w:rsidTr="00C8768C">
        <w:tc>
          <w:tcPr>
            <w:tcW w:w="4786" w:type="dxa"/>
            <w:vMerge/>
            <w:vAlign w:val="center"/>
          </w:tcPr>
          <w:p w:rsidR="00194142" w:rsidRPr="006768D2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6768D2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2. </w:t>
            </w:r>
            <w:r w:rsidRPr="006768D2">
              <w:rPr>
                <w:lang w:val="uk-UA"/>
              </w:rPr>
              <w:t>Придбання кабельної мережі та засобів захисту людини</w:t>
            </w:r>
          </w:p>
        </w:tc>
        <w:tc>
          <w:tcPr>
            <w:tcW w:w="1377" w:type="dxa"/>
          </w:tcPr>
          <w:p w:rsidR="00194142" w:rsidRPr="006768D2" w:rsidRDefault="00194142" w:rsidP="00B673F9">
            <w:pPr>
              <w:jc w:val="center"/>
              <w:rPr>
                <w:sz w:val="26"/>
                <w:szCs w:val="26"/>
                <w:lang w:val="uk-UA"/>
              </w:rPr>
            </w:pPr>
            <w:r w:rsidRPr="006768D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68,000</w:t>
            </w:r>
          </w:p>
        </w:tc>
        <w:tc>
          <w:tcPr>
            <w:tcW w:w="1417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-</w:t>
            </w:r>
          </w:p>
        </w:tc>
        <w:tc>
          <w:tcPr>
            <w:tcW w:w="1951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68,000</w:t>
            </w:r>
          </w:p>
        </w:tc>
      </w:tr>
      <w:tr w:rsidR="00194142" w:rsidRPr="00BE2233" w:rsidTr="00194142">
        <w:tc>
          <w:tcPr>
            <w:tcW w:w="4786" w:type="dxa"/>
            <w:vMerge/>
            <w:vAlign w:val="center"/>
          </w:tcPr>
          <w:p w:rsidR="00194142" w:rsidRPr="006768D2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6768D2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3. Проведення капітального та поточного ремонту будівель, споруд та приміщень військової частини</w:t>
            </w:r>
          </w:p>
        </w:tc>
        <w:tc>
          <w:tcPr>
            <w:tcW w:w="1377" w:type="dxa"/>
            <w:vAlign w:val="center"/>
          </w:tcPr>
          <w:p w:rsidR="00194142" w:rsidRPr="006768D2" w:rsidRDefault="00194142" w:rsidP="00194142">
            <w:pPr>
              <w:jc w:val="center"/>
              <w:rPr>
                <w:sz w:val="26"/>
                <w:szCs w:val="26"/>
                <w:lang w:val="uk-UA"/>
              </w:rPr>
            </w:pPr>
            <w:r w:rsidRPr="006768D2">
              <w:rPr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  <w:vAlign w:val="center"/>
          </w:tcPr>
          <w:p w:rsidR="00194142" w:rsidRPr="006768D2" w:rsidRDefault="00194142" w:rsidP="00A16EDF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1 </w:t>
            </w:r>
            <w:r w:rsidR="00A16EDF" w:rsidRPr="006768D2">
              <w:rPr>
                <w:rFonts w:eastAsia="TimesNewRomanPSMT"/>
                <w:sz w:val="26"/>
                <w:szCs w:val="26"/>
                <w:lang w:val="uk-UA"/>
              </w:rPr>
              <w:t>4</w:t>
            </w:r>
            <w:r w:rsidRPr="006768D2">
              <w:rPr>
                <w:rFonts w:eastAsia="TimesNewRomanPSMT"/>
                <w:sz w:val="26"/>
                <w:szCs w:val="26"/>
              </w:rPr>
              <w:t>20,348</w:t>
            </w:r>
          </w:p>
        </w:tc>
        <w:tc>
          <w:tcPr>
            <w:tcW w:w="1417" w:type="dxa"/>
            <w:vAlign w:val="center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1 114,577</w:t>
            </w:r>
          </w:p>
        </w:tc>
        <w:tc>
          <w:tcPr>
            <w:tcW w:w="1951" w:type="dxa"/>
            <w:vAlign w:val="center"/>
          </w:tcPr>
          <w:p w:rsidR="00194142" w:rsidRPr="006768D2" w:rsidRDefault="00194142" w:rsidP="00A16EDF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4 </w:t>
            </w:r>
            <w:r w:rsidR="00A16EDF" w:rsidRPr="006768D2">
              <w:rPr>
                <w:rFonts w:eastAsia="TimesNewRomanPSMT"/>
                <w:sz w:val="26"/>
                <w:szCs w:val="26"/>
                <w:lang w:val="uk-UA"/>
              </w:rPr>
              <w:t>7</w:t>
            </w:r>
            <w:r w:rsidRPr="006768D2">
              <w:rPr>
                <w:rFonts w:eastAsia="TimesNewRomanPSMT"/>
                <w:sz w:val="26"/>
                <w:szCs w:val="26"/>
              </w:rPr>
              <w:t>48,884</w:t>
            </w:r>
          </w:p>
        </w:tc>
      </w:tr>
      <w:tr w:rsidR="00A16EDF" w:rsidRPr="00BE2233" w:rsidTr="004B6220">
        <w:tc>
          <w:tcPr>
            <w:tcW w:w="4786" w:type="dxa"/>
            <w:vAlign w:val="center"/>
          </w:tcPr>
          <w:p w:rsidR="00A16EDF" w:rsidRPr="006768D2" w:rsidRDefault="00A16EDF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A16EDF" w:rsidRPr="006768D2" w:rsidRDefault="00A16EDF" w:rsidP="00A16EDF">
            <w:pPr>
              <w:tabs>
                <w:tab w:val="left" w:pos="2325"/>
              </w:tabs>
              <w:spacing w:line="240" w:lineRule="atLeast"/>
              <w:ind w:left="34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  <w:lang w:val="uk-UA"/>
              </w:rPr>
              <w:t>4.Закупівля будівельних матеріалів для поточного ремонту будівель, споруд та приміщень військової частини</w:t>
            </w:r>
          </w:p>
        </w:tc>
        <w:tc>
          <w:tcPr>
            <w:tcW w:w="1377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-</w:t>
            </w:r>
          </w:p>
        </w:tc>
        <w:tc>
          <w:tcPr>
            <w:tcW w:w="1418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200,000</w:t>
            </w:r>
          </w:p>
        </w:tc>
        <w:tc>
          <w:tcPr>
            <w:tcW w:w="1417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-</w:t>
            </w:r>
          </w:p>
        </w:tc>
        <w:tc>
          <w:tcPr>
            <w:tcW w:w="1951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200,000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2 2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BE2233">
              <w:rPr>
                <w:b/>
                <w:sz w:val="26"/>
                <w:szCs w:val="26"/>
                <w:lang w:val="uk-UA"/>
              </w:rPr>
              <w:t>3,959</w:t>
            </w:r>
          </w:p>
        </w:tc>
        <w:tc>
          <w:tcPr>
            <w:tcW w:w="1418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BE2233">
              <w:rPr>
                <w:b/>
                <w:sz w:val="26"/>
                <w:szCs w:val="26"/>
                <w:lang w:val="uk-UA"/>
              </w:rPr>
              <w:t>8,348</w:t>
            </w:r>
          </w:p>
        </w:tc>
        <w:tc>
          <w:tcPr>
            <w:tcW w:w="1417" w:type="dxa"/>
            <w:vAlign w:val="center"/>
          </w:tcPr>
          <w:p w:rsidR="00A16EDF" w:rsidRPr="00BE2233" w:rsidRDefault="00A16ED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1 303,577</w:t>
            </w:r>
          </w:p>
        </w:tc>
        <w:tc>
          <w:tcPr>
            <w:tcW w:w="1951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5 4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5,884</w:t>
            </w:r>
          </w:p>
        </w:tc>
      </w:tr>
      <w:tr w:rsidR="00A16EDF" w:rsidRPr="00BE2233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A16EDF" w:rsidRDefault="00A16EDF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  <w:p w:rsidR="00A16EDF" w:rsidRPr="00BE2233" w:rsidRDefault="00A16EDF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671BFB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Pr="00BE2233">
              <w:rPr>
                <w:rStyle w:val="2"/>
                <w:b w:val="0"/>
                <w:sz w:val="26"/>
                <w:szCs w:val="26"/>
              </w:rPr>
              <w:t>. 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A16EDF" w:rsidRPr="00BE2233" w:rsidRDefault="00A16EDF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909,0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A16EDF" w:rsidRPr="00BE2233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670,0</w:t>
            </w:r>
          </w:p>
        </w:tc>
        <w:tc>
          <w:tcPr>
            <w:tcW w:w="1951" w:type="dxa"/>
          </w:tcPr>
          <w:p w:rsidR="00A16EDF" w:rsidRPr="00BE2233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2 339,0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2. Придбання меблів для службових приміщень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1A2FF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75,0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DED330" wp14:editId="5F58AFA7">
                      <wp:simplePos x="0" y="0"/>
                      <wp:positionH relativeFrom="column">
                        <wp:posOffset>-650378</wp:posOffset>
                      </wp:positionH>
                      <wp:positionV relativeFrom="paragraph">
                        <wp:posOffset>-1300290</wp:posOffset>
                      </wp:positionV>
                      <wp:extent cx="1901227" cy="425512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27" cy="4255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EDF" w:rsidRPr="005D160F" w:rsidRDefault="00A16EDF" w:rsidP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-51.2pt;margin-top:-102.4pt;width:149.7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" fillcolor="white [3201]" stroked="f" strokeweight=".5pt">
                      <v:textbox>
                        <w:txbxContent>
                          <w:p w:rsidR="00A16EDF" w:rsidRPr="005D160F" w:rsidRDefault="00A16ED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2233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8F50A1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A16EDF" w:rsidRPr="00BE2233" w:rsidRDefault="00A16EDF" w:rsidP="008F50A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1 8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1,5</w:t>
            </w:r>
          </w:p>
        </w:tc>
        <w:tc>
          <w:tcPr>
            <w:tcW w:w="1418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>
              <w:rPr>
                <w:b/>
                <w:sz w:val="26"/>
                <w:szCs w:val="26"/>
                <w:lang w:val="uk-UA"/>
              </w:rPr>
              <w:t>23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1 6</w:t>
            </w:r>
            <w:r>
              <w:rPr>
                <w:b/>
                <w:sz w:val="26"/>
                <w:szCs w:val="26"/>
                <w:lang w:val="uk-UA"/>
              </w:rPr>
              <w:t>50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5 </w:t>
            </w:r>
            <w:r>
              <w:rPr>
                <w:b/>
                <w:sz w:val="26"/>
                <w:szCs w:val="26"/>
                <w:lang w:val="uk-UA"/>
              </w:rPr>
              <w:t>394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</w:tr>
      <w:tr w:rsidR="00A16EDF" w:rsidRPr="00BE2233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A16EDF" w:rsidRPr="00BE2233" w:rsidRDefault="00A16EDF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Pr="00BE2233">
              <w:rPr>
                <w:b/>
                <w:sz w:val="26"/>
                <w:szCs w:val="26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4961" w:type="dxa"/>
          </w:tcPr>
          <w:p w:rsidR="00A16EDF" w:rsidRPr="00BE2233" w:rsidRDefault="00A16EDF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 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Pr="00BE2233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ремонту</w:t>
            </w:r>
            <w:r w:rsidRPr="00BE2233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приміщень управління)</w:t>
            </w:r>
          </w:p>
        </w:tc>
        <w:tc>
          <w:tcPr>
            <w:tcW w:w="1377" w:type="dxa"/>
          </w:tcPr>
          <w:p w:rsidR="00A16EDF" w:rsidRPr="00BE2233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1 540,0</w:t>
            </w:r>
          </w:p>
        </w:tc>
        <w:tc>
          <w:tcPr>
            <w:tcW w:w="1417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951" w:type="dxa"/>
          </w:tcPr>
          <w:p w:rsidR="00A16EDF" w:rsidRPr="00BE2233" w:rsidRDefault="00A16EDF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3 540,0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A16EDF" w:rsidRPr="00BE2233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BE2233" w:rsidRDefault="00A16ED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</w:t>
            </w:r>
            <w:r w:rsidRPr="00BE2233">
              <w:rPr>
                <w:bCs/>
                <w:sz w:val="26"/>
                <w:szCs w:val="26"/>
                <w:lang w:val="uk-UA"/>
              </w:rPr>
              <w:lastRenderedPageBreak/>
              <w:t xml:space="preserve">мобільності під час виконання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4961" w:type="dxa"/>
          </w:tcPr>
          <w:p w:rsidR="00A16EDF" w:rsidRPr="00BE2233" w:rsidRDefault="00A16ED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lastRenderedPageBreak/>
              <w:t xml:space="preserve">Придбання обладнання спеціального призначення, автотранспортних засобів та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BE2233">
              <w:rPr>
                <w:bCs/>
                <w:sz w:val="26"/>
                <w:szCs w:val="26"/>
                <w:lang w:val="uk-UA"/>
              </w:rPr>
              <w:lastRenderedPageBreak/>
              <w:t>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A16EDF" w:rsidRPr="00BE2233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lastRenderedPageBreak/>
              <w:t>1 400,0</w:t>
            </w:r>
          </w:p>
        </w:tc>
        <w:tc>
          <w:tcPr>
            <w:tcW w:w="1418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A16EDF" w:rsidRPr="00BE2233" w:rsidRDefault="00A16ED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A16EDF" w:rsidRPr="00BE2233" w:rsidTr="00C8768C">
        <w:tc>
          <w:tcPr>
            <w:tcW w:w="9747" w:type="dxa"/>
            <w:gridSpan w:val="2"/>
          </w:tcPr>
          <w:p w:rsidR="00A16EDF" w:rsidRPr="00BE2233" w:rsidRDefault="00A16EDF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0"/>
                <w:sz w:val="26"/>
                <w:szCs w:val="26"/>
              </w:rPr>
              <w:lastRenderedPageBreak/>
              <w:t>Всього:</w:t>
            </w:r>
          </w:p>
        </w:tc>
        <w:tc>
          <w:tcPr>
            <w:tcW w:w="1377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A16EDF" w:rsidRPr="00BE2233" w:rsidTr="00C8768C">
        <w:tc>
          <w:tcPr>
            <w:tcW w:w="15910" w:type="dxa"/>
            <w:gridSpan w:val="6"/>
          </w:tcPr>
          <w:p w:rsidR="00A16EDF" w:rsidRPr="00BE2233" w:rsidRDefault="00A16EDF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E2233">
              <w:rPr>
                <w:b/>
                <w:sz w:val="27"/>
                <w:szCs w:val="27"/>
                <w:lang w:val="uk-UA"/>
              </w:rPr>
              <w:t>Управління СБУ в Полтавській області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4961" w:type="dxa"/>
          </w:tcPr>
          <w:p w:rsidR="00A16EDF" w:rsidRPr="00BE2233" w:rsidRDefault="00A16EDF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A16EDF" w:rsidRPr="00BE2233" w:rsidRDefault="00A16EDF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A16EDF" w:rsidRPr="00BE2233" w:rsidRDefault="00A16EDF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A16EDF" w:rsidRPr="00BE2233" w:rsidRDefault="00A16EDF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A16EDF" w:rsidRPr="00BE2233" w:rsidRDefault="00A16EDF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A16EDF" w:rsidRPr="00BE2233" w:rsidRDefault="00A16EDF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A16EDF" w:rsidRPr="00BE2233" w:rsidRDefault="00A16EDF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A16EDF" w:rsidRPr="00BE2233" w:rsidRDefault="00A16EDF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A16EDF" w:rsidRPr="00BE2233" w:rsidRDefault="00A16EDF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BE2233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A16EDF" w:rsidRPr="00E00300" w:rsidRDefault="00A16EDF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E00300">
              <w:rPr>
                <w:sz w:val="28"/>
                <w:szCs w:val="28"/>
                <w:lang w:val="uk-UA"/>
              </w:rPr>
              <w:t>10 115,459</w:t>
            </w:r>
          </w:p>
        </w:tc>
        <w:tc>
          <w:tcPr>
            <w:tcW w:w="1418" w:type="dxa"/>
            <w:vAlign w:val="center"/>
          </w:tcPr>
          <w:p w:rsidR="00A16EDF" w:rsidRPr="00E00300" w:rsidRDefault="00A16EDF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10 239,348</w:t>
            </w:r>
          </w:p>
        </w:tc>
        <w:tc>
          <w:tcPr>
            <w:tcW w:w="1417" w:type="dxa"/>
            <w:vAlign w:val="center"/>
          </w:tcPr>
          <w:p w:rsidR="00A16EDF" w:rsidRPr="00E00300" w:rsidRDefault="00A16EDF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9 993,577</w:t>
            </w:r>
          </w:p>
        </w:tc>
        <w:tc>
          <w:tcPr>
            <w:tcW w:w="1951" w:type="dxa"/>
            <w:vAlign w:val="center"/>
          </w:tcPr>
          <w:p w:rsidR="00A16EDF" w:rsidRPr="00E00300" w:rsidRDefault="00A16EDF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30 348,384</w:t>
            </w:r>
          </w:p>
        </w:tc>
      </w:tr>
    </w:tbl>
    <w:p w:rsidR="00652770" w:rsidRPr="00BE2233" w:rsidRDefault="005D160F" w:rsidP="000C5CF1">
      <w:pPr>
        <w:rPr>
          <w:sz w:val="16"/>
          <w:szCs w:val="16"/>
          <w:lang w:val="uk-UA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783FD" wp14:editId="006F7773">
                <wp:simplePos x="0" y="0"/>
                <wp:positionH relativeFrom="column">
                  <wp:posOffset>8231505</wp:posOffset>
                </wp:positionH>
                <wp:positionV relativeFrom="paragraph">
                  <wp:posOffset>-361787</wp:posOffset>
                </wp:positionV>
                <wp:extent cx="1855853" cy="34353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853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648.15pt;margin-top:-28.5pt;width:146.1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" fillcolor="white [3201]" stroked="f" strokeweight=".5pt">
                <v:textbox>
                  <w:txbxContent>
                    <w:p w:rsidR="005D160F" w:rsidRPr="005D160F" w:rsidRDefault="005D160F" w:rsidP="005D160F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п</w:t>
                      </w:r>
                      <w:r w:rsidRPr="005D160F">
                        <w:rPr>
                          <w:sz w:val="26"/>
                          <w:szCs w:val="26"/>
                          <w:lang w:val="uk-UA"/>
                        </w:rPr>
                        <w:t>родовження додатка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3D" w:rsidRPr="007C7638" w:rsidRDefault="00C8784A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E11F19" w:rsidRPr="007C763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56513D" w:rsidRPr="007C7638">
        <w:rPr>
          <w:sz w:val="28"/>
          <w:szCs w:val="28"/>
          <w:lang w:val="uk-UA"/>
        </w:rPr>
        <w:t xml:space="preserve"> управління з питань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надзвичайних ситуацій та цивільного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захисту населення виконавчого </w:t>
      </w:r>
    </w:p>
    <w:p w:rsidR="00A24C3B" w:rsidRPr="007C7638" w:rsidRDefault="0056513D" w:rsidP="00684CFA">
      <w:pPr>
        <w:tabs>
          <w:tab w:val="left" w:pos="-2160"/>
          <w:tab w:val="left" w:pos="720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комітету Кременчуцької міської ради                          </w:t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  <w:t xml:space="preserve"> </w:t>
      </w:r>
      <w:r w:rsidR="007C7638">
        <w:rPr>
          <w:sz w:val="28"/>
          <w:szCs w:val="28"/>
          <w:lang w:val="uk-UA"/>
        </w:rPr>
        <w:tab/>
      </w:r>
      <w:r w:rsidR="00C8784A">
        <w:rPr>
          <w:sz w:val="28"/>
          <w:szCs w:val="28"/>
          <w:lang w:val="uk-UA"/>
        </w:rPr>
        <w:t>Г</w:t>
      </w:r>
      <w:r w:rsidR="00E11F19" w:rsidRPr="007C7638">
        <w:rPr>
          <w:sz w:val="28"/>
          <w:szCs w:val="28"/>
          <w:lang w:val="uk-UA"/>
        </w:rPr>
        <w:t>.</w:t>
      </w:r>
      <w:r w:rsidR="007C7638" w:rsidRPr="007C7638">
        <w:rPr>
          <w:sz w:val="28"/>
          <w:szCs w:val="28"/>
          <w:lang w:val="uk-UA"/>
        </w:rPr>
        <w:t xml:space="preserve"> </w:t>
      </w:r>
      <w:r w:rsidR="00C8784A">
        <w:rPr>
          <w:sz w:val="28"/>
          <w:szCs w:val="28"/>
          <w:lang w:val="uk-UA"/>
        </w:rPr>
        <w:t>ДОРОШЕНКО</w:t>
      </w:r>
    </w:p>
    <w:sectPr w:rsidR="00A24C3B" w:rsidRPr="007C7638" w:rsidSect="007950E9">
      <w:headerReference w:type="default" r:id="rId9"/>
      <w:headerReference w:type="first" r:id="rId10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00" w:rsidRDefault="005A7400" w:rsidP="00DD2173">
      <w:r>
        <w:separator/>
      </w:r>
    </w:p>
  </w:endnote>
  <w:endnote w:type="continuationSeparator" w:id="0">
    <w:p w:rsidR="005A7400" w:rsidRDefault="005A7400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00" w:rsidRDefault="005A7400" w:rsidP="00DD2173">
      <w:r>
        <w:separator/>
      </w:r>
    </w:p>
  </w:footnote>
  <w:footnote w:type="continuationSeparator" w:id="0">
    <w:p w:rsidR="005A7400" w:rsidRDefault="005A7400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C09">
          <w:rPr>
            <w:noProof/>
          </w:rPr>
          <w:t>4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749F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57F9"/>
    <w:rsid w:val="00167337"/>
    <w:rsid w:val="00173B4E"/>
    <w:rsid w:val="00183090"/>
    <w:rsid w:val="00194142"/>
    <w:rsid w:val="001A2FFD"/>
    <w:rsid w:val="001A6816"/>
    <w:rsid w:val="0021281C"/>
    <w:rsid w:val="002B3611"/>
    <w:rsid w:val="002E6B45"/>
    <w:rsid w:val="00320116"/>
    <w:rsid w:val="00333338"/>
    <w:rsid w:val="00360B21"/>
    <w:rsid w:val="00360E81"/>
    <w:rsid w:val="003658AF"/>
    <w:rsid w:val="003B5360"/>
    <w:rsid w:val="003C43CA"/>
    <w:rsid w:val="003D7A4E"/>
    <w:rsid w:val="003E5E67"/>
    <w:rsid w:val="00402382"/>
    <w:rsid w:val="0040261E"/>
    <w:rsid w:val="0040642E"/>
    <w:rsid w:val="00427392"/>
    <w:rsid w:val="0043671B"/>
    <w:rsid w:val="0045245E"/>
    <w:rsid w:val="00453022"/>
    <w:rsid w:val="0046182B"/>
    <w:rsid w:val="004A468F"/>
    <w:rsid w:val="004B13D4"/>
    <w:rsid w:val="004B7F5C"/>
    <w:rsid w:val="004C058D"/>
    <w:rsid w:val="004C1A07"/>
    <w:rsid w:val="004C490D"/>
    <w:rsid w:val="004C67ED"/>
    <w:rsid w:val="00553AAC"/>
    <w:rsid w:val="0056513D"/>
    <w:rsid w:val="005A7400"/>
    <w:rsid w:val="005D0E42"/>
    <w:rsid w:val="005D160F"/>
    <w:rsid w:val="00610296"/>
    <w:rsid w:val="0063718C"/>
    <w:rsid w:val="0064744C"/>
    <w:rsid w:val="00652770"/>
    <w:rsid w:val="00656584"/>
    <w:rsid w:val="006602C3"/>
    <w:rsid w:val="00671BFB"/>
    <w:rsid w:val="0067537C"/>
    <w:rsid w:val="006768D2"/>
    <w:rsid w:val="00684CFA"/>
    <w:rsid w:val="00687F6D"/>
    <w:rsid w:val="00694DBF"/>
    <w:rsid w:val="006A32AC"/>
    <w:rsid w:val="006F20FB"/>
    <w:rsid w:val="00735E1B"/>
    <w:rsid w:val="00763C6D"/>
    <w:rsid w:val="007734B5"/>
    <w:rsid w:val="007950E9"/>
    <w:rsid w:val="007B636E"/>
    <w:rsid w:val="007C7638"/>
    <w:rsid w:val="00801B7F"/>
    <w:rsid w:val="00805588"/>
    <w:rsid w:val="0086469D"/>
    <w:rsid w:val="008959AF"/>
    <w:rsid w:val="008A716D"/>
    <w:rsid w:val="008B7B5F"/>
    <w:rsid w:val="008B7E21"/>
    <w:rsid w:val="008C7FD5"/>
    <w:rsid w:val="008D109A"/>
    <w:rsid w:val="008F50A1"/>
    <w:rsid w:val="00902176"/>
    <w:rsid w:val="00923C2D"/>
    <w:rsid w:val="00967456"/>
    <w:rsid w:val="00981922"/>
    <w:rsid w:val="00985E5B"/>
    <w:rsid w:val="009B2B23"/>
    <w:rsid w:val="009C3C09"/>
    <w:rsid w:val="009D5BC8"/>
    <w:rsid w:val="009D7218"/>
    <w:rsid w:val="009D7DE4"/>
    <w:rsid w:val="009E266C"/>
    <w:rsid w:val="009E4490"/>
    <w:rsid w:val="00A01A0D"/>
    <w:rsid w:val="00A16EDF"/>
    <w:rsid w:val="00A24C3B"/>
    <w:rsid w:val="00A36B64"/>
    <w:rsid w:val="00A40298"/>
    <w:rsid w:val="00A662B7"/>
    <w:rsid w:val="00A75C96"/>
    <w:rsid w:val="00A77C62"/>
    <w:rsid w:val="00A9571F"/>
    <w:rsid w:val="00AC101B"/>
    <w:rsid w:val="00AC6F40"/>
    <w:rsid w:val="00AF0A9F"/>
    <w:rsid w:val="00B26566"/>
    <w:rsid w:val="00B273D8"/>
    <w:rsid w:val="00B34209"/>
    <w:rsid w:val="00B620DB"/>
    <w:rsid w:val="00B673F9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8784A"/>
    <w:rsid w:val="00C96791"/>
    <w:rsid w:val="00CB021F"/>
    <w:rsid w:val="00CB408A"/>
    <w:rsid w:val="00CF7446"/>
    <w:rsid w:val="00D023DF"/>
    <w:rsid w:val="00D2387F"/>
    <w:rsid w:val="00D3323C"/>
    <w:rsid w:val="00DC0467"/>
    <w:rsid w:val="00DD2173"/>
    <w:rsid w:val="00DE0075"/>
    <w:rsid w:val="00DF5E11"/>
    <w:rsid w:val="00E00300"/>
    <w:rsid w:val="00E105AA"/>
    <w:rsid w:val="00E11F19"/>
    <w:rsid w:val="00E30D1C"/>
    <w:rsid w:val="00F0220B"/>
    <w:rsid w:val="00F40B82"/>
    <w:rsid w:val="00F64A1E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BE26-627F-4AEB-9CB3-D91E99E7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47</cp:revision>
  <cp:lastPrinted>2020-09-04T08:53:00Z</cp:lastPrinted>
  <dcterms:created xsi:type="dcterms:W3CDTF">2018-11-05T11:36:00Z</dcterms:created>
  <dcterms:modified xsi:type="dcterms:W3CDTF">2020-09-04T10:03:00Z</dcterms:modified>
</cp:coreProperties>
</file>