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A8" w:rsidRPr="00823021" w:rsidRDefault="00162369" w:rsidP="00BB0DA8">
      <w:pPr>
        <w:rPr>
          <w:b/>
          <w:sz w:val="28"/>
          <w:szCs w:val="28"/>
          <w:lang w:val="uk-UA"/>
        </w:rPr>
      </w:pPr>
      <w:r>
        <w:rPr>
          <w:rFonts w:eastAsia="Calibri"/>
          <w:sz w:val="28"/>
          <w:lang w:val="uk-UA"/>
        </w:rPr>
        <w:t xml:space="preserve"> </w:t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4A2299">
        <w:rPr>
          <w:rFonts w:eastAsia="Calibri"/>
          <w:sz w:val="28"/>
          <w:lang w:val="uk-UA"/>
        </w:rPr>
        <w:tab/>
      </w:r>
      <w:r w:rsidR="00BB0DA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9600" cy="838200"/>
            <wp:effectExtent l="0" t="0" r="0" b="0"/>
            <wp:wrapSquare wrapText="right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DA8">
        <w:rPr>
          <w:sz w:val="28"/>
          <w:szCs w:val="28"/>
          <w:lang w:val="uk-UA"/>
        </w:rPr>
        <w:t xml:space="preserve">   </w:t>
      </w:r>
      <w:r w:rsidR="00BB0DA8">
        <w:rPr>
          <w:sz w:val="28"/>
          <w:szCs w:val="28"/>
          <w:lang w:val="uk-UA"/>
        </w:rPr>
        <w:tab/>
      </w:r>
      <w:r w:rsidR="00BB0DA8">
        <w:rPr>
          <w:sz w:val="28"/>
          <w:szCs w:val="28"/>
          <w:lang w:val="uk-UA"/>
        </w:rPr>
        <w:tab/>
      </w:r>
      <w:r w:rsidR="00BB0DA8">
        <w:rPr>
          <w:sz w:val="28"/>
          <w:szCs w:val="28"/>
          <w:lang w:val="uk-UA"/>
        </w:rPr>
        <w:tab/>
      </w:r>
      <w:r w:rsidR="00BB0DA8">
        <w:rPr>
          <w:sz w:val="28"/>
          <w:szCs w:val="28"/>
          <w:lang w:val="uk-UA"/>
        </w:rPr>
        <w:tab/>
        <w:t xml:space="preserve">                             </w:t>
      </w:r>
      <w:r w:rsidR="00BB0DA8" w:rsidRPr="00823021">
        <w:rPr>
          <w:b/>
          <w:sz w:val="28"/>
          <w:szCs w:val="28"/>
          <w:lang w:val="uk-UA"/>
        </w:rPr>
        <w:br w:type="textWrapping" w:clear="all"/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КРЕМЕНЧУЦЬКА МІСЬКА РАДА</w:t>
      </w:r>
    </w:p>
    <w:p w:rsidR="00BB0DA8" w:rsidRPr="006463AF" w:rsidRDefault="00BB0DA8" w:rsidP="00BB0DA8">
      <w:pPr>
        <w:jc w:val="center"/>
        <w:rPr>
          <w:b/>
          <w:sz w:val="16"/>
          <w:szCs w:val="16"/>
          <w:lang w:val="uk-UA"/>
        </w:rPr>
      </w:pP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ПОЛТАВСЬКОЇ ОБЛАСТІ</w:t>
      </w:r>
    </w:p>
    <w:p w:rsidR="00BB0DA8" w:rsidRPr="006463AF" w:rsidRDefault="00BB0DA8" w:rsidP="00BB0DA8">
      <w:pPr>
        <w:jc w:val="center"/>
        <w:rPr>
          <w:b/>
          <w:sz w:val="16"/>
          <w:szCs w:val="16"/>
          <w:lang w:val="uk-UA"/>
        </w:rPr>
      </w:pP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 w:rsidRPr="00913158"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  <w:lang w:val="en-US"/>
        </w:rPr>
        <w:t>LI</w:t>
      </w:r>
      <w:r w:rsidR="00C37C85">
        <w:rPr>
          <w:b/>
          <w:bCs/>
          <w:sz w:val="28"/>
          <w:szCs w:val="28"/>
          <w:lang w:val="en-US"/>
        </w:rPr>
        <w:t>I</w:t>
      </w:r>
      <w:r w:rsidR="00F254A9">
        <w:rPr>
          <w:b/>
          <w:bCs/>
          <w:sz w:val="28"/>
          <w:szCs w:val="28"/>
          <w:lang w:val="en-US"/>
        </w:rPr>
        <w:t>I</w:t>
      </w:r>
      <w:r w:rsidRPr="00D27092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СЕСІЯ МІСЬКОЇ РАДИ VII СКЛИКАННЯ</w:t>
      </w:r>
    </w:p>
    <w:p w:rsidR="00BB0DA8" w:rsidRPr="001D3F27" w:rsidRDefault="00BB0DA8" w:rsidP="00BB0D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BB0DA8" w:rsidRDefault="00BB0DA8" w:rsidP="00BB0DA8">
      <w:pPr>
        <w:jc w:val="center"/>
        <w:rPr>
          <w:b/>
          <w:sz w:val="28"/>
          <w:szCs w:val="28"/>
          <w:lang w:val="uk-UA"/>
        </w:rPr>
      </w:pPr>
    </w:p>
    <w:p w:rsidR="00BB0DA8" w:rsidRDefault="00BD06A0" w:rsidP="00BB0DA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23 квітня </w:t>
      </w:r>
      <w:bookmarkStart w:id="0" w:name="_GoBack"/>
      <w:bookmarkEnd w:id="0"/>
      <w:r w:rsidR="00BB0DA8">
        <w:rPr>
          <w:b/>
          <w:sz w:val="28"/>
          <w:szCs w:val="28"/>
          <w:lang w:val="uk-UA"/>
        </w:rPr>
        <w:t>2020 року</w:t>
      </w:r>
    </w:p>
    <w:p w:rsidR="00162369" w:rsidRDefault="00BB0DA8" w:rsidP="00BB0DA8">
      <w:pPr>
        <w:jc w:val="both"/>
        <w:rPr>
          <w:lang w:val="uk-UA"/>
        </w:rPr>
      </w:pPr>
      <w:r>
        <w:rPr>
          <w:sz w:val="16"/>
          <w:szCs w:val="16"/>
          <w:lang w:val="uk-UA"/>
        </w:rPr>
        <w:t xml:space="preserve"> </w:t>
      </w:r>
      <w:r>
        <w:rPr>
          <w:lang w:val="uk-UA"/>
        </w:rPr>
        <w:t>м. Кременчук</w:t>
      </w:r>
    </w:p>
    <w:p w:rsidR="00BB0DA8" w:rsidRPr="00BB0DA8" w:rsidRDefault="00BB0DA8" w:rsidP="00BB0DA8">
      <w:pPr>
        <w:jc w:val="both"/>
        <w:rPr>
          <w:lang w:val="uk-UA"/>
        </w:rPr>
      </w:pPr>
    </w:p>
    <w:p w:rsidR="00BB0DA8" w:rsidRDefault="00BB0DA8" w:rsidP="00FE6E3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змін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>ішення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6E3B" w:rsidRDefault="0051409A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ради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30 </w:t>
      </w:r>
      <w:r>
        <w:rPr>
          <w:rFonts w:ascii="Times New Roman" w:hAnsi="Times New Roman"/>
          <w:b/>
          <w:sz w:val="28"/>
          <w:szCs w:val="28"/>
          <w:lang w:val="uk-UA"/>
        </w:rPr>
        <w:t>травня</w:t>
      </w:r>
      <w:r w:rsidR="00FE6E3B">
        <w:rPr>
          <w:rFonts w:ascii="Times New Roman" w:hAnsi="Times New Roman"/>
          <w:b/>
          <w:sz w:val="28"/>
          <w:szCs w:val="28"/>
        </w:rPr>
        <w:t xml:space="preserve"> 2018 року «Про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6E3B" w:rsidRDefault="00FE6E3B" w:rsidP="00FE6E3B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1409A" w:rsidRDefault="00FE6E3B" w:rsidP="00FE6E3B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«</w:t>
      </w:r>
      <w:r w:rsidR="0051409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Лікарня</w:t>
      </w:r>
    </w:p>
    <w:p w:rsidR="00FE6E3B" w:rsidRPr="00C208AA" w:rsidRDefault="0051409A" w:rsidP="00FE6E3B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відновного лікування» </w:t>
      </w:r>
      <w:r w:rsidR="00FE6E3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 2018-2020</w:t>
      </w:r>
      <w:r w:rsidR="00FE6E3B"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  <w:r w:rsidR="00FE6E3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</w:p>
    <w:p w:rsidR="00FE6E3B" w:rsidRDefault="00FE6E3B" w:rsidP="00FE6E3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B0DA8" w:rsidRPr="006D77ED" w:rsidRDefault="00BB0DA8" w:rsidP="00FE6E3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F34EFA" w:rsidRDefault="00FE6E3B" w:rsidP="00BB0DA8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</w:t>
      </w:r>
      <w:r w:rsidR="00C208AA">
        <w:rPr>
          <w:rFonts w:ascii="Times New Roman" w:hAnsi="Times New Roman"/>
          <w:sz w:val="28"/>
          <w:szCs w:val="28"/>
          <w:lang w:val="uk-UA"/>
        </w:rPr>
        <w:t xml:space="preserve"> ради П</w:t>
      </w:r>
      <w:r w:rsidR="0051409A">
        <w:rPr>
          <w:rFonts w:ascii="Times New Roman" w:hAnsi="Times New Roman"/>
          <w:sz w:val="28"/>
          <w:szCs w:val="28"/>
          <w:lang w:val="uk-UA"/>
        </w:rPr>
        <w:t>олтавської області від 30 березня</w:t>
      </w:r>
      <w:r w:rsidR="00C208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409A">
        <w:rPr>
          <w:rFonts w:ascii="Times New Roman" w:hAnsi="Times New Roman"/>
          <w:sz w:val="28"/>
          <w:szCs w:val="28"/>
          <w:lang w:val="uk-UA"/>
        </w:rPr>
        <w:t>2018</w:t>
      </w:r>
      <w:r w:rsidRPr="006D77ED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>оку «Про ре</w:t>
      </w:r>
      <w:r w:rsidR="00C208AA">
        <w:rPr>
          <w:rFonts w:ascii="Times New Roman" w:hAnsi="Times New Roman"/>
          <w:sz w:val="28"/>
          <w:szCs w:val="28"/>
          <w:lang w:val="uk-UA"/>
        </w:rPr>
        <w:t xml:space="preserve">організацію </w:t>
      </w:r>
      <w:r w:rsidR="0051409A">
        <w:rPr>
          <w:rFonts w:ascii="Times New Roman" w:hAnsi="Times New Roman"/>
          <w:sz w:val="28"/>
          <w:szCs w:val="28"/>
          <w:lang w:val="uk-UA"/>
        </w:rPr>
        <w:t>комунального медичного закладу «Лікарня відновного лікування»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ED">
        <w:rPr>
          <w:rFonts w:ascii="Times New Roman" w:hAnsi="Times New Roman"/>
          <w:sz w:val="28"/>
          <w:szCs w:val="28"/>
          <w:lang w:val="uk-UA"/>
        </w:rPr>
        <w:t>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BB0DA8" w:rsidRPr="00BB0DA8" w:rsidRDefault="00BB0DA8" w:rsidP="00BB0DA8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4EFA" w:rsidRDefault="00FE6E3B" w:rsidP="00BB0DA8">
      <w:pPr>
        <w:ind w:firstLine="709"/>
        <w:jc w:val="center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>вирішила:</w:t>
      </w:r>
    </w:p>
    <w:p w:rsidR="00BB0DA8" w:rsidRPr="00F34EFA" w:rsidRDefault="00BB0DA8" w:rsidP="00BB0DA8">
      <w:pPr>
        <w:ind w:firstLine="709"/>
        <w:jc w:val="center"/>
        <w:rPr>
          <w:b/>
          <w:sz w:val="28"/>
          <w:szCs w:val="28"/>
          <w:lang w:val="uk-UA"/>
        </w:rPr>
      </w:pPr>
    </w:p>
    <w:p w:rsidR="00FE6E3B" w:rsidRPr="00BB0DA8" w:rsidRDefault="00B71A9E" w:rsidP="00BB0DA8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0DA8">
        <w:rPr>
          <w:rFonts w:ascii="Times New Roman" w:hAnsi="Times New Roman"/>
          <w:sz w:val="28"/>
          <w:szCs w:val="28"/>
        </w:rPr>
        <w:t xml:space="preserve">Внести </w:t>
      </w:r>
      <w:proofErr w:type="spellStart"/>
      <w:r w:rsidRPr="00BB0DA8">
        <w:rPr>
          <w:rFonts w:ascii="Times New Roman" w:hAnsi="Times New Roman"/>
          <w:sz w:val="28"/>
          <w:szCs w:val="28"/>
        </w:rPr>
        <w:t>зміни</w:t>
      </w:r>
      <w:proofErr w:type="spellEnd"/>
      <w:r w:rsidRPr="00BB0DA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proofErr w:type="gramStart"/>
      <w:r w:rsidRPr="00BB0DA8">
        <w:rPr>
          <w:rFonts w:ascii="Times New Roman" w:hAnsi="Times New Roman"/>
          <w:sz w:val="28"/>
          <w:szCs w:val="28"/>
        </w:rPr>
        <w:t>р</w:t>
      </w:r>
      <w:proofErr w:type="gramEnd"/>
      <w:r w:rsidRPr="00BB0DA8">
        <w:rPr>
          <w:rFonts w:ascii="Times New Roman" w:hAnsi="Times New Roman"/>
          <w:sz w:val="28"/>
          <w:szCs w:val="28"/>
        </w:rPr>
        <w:t>ішення</w:t>
      </w:r>
      <w:proofErr w:type="spellEnd"/>
      <w:r w:rsidR="00F34EFA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DA8">
        <w:rPr>
          <w:rFonts w:ascii="Times New Roman" w:hAnsi="Times New Roman"/>
          <w:sz w:val="28"/>
          <w:szCs w:val="28"/>
        </w:rPr>
        <w:t>міської</w:t>
      </w:r>
      <w:proofErr w:type="spellEnd"/>
      <w:r w:rsidRPr="00BB0DA8">
        <w:rPr>
          <w:rFonts w:ascii="Times New Roman" w:hAnsi="Times New Roman"/>
          <w:sz w:val="28"/>
          <w:szCs w:val="28"/>
        </w:rPr>
        <w:t xml:space="preserve"> ради</w:t>
      </w:r>
      <w:r w:rsidR="0051409A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409A" w:rsidRPr="00BB0DA8">
        <w:rPr>
          <w:rFonts w:ascii="Times New Roman" w:hAnsi="Times New Roman"/>
          <w:sz w:val="28"/>
          <w:szCs w:val="28"/>
        </w:rPr>
        <w:t>від</w:t>
      </w:r>
      <w:proofErr w:type="spellEnd"/>
      <w:r w:rsidR="0051409A" w:rsidRPr="00BB0DA8">
        <w:rPr>
          <w:rFonts w:ascii="Times New Roman" w:hAnsi="Times New Roman"/>
          <w:sz w:val="28"/>
          <w:szCs w:val="28"/>
        </w:rPr>
        <w:t xml:space="preserve"> 30 </w:t>
      </w:r>
      <w:proofErr w:type="spellStart"/>
      <w:r w:rsidR="0051409A" w:rsidRPr="00BB0DA8">
        <w:rPr>
          <w:rFonts w:ascii="Times New Roman" w:hAnsi="Times New Roman"/>
          <w:sz w:val="28"/>
          <w:szCs w:val="28"/>
        </w:rPr>
        <w:t>травня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2018 року «Про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комплексної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програми</w:t>
      </w:r>
      <w:proofErr w:type="spellEnd"/>
      <w:r w:rsidR="00F34EFA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4EFA" w:rsidRPr="00BB0DA8">
        <w:rPr>
          <w:rFonts w:ascii="Times New Roman" w:hAnsi="Times New Roman"/>
          <w:sz w:val="28"/>
          <w:szCs w:val="28"/>
        </w:rPr>
        <w:t>розвитку</w:t>
      </w:r>
      <w:proofErr w:type="spellEnd"/>
      <w:r w:rsidR="00F34EFA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медичного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51409A" w:rsidRPr="00BB0DA8">
        <w:rPr>
          <w:rFonts w:ascii="Times New Roman" w:hAnsi="Times New Roman"/>
          <w:sz w:val="28"/>
          <w:szCs w:val="28"/>
        </w:rPr>
        <w:t>Лікарня</w:t>
      </w:r>
      <w:proofErr w:type="spellEnd"/>
      <w:r w:rsidR="0051409A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409A" w:rsidRPr="00BB0DA8">
        <w:rPr>
          <w:rFonts w:ascii="Times New Roman" w:hAnsi="Times New Roman"/>
          <w:sz w:val="28"/>
          <w:szCs w:val="28"/>
        </w:rPr>
        <w:t>відновного</w:t>
      </w:r>
      <w:proofErr w:type="spellEnd"/>
      <w:r w:rsidR="0051409A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409A" w:rsidRPr="00BB0DA8">
        <w:rPr>
          <w:rFonts w:ascii="Times New Roman" w:hAnsi="Times New Roman"/>
          <w:sz w:val="28"/>
          <w:szCs w:val="28"/>
        </w:rPr>
        <w:t>лікування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» на 2018-2020 роки»,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виклавши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додаток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програми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новій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редакції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E6E3B" w:rsidRPr="00BB0DA8">
        <w:rPr>
          <w:rFonts w:ascii="Times New Roman" w:hAnsi="Times New Roman"/>
          <w:sz w:val="28"/>
          <w:szCs w:val="28"/>
        </w:rPr>
        <w:t>додається</w:t>
      </w:r>
      <w:proofErr w:type="spellEnd"/>
      <w:r w:rsidR="00FE6E3B" w:rsidRPr="00BB0DA8">
        <w:rPr>
          <w:rFonts w:ascii="Times New Roman" w:hAnsi="Times New Roman"/>
          <w:sz w:val="28"/>
          <w:szCs w:val="28"/>
        </w:rPr>
        <w:t>).</w:t>
      </w:r>
    </w:p>
    <w:p w:rsidR="00BB0DA8" w:rsidRPr="00BB0DA8" w:rsidRDefault="00BB0DA8" w:rsidP="00BB0DA8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BB0DA8">
        <w:rPr>
          <w:rFonts w:ascii="Times New Roman" w:hAnsi="Times New Roman"/>
          <w:sz w:val="28"/>
          <w:szCs w:val="28"/>
          <w:lang w:val="uk-UA"/>
        </w:rPr>
        <w:t xml:space="preserve">Рішення міської ради від </w:t>
      </w:r>
      <w:r>
        <w:rPr>
          <w:rFonts w:ascii="Times New Roman" w:hAnsi="Times New Roman"/>
          <w:sz w:val="28"/>
          <w:szCs w:val="28"/>
          <w:lang w:val="uk-UA"/>
        </w:rPr>
        <w:t>21 лютого 2019 року</w:t>
      </w:r>
      <w:r w:rsidRPr="00BB0DA8">
        <w:rPr>
          <w:rFonts w:ascii="Times New Roman" w:hAnsi="Times New Roman"/>
          <w:sz w:val="28"/>
          <w:szCs w:val="28"/>
          <w:lang w:val="uk-UA"/>
        </w:rPr>
        <w:t xml:space="preserve"> «Про внесення змін до ріш</w:t>
      </w:r>
      <w:r>
        <w:rPr>
          <w:rFonts w:ascii="Times New Roman" w:hAnsi="Times New Roman"/>
          <w:sz w:val="28"/>
          <w:szCs w:val="28"/>
          <w:lang w:val="uk-UA"/>
        </w:rPr>
        <w:t>ення міської ради від 30 травня</w:t>
      </w:r>
      <w:r w:rsidRPr="00BB0DA8">
        <w:rPr>
          <w:rFonts w:ascii="Times New Roman" w:hAnsi="Times New Roman"/>
          <w:sz w:val="28"/>
          <w:szCs w:val="28"/>
          <w:lang w:val="uk-UA"/>
        </w:rPr>
        <w:t xml:space="preserve"> 2018 року «Про затвердження комплексної програми розвитку комунального некомерцій</w:t>
      </w:r>
      <w:r>
        <w:rPr>
          <w:rFonts w:ascii="Times New Roman" w:hAnsi="Times New Roman"/>
          <w:sz w:val="28"/>
          <w:szCs w:val="28"/>
          <w:lang w:val="uk-UA"/>
        </w:rPr>
        <w:t>ного медичного підприємства «Лікарня відновного лікування»</w:t>
      </w:r>
      <w:r w:rsidR="001004F0">
        <w:rPr>
          <w:rFonts w:ascii="Times New Roman" w:hAnsi="Times New Roman"/>
          <w:sz w:val="28"/>
          <w:szCs w:val="28"/>
        </w:rPr>
        <w:t xml:space="preserve"> на 2018-2020 роки»</w:t>
      </w:r>
      <w:r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DA8">
        <w:rPr>
          <w:rFonts w:ascii="Times New Roman" w:hAnsi="Times New Roman"/>
          <w:sz w:val="28"/>
          <w:szCs w:val="28"/>
        </w:rPr>
        <w:t>вважати</w:t>
      </w:r>
      <w:proofErr w:type="spellEnd"/>
      <w:r w:rsidRPr="00BB0DA8">
        <w:rPr>
          <w:rFonts w:ascii="Times New Roman" w:hAnsi="Times New Roman"/>
          <w:sz w:val="28"/>
          <w:szCs w:val="28"/>
        </w:rPr>
        <w:t xml:space="preserve"> таким, </w:t>
      </w:r>
      <w:proofErr w:type="spellStart"/>
      <w:r w:rsidRPr="00BB0DA8">
        <w:rPr>
          <w:rFonts w:ascii="Times New Roman" w:hAnsi="Times New Roman"/>
          <w:sz w:val="28"/>
          <w:szCs w:val="28"/>
        </w:rPr>
        <w:t>що</w:t>
      </w:r>
      <w:proofErr w:type="spellEnd"/>
      <w:r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DA8">
        <w:rPr>
          <w:rFonts w:ascii="Times New Roman" w:hAnsi="Times New Roman"/>
          <w:sz w:val="28"/>
          <w:szCs w:val="28"/>
        </w:rPr>
        <w:t>втратило</w:t>
      </w:r>
      <w:proofErr w:type="spellEnd"/>
      <w:r w:rsidRPr="00BB0D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0DA8">
        <w:rPr>
          <w:rFonts w:ascii="Times New Roman" w:hAnsi="Times New Roman"/>
          <w:sz w:val="28"/>
          <w:szCs w:val="28"/>
        </w:rPr>
        <w:t>чинність</w:t>
      </w:r>
      <w:proofErr w:type="spellEnd"/>
      <w:r w:rsidRPr="00BB0DA8">
        <w:rPr>
          <w:rFonts w:ascii="Times New Roman" w:hAnsi="Times New Roman"/>
          <w:sz w:val="28"/>
          <w:szCs w:val="28"/>
        </w:rPr>
        <w:t>.</w:t>
      </w:r>
    </w:p>
    <w:p w:rsidR="00FE6E3B" w:rsidRDefault="00BB0DA8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E6E3B">
        <w:rPr>
          <w:rFonts w:ascii="Times New Roman" w:hAnsi="Times New Roman"/>
          <w:sz w:val="28"/>
          <w:szCs w:val="28"/>
        </w:rPr>
        <w:t xml:space="preserve">. </w:t>
      </w:r>
      <w:r w:rsidR="0051409A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FE6E3B">
        <w:rPr>
          <w:rFonts w:ascii="Times New Roman" w:hAnsi="Times New Roman"/>
          <w:sz w:val="28"/>
          <w:szCs w:val="28"/>
        </w:rPr>
        <w:t>Оприлюднити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відповідно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FE6E3B">
        <w:rPr>
          <w:rFonts w:ascii="Times New Roman" w:hAnsi="Times New Roman"/>
          <w:sz w:val="28"/>
          <w:szCs w:val="28"/>
        </w:rPr>
        <w:t>вимог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="00FE6E3B">
        <w:rPr>
          <w:rFonts w:ascii="Times New Roman" w:hAnsi="Times New Roman"/>
          <w:sz w:val="28"/>
          <w:szCs w:val="28"/>
        </w:rPr>
        <w:t>.</w:t>
      </w:r>
    </w:p>
    <w:p w:rsidR="00FE6E3B" w:rsidRDefault="00BB0DA8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FE6E3B"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 w:rsidR="00FE6E3B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цього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покласти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FE6E3B">
        <w:rPr>
          <w:rFonts w:ascii="Times New Roman" w:hAnsi="Times New Roman"/>
          <w:sz w:val="28"/>
          <w:szCs w:val="28"/>
        </w:rPr>
        <w:t>міського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голови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Усанову О.П. та </w:t>
      </w:r>
      <w:proofErr w:type="spellStart"/>
      <w:r w:rsidR="00FE6E3B">
        <w:rPr>
          <w:rFonts w:ascii="Times New Roman" w:hAnsi="Times New Roman"/>
          <w:sz w:val="28"/>
          <w:szCs w:val="28"/>
        </w:rPr>
        <w:t>постійну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депутатську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комісію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FE6E3B">
        <w:rPr>
          <w:rFonts w:ascii="Times New Roman" w:hAnsi="Times New Roman"/>
          <w:sz w:val="28"/>
          <w:szCs w:val="28"/>
        </w:rPr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освіти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lastRenderedPageBreak/>
        <w:t>молоді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культури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спорту, </w:t>
      </w:r>
      <w:proofErr w:type="spellStart"/>
      <w:r w:rsidR="00FE6E3B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захисту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розгляду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АТО, </w:t>
      </w:r>
      <w:proofErr w:type="spellStart"/>
      <w:r w:rsidR="00FE6E3B">
        <w:rPr>
          <w:rFonts w:ascii="Times New Roman" w:hAnsi="Times New Roman"/>
          <w:sz w:val="28"/>
          <w:szCs w:val="28"/>
        </w:rPr>
        <w:t>охорони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материнства та </w:t>
      </w:r>
      <w:proofErr w:type="spellStart"/>
      <w:r w:rsidR="00FE6E3B">
        <w:rPr>
          <w:rFonts w:ascii="Times New Roman" w:hAnsi="Times New Roman"/>
          <w:sz w:val="28"/>
          <w:szCs w:val="28"/>
        </w:rPr>
        <w:t>дитинства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(голова </w:t>
      </w:r>
      <w:proofErr w:type="spellStart"/>
      <w:r w:rsidR="00FE6E3B">
        <w:rPr>
          <w:rFonts w:ascii="Times New Roman" w:hAnsi="Times New Roman"/>
          <w:sz w:val="28"/>
          <w:szCs w:val="28"/>
        </w:rPr>
        <w:t>комісії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         Терещенко Д.Ю.).</w:t>
      </w:r>
    </w:p>
    <w:p w:rsidR="00FE6E3B" w:rsidRDefault="00FE6E3B" w:rsidP="00FE6E3B">
      <w:pPr>
        <w:ind w:firstLine="709"/>
        <w:jc w:val="both"/>
        <w:rPr>
          <w:lang w:val="uk-UA"/>
        </w:rPr>
      </w:pPr>
    </w:p>
    <w:p w:rsidR="00F34EFA" w:rsidRDefault="00F34EFA" w:rsidP="00FE6E3B">
      <w:pPr>
        <w:jc w:val="both"/>
        <w:rPr>
          <w:b/>
          <w:sz w:val="28"/>
          <w:szCs w:val="28"/>
          <w:lang w:val="uk-UA"/>
        </w:rPr>
      </w:pPr>
    </w:p>
    <w:p w:rsidR="00FE6E3B" w:rsidRPr="00F34EFA" w:rsidRDefault="00FE6E3B" w:rsidP="00FE6E3B">
      <w:pPr>
        <w:jc w:val="both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BB0DA8">
        <w:rPr>
          <w:b/>
          <w:sz w:val="28"/>
          <w:szCs w:val="28"/>
          <w:lang w:val="uk-UA"/>
        </w:rPr>
        <w:t xml:space="preserve">                            В.</w:t>
      </w:r>
      <w:r w:rsidR="001004F0">
        <w:rPr>
          <w:b/>
          <w:sz w:val="28"/>
          <w:szCs w:val="28"/>
          <w:lang w:val="uk-UA"/>
        </w:rPr>
        <w:t xml:space="preserve"> </w:t>
      </w:r>
      <w:r w:rsidRPr="00F34EFA">
        <w:rPr>
          <w:b/>
          <w:sz w:val="28"/>
          <w:szCs w:val="28"/>
          <w:lang w:val="uk-UA"/>
        </w:rPr>
        <w:t>МАЛЕЦЬКИЙ</w:t>
      </w:r>
    </w:p>
    <w:p w:rsidR="00162369" w:rsidRPr="00F34EFA" w:rsidRDefault="00162369" w:rsidP="00162369">
      <w:pPr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340037" w:rsidRPr="00C208AA" w:rsidRDefault="00340037">
      <w:pPr>
        <w:rPr>
          <w:lang w:val="uk-UA"/>
        </w:rPr>
      </w:pPr>
    </w:p>
    <w:sectPr w:rsidR="00340037" w:rsidRPr="00C208AA" w:rsidSect="00BD06A0">
      <w:pgSz w:w="11907" w:h="16840" w:code="9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ED1F36"/>
    <w:multiLevelType w:val="hybridMultilevel"/>
    <w:tmpl w:val="1A14D666"/>
    <w:lvl w:ilvl="0" w:tplc="62362718">
      <w:start w:val="1"/>
      <w:numFmt w:val="decimal"/>
      <w:lvlText w:val="%1."/>
      <w:lvlJc w:val="left"/>
      <w:pPr>
        <w:ind w:left="205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>
    <w:nsid w:val="46B5538A"/>
    <w:multiLevelType w:val="hybridMultilevel"/>
    <w:tmpl w:val="1A1AB59E"/>
    <w:lvl w:ilvl="0" w:tplc="B79E9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2FA1"/>
    <w:rsid w:val="00011AF8"/>
    <w:rsid w:val="00026A0E"/>
    <w:rsid w:val="00047CBC"/>
    <w:rsid w:val="00087F8D"/>
    <w:rsid w:val="0009326A"/>
    <w:rsid w:val="000C51B0"/>
    <w:rsid w:val="001004F0"/>
    <w:rsid w:val="00130D7E"/>
    <w:rsid w:val="00162369"/>
    <w:rsid w:val="001C3A26"/>
    <w:rsid w:val="001C6C3D"/>
    <w:rsid w:val="00257AB0"/>
    <w:rsid w:val="002D14F5"/>
    <w:rsid w:val="002E40E6"/>
    <w:rsid w:val="00340037"/>
    <w:rsid w:val="003D232E"/>
    <w:rsid w:val="00495CEA"/>
    <w:rsid w:val="004A2299"/>
    <w:rsid w:val="0051409A"/>
    <w:rsid w:val="006A6B0F"/>
    <w:rsid w:val="006E56B4"/>
    <w:rsid w:val="00880B94"/>
    <w:rsid w:val="008C33CA"/>
    <w:rsid w:val="008D2FA1"/>
    <w:rsid w:val="009A1FE0"/>
    <w:rsid w:val="00A8097D"/>
    <w:rsid w:val="00B10534"/>
    <w:rsid w:val="00B3685B"/>
    <w:rsid w:val="00B62E78"/>
    <w:rsid w:val="00B71A9E"/>
    <w:rsid w:val="00BB0DA8"/>
    <w:rsid w:val="00BD06A0"/>
    <w:rsid w:val="00C208AA"/>
    <w:rsid w:val="00C21BA0"/>
    <w:rsid w:val="00C37C85"/>
    <w:rsid w:val="00C84B77"/>
    <w:rsid w:val="00D32AD1"/>
    <w:rsid w:val="00D614B4"/>
    <w:rsid w:val="00DF726B"/>
    <w:rsid w:val="00EC43E2"/>
    <w:rsid w:val="00F07F71"/>
    <w:rsid w:val="00F254A9"/>
    <w:rsid w:val="00F34EFA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40E6"/>
    <w:pPr>
      <w:ind w:left="720"/>
      <w:contextualSpacing/>
    </w:pPr>
  </w:style>
  <w:style w:type="paragraph" w:styleId="a6">
    <w:name w:val="No Spacing"/>
    <w:uiPriority w:val="1"/>
    <w:qFormat/>
    <w:rsid w:val="002E40E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2020-01-20T13:27:00Z</cp:lastPrinted>
  <dcterms:created xsi:type="dcterms:W3CDTF">2018-02-02T07:13:00Z</dcterms:created>
  <dcterms:modified xsi:type="dcterms:W3CDTF">2020-04-27T10:18:00Z</dcterms:modified>
</cp:coreProperties>
</file>