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45952" w14:textId="77777777" w:rsidR="009538A1" w:rsidRDefault="009538A1" w:rsidP="009538A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ПРОЕКТ</w:t>
      </w:r>
    </w:p>
    <w:p w14:paraId="61B34F57" w14:textId="0B0DA0AF" w:rsidR="009538A1" w:rsidRDefault="009538A1" w:rsidP="009538A1">
      <w:pPr>
        <w:tabs>
          <w:tab w:val="left" w:pos="5954"/>
        </w:tabs>
        <w:spacing w:after="0" w:line="240" w:lineRule="auto"/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 wp14:anchorId="48EB331A" wp14:editId="13A3B96F">
            <wp:extent cx="4953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           </w:t>
      </w:r>
    </w:p>
    <w:p w14:paraId="36F7B16C" w14:textId="77777777" w:rsidR="009538A1" w:rsidRDefault="009538A1" w:rsidP="009538A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lang w:val="uk-UA"/>
        </w:rPr>
      </w:pPr>
    </w:p>
    <w:p w14:paraId="575E4D88" w14:textId="77777777" w:rsidR="009538A1" w:rsidRDefault="009538A1" w:rsidP="005E7121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14:paraId="57D13751" w14:textId="77777777" w:rsidR="009538A1" w:rsidRDefault="009538A1" w:rsidP="005E7121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14:paraId="10440142" w14:textId="67E394CF" w:rsidR="009538A1" w:rsidRDefault="009538A1" w:rsidP="005E7121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>XL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14:paraId="1BF10ADC" w14:textId="77777777" w:rsidR="009538A1" w:rsidRDefault="009538A1" w:rsidP="005E7121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3A5126" w14:textId="77777777" w:rsidR="009538A1" w:rsidRDefault="009538A1" w:rsidP="009538A1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1D47CD43" w14:textId="77777777" w:rsidR="009538A1" w:rsidRDefault="009538A1" w:rsidP="009538A1">
      <w:pPr>
        <w:spacing w:after="0"/>
        <w:rPr>
          <w:rFonts w:ascii="Times New Roman" w:hAnsi="Times New Roman"/>
          <w:lang w:val="uk-UA"/>
        </w:rPr>
      </w:pPr>
    </w:p>
    <w:p w14:paraId="669A4E7E" w14:textId="77777777" w:rsidR="009538A1" w:rsidRDefault="009538A1" w:rsidP="009538A1">
      <w:pPr>
        <w:spacing w:after="0"/>
        <w:rPr>
          <w:rFonts w:ascii="Times New Roman" w:hAnsi="Times New Roman"/>
          <w:lang w:val="uk-UA"/>
        </w:rPr>
      </w:pPr>
    </w:p>
    <w:p w14:paraId="48C218BB" w14:textId="5FEAC062" w:rsidR="009538A1" w:rsidRDefault="009538A1" w:rsidP="009538A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 </w:t>
      </w:r>
      <w:r w:rsidRPr="003F0547">
        <w:rPr>
          <w:rFonts w:ascii="Times New Roman" w:hAnsi="Times New Roman"/>
          <w:b/>
          <w:sz w:val="28"/>
          <w:szCs w:val="28"/>
        </w:rPr>
        <w:t xml:space="preserve">12 </w:t>
      </w:r>
      <w:r>
        <w:rPr>
          <w:rFonts w:ascii="Times New Roman" w:hAnsi="Times New Roman"/>
          <w:b/>
          <w:sz w:val="28"/>
          <w:szCs w:val="28"/>
          <w:lang w:val="uk-UA"/>
        </w:rPr>
        <w:t>грудня 2019 року</w:t>
      </w:r>
    </w:p>
    <w:p w14:paraId="593B996B" w14:textId="77777777" w:rsidR="009538A1" w:rsidRDefault="009538A1" w:rsidP="009538A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 Кременчук</w:t>
      </w:r>
    </w:p>
    <w:p w14:paraId="5E7995C1" w14:textId="77777777" w:rsidR="009538A1" w:rsidRDefault="009538A1" w:rsidP="009538A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4605EFE" w14:textId="4D96EC51" w:rsidR="009538A1" w:rsidRDefault="009538A1" w:rsidP="009538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затвердження Програми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</w:p>
    <w:p w14:paraId="602911E9" w14:textId="77777777" w:rsidR="009538A1" w:rsidRDefault="009538A1" w:rsidP="009538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розвитку комунального підприємства                                </w:t>
      </w:r>
    </w:p>
    <w:p w14:paraId="22A0F71B" w14:textId="1F812B61" w:rsidR="009538A1" w:rsidRDefault="009538A1" w:rsidP="009538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«Благоустрій Кременчука» на 2020 рік</w:t>
      </w:r>
      <w:r w:rsidR="00F27F0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</w:p>
    <w:p w14:paraId="14348A06" w14:textId="77777777" w:rsidR="009538A1" w:rsidRDefault="009538A1" w:rsidP="009538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3E9FB909" w14:textId="009F9DF2" w:rsidR="009538A1" w:rsidRDefault="009538A1" w:rsidP="00953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надання якісних послуг із озеленення та   утримання в належному санітарному стані території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23, 91 Бюджетного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</w:p>
    <w:p w14:paraId="108A523C" w14:textId="77777777" w:rsidR="009538A1" w:rsidRDefault="009538A1" w:rsidP="009538A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581719C" w14:textId="77777777" w:rsidR="009538A1" w:rsidRDefault="009538A1" w:rsidP="0095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40E9CF" w14:textId="66B60910" w:rsidR="009538A1" w:rsidRPr="009538A1" w:rsidRDefault="009538A1" w:rsidP="009538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35A1A" w14:textId="23D3869C" w:rsidR="009538A1" w:rsidRDefault="009538A1" w:rsidP="00953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     Програму      діяльності      та      розвитку        комунального</w:t>
      </w:r>
    </w:p>
    <w:p w14:paraId="1C569640" w14:textId="04DFE0B9" w:rsidR="009538A1" w:rsidRDefault="009538A1" w:rsidP="009538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«Благоустрій Кременчука» на 2020 рік (додається).</w:t>
      </w:r>
    </w:p>
    <w:p w14:paraId="53FF45A7" w14:textId="06172780" w:rsidR="005E7121" w:rsidRDefault="009538A1" w:rsidP="009538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5E71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фінансів </w:t>
      </w:r>
      <w:r w:rsidR="005E71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5E71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комітету</w:t>
      </w:r>
      <w:r w:rsidR="005E71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Кременчуцької </w:t>
      </w:r>
      <w:r w:rsidR="005E71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</w:t>
      </w:r>
    </w:p>
    <w:p w14:paraId="1BBCC8B7" w14:textId="6E897A57" w:rsidR="009538A1" w:rsidRDefault="009538A1" w:rsidP="005E71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7121">
        <w:rPr>
          <w:rFonts w:ascii="Times New Roman" w:hAnsi="Times New Roman"/>
          <w:sz w:val="28"/>
          <w:szCs w:val="28"/>
          <w:lang w:val="uk-UA"/>
        </w:rPr>
        <w:t>ради Полтавської області (</w:t>
      </w:r>
      <w:proofErr w:type="spellStart"/>
      <w:r w:rsidRPr="005E7121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F27F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121">
        <w:rPr>
          <w:rFonts w:ascii="Times New Roman" w:hAnsi="Times New Roman"/>
          <w:sz w:val="28"/>
          <w:szCs w:val="28"/>
          <w:lang w:val="uk-UA"/>
        </w:rPr>
        <w:t>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</w:p>
    <w:p w14:paraId="2ADD9C38" w14:textId="05C7EAE8" w:rsidR="005E7121" w:rsidRPr="005E7121" w:rsidRDefault="005E7121" w:rsidP="005E71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40CEC607" w14:textId="4BA34884" w:rsidR="009538A1" w:rsidRDefault="009538A1" w:rsidP="009538A1">
      <w:pPr>
        <w:numPr>
          <w:ilvl w:val="0"/>
          <w:numId w:val="1"/>
        </w:numPr>
        <w:tabs>
          <w:tab w:val="left" w:pos="10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Декусара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та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депутатську комісію з питань житлово-комунального господарства,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комунальною власністю, енергозбереження,</w:t>
      </w:r>
      <w:r>
        <w:rPr>
          <w:rFonts w:ascii="Times New Roman" w:hAnsi="Times New Roman"/>
          <w:sz w:val="28"/>
          <w:szCs w:val="28"/>
        </w:rPr>
        <w:t> </w:t>
      </w:r>
      <w:r w:rsidR="005E712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транспорту,</w:t>
      </w:r>
      <w:r w:rsidR="005E712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зв’язку</w:t>
      </w:r>
      <w:r w:rsidR="005E712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5E71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IT</w:t>
      </w:r>
      <w:r>
        <w:rPr>
          <w:rFonts w:ascii="Times New Roman" w:hAnsi="Times New Roman"/>
          <w:sz w:val="28"/>
          <w:szCs w:val="28"/>
          <w:lang w:val="uk-UA"/>
        </w:rPr>
        <w:t xml:space="preserve">-технологій (голова комісії Котляр В.Ю.), з питань бюджету, фінансів, соціально-економічного розвитку та інвестиційної політики (голова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14:paraId="5221C406" w14:textId="77777777" w:rsidR="005E7121" w:rsidRDefault="005E7121" w:rsidP="005E7121">
      <w:pPr>
        <w:tabs>
          <w:tab w:val="left" w:pos="106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8FDDE6" w14:textId="77777777" w:rsidR="009538A1" w:rsidRDefault="009538A1" w:rsidP="00953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4094D9" w14:textId="77777777" w:rsidR="009538A1" w:rsidRDefault="009538A1" w:rsidP="009538A1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9B2FEF" w14:textId="0DBE7552" w:rsidR="009538A1" w:rsidRDefault="009538A1" w:rsidP="009538A1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5E7121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В.</w:t>
      </w:r>
      <w:r w:rsidR="003F05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p w14:paraId="7C8D7EE7" w14:textId="77777777" w:rsidR="00F41C46" w:rsidRDefault="00F41C46"/>
    <w:sectPr w:rsidR="00F41C46" w:rsidSect="009538A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644A16"/>
    <w:multiLevelType w:val="hybridMultilevel"/>
    <w:tmpl w:val="AD0C1FE8"/>
    <w:lvl w:ilvl="0" w:tplc="8A8697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D2"/>
    <w:rsid w:val="003F0547"/>
    <w:rsid w:val="00494DD2"/>
    <w:rsid w:val="005E7121"/>
    <w:rsid w:val="00916D02"/>
    <w:rsid w:val="009538A1"/>
    <w:rsid w:val="00F27F08"/>
    <w:rsid w:val="00F4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0662"/>
  <w15:chartTrackingRefBased/>
  <w15:docId w15:val="{BCD05739-E9DD-4714-A382-982F134A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8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A1"/>
    <w:pPr>
      <w:spacing w:after="160" w:line="25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9DC3-17B4-4C2C-BFF9-D73E4CEE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5</cp:revision>
  <cp:lastPrinted>2019-11-12T08:24:00Z</cp:lastPrinted>
  <dcterms:created xsi:type="dcterms:W3CDTF">2019-11-12T05:13:00Z</dcterms:created>
  <dcterms:modified xsi:type="dcterms:W3CDTF">2019-11-12T08:24:00Z</dcterms:modified>
</cp:coreProperties>
</file>