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F6" w:rsidRPr="0012635F" w:rsidRDefault="00E069F6" w:rsidP="00E069F6">
      <w:pPr>
        <w:jc w:val="center"/>
        <w:rPr>
          <w:sz w:val="28"/>
          <w:szCs w:val="28"/>
          <w:lang w:val="uk-UA"/>
        </w:rPr>
      </w:pPr>
      <w:r w:rsidRPr="0012635F"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4" name="Рисунок 4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КРЕМЕНЧУЦЬКА МІСЬКА РАДА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ПОЛТАВСЬКОЇ ОБЛАСТІ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en-US"/>
        </w:rPr>
        <w:t>X</w:t>
      </w:r>
      <w:r w:rsidRPr="0012635F">
        <w:rPr>
          <w:b/>
          <w:bCs/>
          <w:sz w:val="28"/>
          <w:szCs w:val="28"/>
          <w:lang w:val="uk-UA"/>
        </w:rPr>
        <w:t>ХХ</w:t>
      </w:r>
      <w:r w:rsidR="00EB5144">
        <w:rPr>
          <w:b/>
          <w:bCs/>
          <w:sz w:val="28"/>
          <w:szCs w:val="28"/>
          <w:lang w:val="en-US"/>
        </w:rPr>
        <w:t>IX</w:t>
      </w:r>
      <w:r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РІШЕННЯ</w:t>
      </w: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</w:p>
    <w:p w:rsidR="00E069F6" w:rsidRPr="0012635F" w:rsidRDefault="00A718F1" w:rsidP="00E069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69F6" w:rsidRPr="0012635F">
        <w:rPr>
          <w:b/>
          <w:sz w:val="28"/>
          <w:szCs w:val="28"/>
          <w:lang w:val="uk-UA"/>
        </w:rPr>
        <w:t>ід</w:t>
      </w:r>
      <w:r w:rsidR="00B601A9">
        <w:rPr>
          <w:b/>
          <w:sz w:val="28"/>
          <w:szCs w:val="28"/>
          <w:lang w:val="uk-UA"/>
        </w:rPr>
        <w:t xml:space="preserve"> </w:t>
      </w:r>
      <w:r w:rsidR="00BA3C7C">
        <w:rPr>
          <w:b/>
          <w:sz w:val="28"/>
          <w:szCs w:val="28"/>
          <w:lang w:val="uk-UA"/>
        </w:rPr>
        <w:t>24</w:t>
      </w:r>
      <w:r w:rsidR="00B00836">
        <w:rPr>
          <w:b/>
          <w:sz w:val="28"/>
          <w:szCs w:val="28"/>
          <w:lang w:val="uk-UA"/>
        </w:rPr>
        <w:t xml:space="preserve"> жовтня</w:t>
      </w:r>
      <w:r w:rsidR="00B601A9">
        <w:rPr>
          <w:b/>
          <w:sz w:val="28"/>
          <w:szCs w:val="28"/>
          <w:lang w:val="uk-UA"/>
        </w:rPr>
        <w:t xml:space="preserve"> </w:t>
      </w:r>
      <w:r w:rsidR="00E069F6" w:rsidRPr="0012635F">
        <w:rPr>
          <w:b/>
          <w:sz w:val="28"/>
          <w:szCs w:val="28"/>
          <w:lang w:val="uk-UA"/>
        </w:rPr>
        <w:t>2019 року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E069F6" w:rsidRPr="0012635F" w:rsidRDefault="00E069F6" w:rsidP="00E069F6">
      <w:pPr>
        <w:jc w:val="both"/>
        <w:rPr>
          <w:b/>
          <w:lang w:val="uk-UA"/>
        </w:rPr>
      </w:pPr>
    </w:p>
    <w:p w:rsidR="00E069F6" w:rsidRPr="0012635F" w:rsidRDefault="00E069F6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E069F6" w:rsidRPr="0012635F" w:rsidRDefault="0045737A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міської ради від 13</w:t>
      </w:r>
      <w:r w:rsidR="00DA7440" w:rsidRPr="0012635F">
        <w:rPr>
          <w:b/>
          <w:sz w:val="28"/>
          <w:szCs w:val="28"/>
          <w:lang w:val="uk-UA"/>
        </w:rPr>
        <w:t xml:space="preserve"> грудня</w:t>
      </w:r>
      <w:r w:rsidR="00E069F6" w:rsidRPr="0012635F">
        <w:rPr>
          <w:b/>
          <w:sz w:val="28"/>
          <w:szCs w:val="28"/>
          <w:lang w:val="uk-UA"/>
        </w:rPr>
        <w:t xml:space="preserve"> 2018 року </w:t>
      </w:r>
    </w:p>
    <w:p w:rsidR="00E069F6" w:rsidRPr="0012635F" w:rsidRDefault="00E069F6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«Про затвердження Програми </w:t>
      </w:r>
    </w:p>
    <w:p w:rsidR="00DA7440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Оптимізації та розвитку системи </w:t>
      </w:r>
    </w:p>
    <w:p w:rsidR="00DA7440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теплозабезпечення та гарячого </w:t>
      </w:r>
    </w:p>
    <w:p w:rsidR="00DA7440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водопостачання м. Кременчука</w:t>
      </w:r>
    </w:p>
    <w:p w:rsidR="00E069F6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на 2019-2021 роки</w:t>
      </w:r>
      <w:r w:rsidR="00E069F6" w:rsidRPr="0012635F">
        <w:rPr>
          <w:b/>
          <w:sz w:val="28"/>
          <w:szCs w:val="28"/>
          <w:lang w:val="uk-UA"/>
        </w:rPr>
        <w:t>»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D41D0" w:rsidRPr="0012635F" w:rsidRDefault="00ED41D0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вирішила:</w:t>
      </w:r>
    </w:p>
    <w:p w:rsidR="00E069F6" w:rsidRPr="0012635F" w:rsidRDefault="00E069F6" w:rsidP="00E069F6">
      <w:pPr>
        <w:jc w:val="center"/>
        <w:rPr>
          <w:sz w:val="16"/>
          <w:szCs w:val="16"/>
          <w:lang w:val="uk-UA"/>
        </w:rPr>
      </w:pPr>
    </w:p>
    <w:p w:rsidR="00E069F6" w:rsidRPr="0012635F" w:rsidRDefault="00E069F6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35F">
        <w:rPr>
          <w:rFonts w:ascii="Times New Roman" w:hAnsi="Times New Roman"/>
          <w:sz w:val="28"/>
          <w:szCs w:val="28"/>
          <w:lang w:val="uk-UA" w:eastAsia="ru-RU"/>
        </w:rPr>
        <w:t>Внести змін</w:t>
      </w:r>
      <w:r w:rsidR="0045737A" w:rsidRPr="0012635F">
        <w:rPr>
          <w:rFonts w:ascii="Times New Roman" w:hAnsi="Times New Roman"/>
          <w:sz w:val="28"/>
          <w:szCs w:val="28"/>
          <w:lang w:val="uk-UA" w:eastAsia="ru-RU"/>
        </w:rPr>
        <w:t>и до рішення міської ради від 13</w:t>
      </w:r>
      <w:r w:rsidR="008379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A7440" w:rsidRPr="0012635F">
        <w:rPr>
          <w:rFonts w:ascii="Times New Roman" w:hAnsi="Times New Roman"/>
          <w:sz w:val="28"/>
          <w:szCs w:val="28"/>
          <w:lang w:val="uk-UA" w:eastAsia="ru-RU"/>
        </w:rPr>
        <w:t>грудня</w:t>
      </w:r>
      <w:r w:rsidRPr="0012635F">
        <w:rPr>
          <w:rFonts w:ascii="Times New Roman" w:hAnsi="Times New Roman"/>
          <w:sz w:val="28"/>
          <w:szCs w:val="28"/>
          <w:lang w:val="uk-UA" w:eastAsia="ru-RU"/>
        </w:rPr>
        <w:t xml:space="preserve"> 2018 року «Про затвердження Програми </w:t>
      </w:r>
      <w:r w:rsidR="00DA7440" w:rsidRPr="0012635F">
        <w:rPr>
          <w:rFonts w:ascii="Times New Roman" w:hAnsi="Times New Roman"/>
          <w:sz w:val="28"/>
          <w:szCs w:val="28"/>
          <w:lang w:val="uk-UA" w:eastAsia="ru-RU"/>
        </w:rPr>
        <w:t>Оптимізації та розвитку системи теплозабезпечення та гарячого водопостачання м. Кр</w:t>
      </w:r>
      <w:r w:rsidR="00532738" w:rsidRPr="0012635F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DA7440" w:rsidRPr="0012635F">
        <w:rPr>
          <w:rFonts w:ascii="Times New Roman" w:hAnsi="Times New Roman"/>
          <w:sz w:val="28"/>
          <w:szCs w:val="28"/>
          <w:lang w:val="uk-UA" w:eastAsia="ru-RU"/>
        </w:rPr>
        <w:t>менчука на 2019-2021 роки</w:t>
      </w:r>
      <w:r w:rsidRPr="0012635F"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:rsidR="006349D8" w:rsidRDefault="00EB5144" w:rsidP="006349D8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="00927A9B" w:rsidRPr="0012635F">
        <w:rPr>
          <w:rFonts w:ascii="Times New Roman" w:hAnsi="Times New Roman"/>
          <w:sz w:val="28"/>
          <w:szCs w:val="28"/>
          <w:lang w:val="uk-UA" w:eastAsia="ru-RU"/>
        </w:rPr>
        <w:t xml:space="preserve">одаток до Програми </w:t>
      </w:r>
      <w:r>
        <w:rPr>
          <w:rFonts w:ascii="Times New Roman" w:hAnsi="Times New Roman"/>
          <w:sz w:val="28"/>
          <w:szCs w:val="28"/>
          <w:lang w:val="uk-UA" w:eastAsia="ru-RU"/>
        </w:rPr>
        <w:t>викласти в новій редакції (додає</w:t>
      </w:r>
      <w:r w:rsidR="00927A9B" w:rsidRPr="0012635F">
        <w:rPr>
          <w:rFonts w:ascii="Times New Roman" w:hAnsi="Times New Roman"/>
          <w:sz w:val="28"/>
          <w:szCs w:val="28"/>
          <w:lang w:val="uk-UA" w:eastAsia="ru-RU"/>
        </w:rPr>
        <w:t>ться);</w:t>
      </w:r>
    </w:p>
    <w:p w:rsidR="00B3565A" w:rsidRPr="0084376D" w:rsidRDefault="00B3565A" w:rsidP="006349D8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В п. п. 3.2 п.3 Програми </w:t>
      </w:r>
      <w:r w:rsidR="00654E28" w:rsidRPr="0084376D">
        <w:rPr>
          <w:rFonts w:ascii="Times New Roman" w:hAnsi="Times New Roman"/>
          <w:sz w:val="28"/>
          <w:szCs w:val="28"/>
          <w:lang w:val="uk-UA" w:eastAsia="ru-RU"/>
        </w:rPr>
        <w:t xml:space="preserve">після слів </w:t>
      </w:r>
      <w:r w:rsidR="00654E28" w:rsidRPr="0084376D">
        <w:rPr>
          <w:rFonts w:ascii="Times New Roman" w:hAnsi="Times New Roman"/>
          <w:sz w:val="28"/>
          <w:szCs w:val="28"/>
          <w:lang w:val="uk-UA"/>
        </w:rPr>
        <w:t>«КП «Теплоенерго» необхідно провести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1/1»</w:t>
      </w:r>
      <w:r w:rsidR="00654E28" w:rsidRPr="0084376D">
        <w:rPr>
          <w:rFonts w:ascii="Times New Roman" w:hAnsi="Times New Roman"/>
          <w:sz w:val="28"/>
          <w:szCs w:val="28"/>
          <w:lang w:val="uk-UA" w:eastAsia="ru-RU"/>
        </w:rPr>
        <w:t xml:space="preserve"> д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>одати слова «У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 зв’язку з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 xml:space="preserve"> проведенням перемов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 між 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>виконавчим комітетом Кременчуцької міс</w:t>
      </w:r>
      <w:r w:rsidR="00773855">
        <w:rPr>
          <w:rFonts w:ascii="Times New Roman" w:hAnsi="Times New Roman"/>
          <w:sz w:val="28"/>
          <w:szCs w:val="28"/>
          <w:lang w:val="uk-UA" w:eastAsia="ru-RU"/>
        </w:rPr>
        <w:t xml:space="preserve">ької ради Полтавської області </w:t>
      </w:r>
      <w:r w:rsidR="00773855">
        <w:rPr>
          <w:rFonts w:ascii="Times New Roman" w:hAnsi="Times New Roman"/>
          <w:sz w:val="28"/>
          <w:szCs w:val="28"/>
          <w:lang w:val="en-US" w:eastAsia="ru-RU"/>
        </w:rPr>
        <w:t>NEFKO</w:t>
      </w:r>
      <w:r w:rsidR="00773855">
        <w:rPr>
          <w:rFonts w:ascii="Times New Roman" w:hAnsi="Times New Roman"/>
          <w:sz w:val="28"/>
          <w:szCs w:val="28"/>
          <w:lang w:val="uk-UA" w:eastAsia="ru-RU"/>
        </w:rPr>
        <w:t xml:space="preserve"> та</w:t>
      </w:r>
      <w:r w:rsidR="00044945" w:rsidRPr="0004494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44945">
        <w:rPr>
          <w:rFonts w:ascii="Times New Roman" w:hAnsi="Times New Roman"/>
          <w:sz w:val="28"/>
          <w:szCs w:val="28"/>
          <w:lang w:val="en-US" w:eastAsia="ru-RU"/>
        </w:rPr>
        <w:t>DBF</w:t>
      </w:r>
      <w:r w:rsidR="00044945" w:rsidRPr="0004494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>(Данія)</w:t>
      </w:r>
      <w:r w:rsidR="00773855" w:rsidRPr="0077385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про наміри щодо 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 xml:space="preserve">будівництва нової котельні на 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Раківка 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м. Кременчука необхідно провести порівняння 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>фактичних т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а проектних 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 xml:space="preserve">теплових 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>навантажень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 xml:space="preserve"> вказаного житлового масиву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>Виконання цього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 зах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 дозволить</w:t>
      </w:r>
      <w:r w:rsidR="00044945">
        <w:rPr>
          <w:rFonts w:ascii="Times New Roman" w:hAnsi="Times New Roman"/>
          <w:sz w:val="28"/>
          <w:szCs w:val="28"/>
          <w:lang w:val="uk-UA" w:eastAsia="ru-RU"/>
        </w:rPr>
        <w:t xml:space="preserve"> визначити необхідну проектну потужність</w:t>
      </w:r>
      <w:r w:rsidRPr="0084376D">
        <w:rPr>
          <w:rFonts w:ascii="Times New Roman" w:hAnsi="Times New Roman"/>
          <w:sz w:val="28"/>
          <w:szCs w:val="28"/>
          <w:lang w:val="uk-UA" w:eastAsia="ru-RU"/>
        </w:rPr>
        <w:t xml:space="preserve"> коте</w:t>
      </w:r>
      <w:r w:rsidR="00654E28" w:rsidRPr="0084376D">
        <w:rPr>
          <w:rFonts w:ascii="Times New Roman" w:hAnsi="Times New Roman"/>
          <w:sz w:val="28"/>
          <w:szCs w:val="28"/>
          <w:lang w:val="uk-UA"/>
        </w:rPr>
        <w:t>льні».</w:t>
      </w:r>
    </w:p>
    <w:p w:rsidR="00B3565A" w:rsidRPr="00B3565A" w:rsidRDefault="00B3565A" w:rsidP="00B3565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Пункт  4 Програми доповнити </w:t>
      </w:r>
      <w:r w:rsidRPr="00B3565A">
        <w:rPr>
          <w:rFonts w:ascii="Times New Roman" w:hAnsi="Times New Roman"/>
          <w:sz w:val="28"/>
          <w:szCs w:val="28"/>
          <w:lang w:val="uk-UA" w:eastAsia="ru-RU"/>
        </w:rPr>
        <w:t>підпунктом «4.10. Оцінка реального теплового навантаження житлового масиву Раківка м. Кременчука».</w:t>
      </w:r>
    </w:p>
    <w:p w:rsidR="00E069F6" w:rsidRPr="0012635F" w:rsidRDefault="00E069F6" w:rsidP="006C6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35F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(Неіленко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Pr="0012635F">
        <w:rPr>
          <w:rFonts w:ascii="Times New Roman" w:hAnsi="Times New Roman"/>
          <w:sz w:val="28"/>
          <w:szCs w:val="28"/>
          <w:lang w:eastAsia="ru-RU"/>
        </w:rPr>
        <w:t> </w:t>
      </w:r>
    </w:p>
    <w:p w:rsidR="00E069F6" w:rsidRPr="0012635F" w:rsidRDefault="00E069F6" w:rsidP="00E069F6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lastRenderedPageBreak/>
        <w:t>Оприлюднити рішення відповідно до вимог законодавства.</w:t>
      </w:r>
    </w:p>
    <w:p w:rsidR="00E069F6" w:rsidRPr="0012635F" w:rsidRDefault="00E069F6" w:rsidP="00E069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4</w:t>
      </w:r>
      <w:r w:rsidRPr="0083793B">
        <w:rPr>
          <w:sz w:val="28"/>
          <w:szCs w:val="28"/>
          <w:lang w:val="uk-UA"/>
        </w:rPr>
        <w:t xml:space="preserve">. </w:t>
      </w:r>
      <w:r w:rsidRPr="0012635F">
        <w:rPr>
          <w:sz w:val="28"/>
          <w:szCs w:val="28"/>
          <w:lang w:val="uk-UA"/>
        </w:rPr>
        <w:tab/>
      </w:r>
      <w:r w:rsidRPr="0083793B">
        <w:rPr>
          <w:sz w:val="28"/>
          <w:szCs w:val="28"/>
          <w:lang w:val="uk-UA"/>
        </w:rPr>
        <w:t>Контроль за виконанням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рішення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 xml:space="preserve">покласти на </w:t>
      </w:r>
      <w:r w:rsidRPr="0012635F">
        <w:rPr>
          <w:sz w:val="28"/>
          <w:szCs w:val="28"/>
          <w:lang w:val="uk-UA"/>
        </w:rPr>
        <w:t xml:space="preserve">заступника міського голови Декусара В.В. та </w:t>
      </w:r>
      <w:r w:rsidRPr="0083793B">
        <w:rPr>
          <w:sz w:val="28"/>
          <w:szCs w:val="28"/>
          <w:lang w:val="uk-UA"/>
        </w:rPr>
        <w:t>постійну</w:t>
      </w:r>
      <w:r w:rsidRPr="0012635F">
        <w:rPr>
          <w:sz w:val="28"/>
          <w:szCs w:val="28"/>
        </w:rPr>
        <w:t> </w:t>
      </w:r>
      <w:r w:rsidRPr="0083793B">
        <w:rPr>
          <w:sz w:val="28"/>
          <w:szCs w:val="28"/>
          <w:lang w:val="uk-UA"/>
        </w:rPr>
        <w:t>депутатську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комісію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з питань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житлово-комунального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господарства,</w:t>
      </w:r>
      <w:r w:rsidRPr="0012635F">
        <w:rPr>
          <w:sz w:val="28"/>
          <w:szCs w:val="28"/>
        </w:rPr>
        <w:t> </w:t>
      </w:r>
      <w:r w:rsidRPr="0083793B">
        <w:rPr>
          <w:sz w:val="28"/>
          <w:szCs w:val="28"/>
          <w:lang w:val="uk-UA"/>
        </w:rPr>
        <w:t>управління</w:t>
      </w:r>
      <w:r w:rsidR="0083793B">
        <w:rPr>
          <w:sz w:val="28"/>
          <w:szCs w:val="28"/>
          <w:lang w:val="uk-UA"/>
        </w:rPr>
        <w:t xml:space="preserve"> комунальною </w:t>
      </w:r>
      <w:r w:rsidRPr="0083793B">
        <w:rPr>
          <w:sz w:val="28"/>
          <w:szCs w:val="28"/>
          <w:lang w:val="uk-UA"/>
        </w:rPr>
        <w:t>власністю, енергозбереження,</w:t>
      </w:r>
      <w:r w:rsidRPr="0012635F">
        <w:rPr>
          <w:sz w:val="28"/>
          <w:szCs w:val="28"/>
        </w:rPr>
        <w:t> </w:t>
      </w:r>
      <w:r w:rsidRPr="0083793B">
        <w:rPr>
          <w:sz w:val="28"/>
          <w:szCs w:val="28"/>
          <w:lang w:val="uk-UA"/>
        </w:rPr>
        <w:t xml:space="preserve">транспорту, зв’язку та </w:t>
      </w:r>
      <w:r w:rsidRPr="0012635F">
        <w:rPr>
          <w:sz w:val="28"/>
          <w:szCs w:val="28"/>
        </w:rPr>
        <w:t>IT</w:t>
      </w:r>
      <w:r w:rsidRPr="0083793B">
        <w:rPr>
          <w:sz w:val="28"/>
          <w:szCs w:val="28"/>
          <w:lang w:val="uk-UA"/>
        </w:rPr>
        <w:t>-технологій (голова комісії</w:t>
      </w:r>
      <w:r w:rsidR="0083793B">
        <w:rPr>
          <w:sz w:val="28"/>
          <w:szCs w:val="28"/>
          <w:lang w:val="uk-UA"/>
        </w:rPr>
        <w:t xml:space="preserve">     </w:t>
      </w:r>
      <w:r w:rsidRPr="0083793B">
        <w:rPr>
          <w:sz w:val="28"/>
          <w:szCs w:val="28"/>
          <w:lang w:val="uk-UA"/>
        </w:rPr>
        <w:t>Котляр В.Ю.).</w:t>
      </w:r>
    </w:p>
    <w:p w:rsidR="00972417" w:rsidRPr="0083793B" w:rsidRDefault="00972417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D54965" w:rsidRPr="0083793B" w:rsidRDefault="00E069F6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</w:rPr>
        <w:t> </w:t>
      </w:r>
    </w:p>
    <w:p w:rsidR="00E069F6" w:rsidRPr="0012635F" w:rsidRDefault="00E069F6" w:rsidP="00BE497D">
      <w:pPr>
        <w:tabs>
          <w:tab w:val="left" w:pos="1276"/>
        </w:tabs>
        <w:jc w:val="both"/>
        <w:rPr>
          <w:lang w:val="uk-UA"/>
        </w:rPr>
      </w:pPr>
      <w:r w:rsidRPr="0012635F">
        <w:rPr>
          <w:b/>
          <w:sz w:val="28"/>
          <w:szCs w:val="28"/>
        </w:rPr>
        <w:t>Міський голова                      </w:t>
      </w:r>
      <w:r w:rsidRPr="0012635F">
        <w:rPr>
          <w:b/>
          <w:sz w:val="28"/>
          <w:szCs w:val="28"/>
          <w:lang w:val="uk-UA"/>
        </w:rPr>
        <w:tab/>
        <w:t xml:space="preserve">             </w:t>
      </w:r>
      <w:r w:rsidR="00BA3C7C">
        <w:rPr>
          <w:b/>
          <w:sz w:val="28"/>
          <w:szCs w:val="28"/>
          <w:lang w:val="uk-UA"/>
        </w:rPr>
        <w:t xml:space="preserve">                           В. </w:t>
      </w:r>
      <w:r w:rsidRPr="0012635F">
        <w:rPr>
          <w:b/>
          <w:sz w:val="28"/>
          <w:szCs w:val="28"/>
          <w:lang w:val="uk-UA"/>
        </w:rPr>
        <w:t>МАЛЕЦЬКИЙ</w:t>
      </w:r>
    </w:p>
    <w:p w:rsidR="00E069F6" w:rsidRPr="0012635F" w:rsidRDefault="00E069F6">
      <w:pPr>
        <w:rPr>
          <w:lang w:val="uk-UA"/>
        </w:rPr>
      </w:pPr>
    </w:p>
    <w:p w:rsidR="00E069F6" w:rsidRPr="0012635F" w:rsidRDefault="00E069F6">
      <w:pPr>
        <w:rPr>
          <w:lang w:val="uk-UA"/>
        </w:rPr>
      </w:pPr>
    </w:p>
    <w:p w:rsidR="00E069F6" w:rsidRPr="0012635F" w:rsidRDefault="00E069F6"/>
    <w:p w:rsidR="00E069F6" w:rsidRDefault="00E069F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044945" w:rsidRDefault="00044945">
      <w:pPr>
        <w:rPr>
          <w:lang w:val="uk-UA"/>
        </w:rPr>
      </w:pPr>
    </w:p>
    <w:p w:rsidR="00044945" w:rsidRDefault="00044945">
      <w:pPr>
        <w:rPr>
          <w:lang w:val="uk-UA"/>
        </w:rPr>
      </w:pPr>
    </w:p>
    <w:p w:rsidR="00044945" w:rsidRDefault="00044945">
      <w:pPr>
        <w:rPr>
          <w:lang w:val="uk-UA"/>
        </w:rPr>
      </w:pPr>
    </w:p>
    <w:p w:rsidR="00044945" w:rsidRDefault="00044945">
      <w:pPr>
        <w:rPr>
          <w:lang w:val="uk-UA"/>
        </w:rPr>
      </w:pPr>
    </w:p>
    <w:p w:rsidR="00044945" w:rsidRDefault="00044945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</w:p>
    <w:p w:rsidR="00D33D66" w:rsidRDefault="00D33D66">
      <w:pPr>
        <w:rPr>
          <w:lang w:val="uk-UA"/>
        </w:rPr>
      </w:pPr>
      <w:bookmarkStart w:id="0" w:name="_GoBack"/>
      <w:bookmarkEnd w:id="0"/>
    </w:p>
    <w:sectPr w:rsidR="00D33D66" w:rsidSect="0001273E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D6" w:rsidRDefault="001A5ED6" w:rsidP="00D86BBB">
      <w:r>
        <w:separator/>
      </w:r>
    </w:p>
  </w:endnote>
  <w:endnote w:type="continuationSeparator" w:id="0">
    <w:p w:rsidR="001A5ED6" w:rsidRDefault="001A5ED6" w:rsidP="00D8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D6" w:rsidRDefault="001A5ED6" w:rsidP="00D86BBB">
      <w:r>
        <w:separator/>
      </w:r>
    </w:p>
  </w:footnote>
  <w:footnote w:type="continuationSeparator" w:id="0">
    <w:p w:rsidR="001A5ED6" w:rsidRDefault="001A5ED6" w:rsidP="00D8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9F6"/>
    <w:rsid w:val="00011892"/>
    <w:rsid w:val="0001273E"/>
    <w:rsid w:val="0001697A"/>
    <w:rsid w:val="00044945"/>
    <w:rsid w:val="00053DDE"/>
    <w:rsid w:val="00072FCA"/>
    <w:rsid w:val="000A3A57"/>
    <w:rsid w:val="000C4DF3"/>
    <w:rsid w:val="00120895"/>
    <w:rsid w:val="001239B6"/>
    <w:rsid w:val="0012635F"/>
    <w:rsid w:val="00160144"/>
    <w:rsid w:val="001876B4"/>
    <w:rsid w:val="001A5ED6"/>
    <w:rsid w:val="001B466A"/>
    <w:rsid w:val="00256976"/>
    <w:rsid w:val="00273B8E"/>
    <w:rsid w:val="00295661"/>
    <w:rsid w:val="00391981"/>
    <w:rsid w:val="003B2564"/>
    <w:rsid w:val="003B265B"/>
    <w:rsid w:val="00401B55"/>
    <w:rsid w:val="00406675"/>
    <w:rsid w:val="00420B75"/>
    <w:rsid w:val="00437F19"/>
    <w:rsid w:val="004518D3"/>
    <w:rsid w:val="0045737A"/>
    <w:rsid w:val="00460201"/>
    <w:rsid w:val="00491796"/>
    <w:rsid w:val="004B7F7A"/>
    <w:rsid w:val="004C58DF"/>
    <w:rsid w:val="004C7CC0"/>
    <w:rsid w:val="004D64C2"/>
    <w:rsid w:val="004E00C1"/>
    <w:rsid w:val="00532738"/>
    <w:rsid w:val="00555141"/>
    <w:rsid w:val="00555DD6"/>
    <w:rsid w:val="00556FF2"/>
    <w:rsid w:val="00564AA2"/>
    <w:rsid w:val="00571B09"/>
    <w:rsid w:val="00584A5B"/>
    <w:rsid w:val="005968E7"/>
    <w:rsid w:val="00601E91"/>
    <w:rsid w:val="006031EF"/>
    <w:rsid w:val="006258A5"/>
    <w:rsid w:val="006349D8"/>
    <w:rsid w:val="00654E28"/>
    <w:rsid w:val="00666E69"/>
    <w:rsid w:val="006B5676"/>
    <w:rsid w:val="006C679C"/>
    <w:rsid w:val="00704DCD"/>
    <w:rsid w:val="00773855"/>
    <w:rsid w:val="007A2A46"/>
    <w:rsid w:val="007C1BCC"/>
    <w:rsid w:val="007E4CE9"/>
    <w:rsid w:val="00816D6F"/>
    <w:rsid w:val="0083793B"/>
    <w:rsid w:val="0084376D"/>
    <w:rsid w:val="00852CC5"/>
    <w:rsid w:val="0086200B"/>
    <w:rsid w:val="00880676"/>
    <w:rsid w:val="008A0EE5"/>
    <w:rsid w:val="008A1C44"/>
    <w:rsid w:val="008A3154"/>
    <w:rsid w:val="008C4AC2"/>
    <w:rsid w:val="008E32DB"/>
    <w:rsid w:val="00927A9B"/>
    <w:rsid w:val="009464C8"/>
    <w:rsid w:val="00972417"/>
    <w:rsid w:val="00974DA0"/>
    <w:rsid w:val="009D1145"/>
    <w:rsid w:val="00A364FB"/>
    <w:rsid w:val="00A44085"/>
    <w:rsid w:val="00A718F1"/>
    <w:rsid w:val="00A73CB1"/>
    <w:rsid w:val="00AB4651"/>
    <w:rsid w:val="00B00836"/>
    <w:rsid w:val="00B25A45"/>
    <w:rsid w:val="00B3565A"/>
    <w:rsid w:val="00B42A44"/>
    <w:rsid w:val="00B43ACE"/>
    <w:rsid w:val="00B555C8"/>
    <w:rsid w:val="00B5792D"/>
    <w:rsid w:val="00B601A9"/>
    <w:rsid w:val="00B749F0"/>
    <w:rsid w:val="00B94DBD"/>
    <w:rsid w:val="00BA3C7C"/>
    <w:rsid w:val="00BE497D"/>
    <w:rsid w:val="00C06E8B"/>
    <w:rsid w:val="00C371D5"/>
    <w:rsid w:val="00C80F83"/>
    <w:rsid w:val="00C8220C"/>
    <w:rsid w:val="00C875EB"/>
    <w:rsid w:val="00C938AB"/>
    <w:rsid w:val="00CB6DB2"/>
    <w:rsid w:val="00D33D66"/>
    <w:rsid w:val="00D54965"/>
    <w:rsid w:val="00D57C74"/>
    <w:rsid w:val="00D86BBB"/>
    <w:rsid w:val="00D95C6B"/>
    <w:rsid w:val="00DA7440"/>
    <w:rsid w:val="00DC7AFD"/>
    <w:rsid w:val="00DD2D90"/>
    <w:rsid w:val="00DF2712"/>
    <w:rsid w:val="00E036CD"/>
    <w:rsid w:val="00E069F6"/>
    <w:rsid w:val="00E14DA4"/>
    <w:rsid w:val="00E26282"/>
    <w:rsid w:val="00E55375"/>
    <w:rsid w:val="00E872FB"/>
    <w:rsid w:val="00EB1B81"/>
    <w:rsid w:val="00EB5144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DA67-EF80-4975-8D75-BFFE8AE2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OT</cp:lastModifiedBy>
  <cp:revision>40</cp:revision>
  <cp:lastPrinted>2019-10-25T12:13:00Z</cp:lastPrinted>
  <dcterms:created xsi:type="dcterms:W3CDTF">2019-07-22T06:11:00Z</dcterms:created>
  <dcterms:modified xsi:type="dcterms:W3CDTF">2019-10-25T12:14:00Z</dcterms:modified>
</cp:coreProperties>
</file>