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5D" w:rsidRPr="00A738C8" w:rsidRDefault="00E22F21" w:rsidP="00587A47">
      <w:pPr>
        <w:pStyle w:val="2"/>
        <w:ind w:left="6372"/>
        <w:rPr>
          <w:i w:val="0"/>
          <w:sz w:val="24"/>
        </w:rPr>
      </w:pPr>
      <w:r>
        <w:rPr>
          <w:i w:val="0"/>
          <w:sz w:val="24"/>
        </w:rPr>
        <w:t xml:space="preserve">       </w:t>
      </w:r>
      <w:r w:rsidR="0011075D" w:rsidRPr="00A738C8">
        <w:rPr>
          <w:i w:val="0"/>
          <w:sz w:val="24"/>
        </w:rPr>
        <w:t>Додаток</w:t>
      </w:r>
      <w:r w:rsidR="00F15298">
        <w:rPr>
          <w:i w:val="0"/>
          <w:sz w:val="24"/>
        </w:rPr>
        <w:t xml:space="preserve"> </w:t>
      </w:r>
    </w:p>
    <w:p w:rsidR="0011075D" w:rsidRPr="00A738C8" w:rsidRDefault="00E22F21" w:rsidP="00587A47">
      <w:pPr>
        <w:ind w:left="6372"/>
        <w:rPr>
          <w:lang w:val="uk-UA"/>
        </w:rPr>
      </w:pPr>
      <w:r>
        <w:rPr>
          <w:lang w:val="uk-UA"/>
        </w:rPr>
        <w:t xml:space="preserve">       </w:t>
      </w:r>
      <w:r w:rsidR="0011075D" w:rsidRPr="00A738C8">
        <w:rPr>
          <w:lang w:val="uk-UA"/>
        </w:rPr>
        <w:t>до рішення міської ради</w:t>
      </w:r>
    </w:p>
    <w:p w:rsidR="0011075D" w:rsidRPr="00A738C8" w:rsidRDefault="00E22F21" w:rsidP="00587A47">
      <w:pPr>
        <w:ind w:left="6372"/>
        <w:rPr>
          <w:lang w:val="uk-UA"/>
        </w:rPr>
      </w:pPr>
      <w:r>
        <w:rPr>
          <w:lang w:val="uk-UA"/>
        </w:rPr>
        <w:t xml:space="preserve">       </w:t>
      </w:r>
      <w:r w:rsidR="0011075D" w:rsidRPr="00A738C8">
        <w:rPr>
          <w:lang w:val="uk-UA"/>
        </w:rPr>
        <w:t xml:space="preserve">від </w:t>
      </w:r>
      <w:r>
        <w:rPr>
          <w:lang w:val="uk-UA"/>
        </w:rPr>
        <w:t>03</w:t>
      </w:r>
      <w:r w:rsidR="00D02AFD" w:rsidRPr="00A738C8">
        <w:rPr>
          <w:lang w:val="uk-UA"/>
        </w:rPr>
        <w:t xml:space="preserve"> </w:t>
      </w:r>
      <w:r>
        <w:rPr>
          <w:lang w:val="uk-UA"/>
        </w:rPr>
        <w:t>вересня</w:t>
      </w:r>
      <w:r w:rsidR="00835546">
        <w:rPr>
          <w:lang w:val="uk-UA"/>
        </w:rPr>
        <w:t xml:space="preserve"> 2019</w:t>
      </w:r>
      <w:r w:rsidR="0011075D" w:rsidRPr="00A738C8">
        <w:rPr>
          <w:lang w:val="uk-UA"/>
        </w:rPr>
        <w:t xml:space="preserve"> року</w:t>
      </w:r>
    </w:p>
    <w:p w:rsidR="0011075D" w:rsidRPr="003879FD" w:rsidRDefault="0011075D" w:rsidP="00587A47">
      <w:pPr>
        <w:pStyle w:val="2"/>
        <w:jc w:val="center"/>
        <w:rPr>
          <w:b/>
          <w:i w:val="0"/>
          <w:sz w:val="28"/>
          <w:szCs w:val="28"/>
        </w:rPr>
      </w:pPr>
    </w:p>
    <w:p w:rsidR="0011075D" w:rsidRPr="00A738C8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A738C8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11075D" w:rsidRPr="00A738C8" w:rsidRDefault="0011075D" w:rsidP="00E22F21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Програми розвитку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виробничого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11075D" w:rsidRPr="00A738C8" w:rsidRDefault="0011075D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 w:rsidR="00D359F7"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 w:rsidR="00D359F7">
        <w:rPr>
          <w:b/>
          <w:bCs/>
          <w:iCs/>
          <w:sz w:val="28"/>
          <w:szCs w:val="28"/>
          <w:lang w:val="uk-UA"/>
        </w:rPr>
        <w:t>оки</w:t>
      </w:r>
    </w:p>
    <w:p w:rsidR="0011075D" w:rsidRPr="00587A47" w:rsidRDefault="0011075D" w:rsidP="000F5C4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Підстава для розробки</w:t>
            </w:r>
          </w:p>
        </w:tc>
        <w:tc>
          <w:tcPr>
            <w:tcW w:w="4962" w:type="dxa"/>
          </w:tcPr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Закон України «Про місцеве</w:t>
            </w:r>
            <w:r w:rsidR="00A738C8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самоврядування в Україні»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Цивільний кодекс України</w:t>
            </w:r>
          </w:p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Господарський кодекс України</w:t>
            </w:r>
          </w:p>
          <w:p w:rsidR="00D359F7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Бюджетний кодекс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Закон України «Про </w:t>
            </w:r>
            <w:r w:rsidR="00D359F7">
              <w:rPr>
                <w:lang w:val="uk-UA"/>
              </w:rPr>
              <w:t>архітектурну діяльність</w:t>
            </w:r>
            <w:r w:rsidRPr="00A738C8">
              <w:rPr>
                <w:lang w:val="uk-UA"/>
              </w:rPr>
              <w:t>» Закон України «</w:t>
            </w:r>
            <w:r w:rsidRPr="00A738C8">
              <w:rPr>
                <w:bdr w:val="none" w:sz="0" w:space="0" w:color="auto" w:frame="1"/>
                <w:lang w:val="uk-UA"/>
              </w:rPr>
              <w:t xml:space="preserve">Про </w:t>
            </w:r>
            <w:r w:rsidR="00D359F7">
              <w:rPr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>
              <w:rPr>
                <w:lang w:val="uk-UA"/>
              </w:rPr>
              <w:t>»</w:t>
            </w:r>
          </w:p>
        </w:tc>
      </w:tr>
      <w:tr w:rsidR="0011075D" w:rsidRPr="00B809F6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Ініціатор</w:t>
            </w:r>
            <w:r w:rsidR="000D6AC0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D359F7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Кременчуцької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Полтавської області</w:t>
            </w:r>
            <w:r w:rsidR="0011075D" w:rsidRPr="00A738C8">
              <w:rPr>
                <w:lang w:val="uk-UA"/>
              </w:rPr>
              <w:t>,</w:t>
            </w:r>
            <w:r w:rsidR="009F1EC4">
              <w:rPr>
                <w:lang w:val="uk-UA"/>
              </w:rPr>
              <w:t xml:space="preserve">                         </w:t>
            </w:r>
            <w:r>
              <w:rPr>
                <w:lang w:val="uk-UA"/>
              </w:rPr>
              <w:t>комунальне виробниче підприємство</w:t>
            </w:r>
            <w:r w:rsidR="0011075D"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="0011075D" w:rsidRPr="00A738C8">
              <w:rPr>
                <w:lang w:val="uk-UA"/>
              </w:rPr>
              <w:t>»</w:t>
            </w:r>
          </w:p>
        </w:tc>
      </w:tr>
      <w:tr w:rsidR="0011075D" w:rsidRPr="00B809F6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11075D" w:rsidRPr="00A738C8" w:rsidRDefault="00751389" w:rsidP="000F5C4E">
            <w:pPr>
              <w:rPr>
                <w:lang w:val="uk-UA"/>
              </w:rPr>
            </w:pPr>
            <w:r>
              <w:rPr>
                <w:lang w:val="uk-UA"/>
              </w:rPr>
              <w:t>Розробник</w:t>
            </w:r>
            <w:r w:rsidR="000D6AC0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751389" w:rsidP="007B3F8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Полтавської області</w:t>
            </w:r>
            <w:r w:rsidRPr="00A738C8">
              <w:rPr>
                <w:lang w:val="uk-UA"/>
              </w:rPr>
              <w:t>,</w:t>
            </w:r>
            <w:r>
              <w:rPr>
                <w:lang w:val="uk-UA"/>
              </w:rPr>
              <w:t xml:space="preserve">                         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B809F6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Відповідальний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виконавець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Полтавської області</w:t>
            </w:r>
            <w:r w:rsidRPr="00A738C8">
              <w:rPr>
                <w:lang w:val="uk-UA"/>
              </w:rPr>
              <w:t>,</w:t>
            </w:r>
            <w:r>
              <w:rPr>
                <w:lang w:val="uk-UA"/>
              </w:rPr>
              <w:t xml:space="preserve">                         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Термін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BF3495">
            <w:pPr>
              <w:rPr>
                <w:lang w:val="uk-UA"/>
              </w:rPr>
            </w:pPr>
            <w:r w:rsidRPr="00A738C8">
              <w:rPr>
                <w:lang w:val="uk-UA"/>
              </w:rPr>
              <w:t>2019</w:t>
            </w:r>
            <w:r w:rsidR="00D359F7">
              <w:rPr>
                <w:lang w:val="uk-UA"/>
              </w:rPr>
              <w:t>-202</w:t>
            </w:r>
            <w:r w:rsidR="00BF3495">
              <w:rPr>
                <w:lang w:val="uk-UA"/>
              </w:rPr>
              <w:t>3</w:t>
            </w:r>
            <w:r w:rsidRPr="00A738C8">
              <w:rPr>
                <w:lang w:val="uk-UA"/>
              </w:rPr>
              <w:t xml:space="preserve"> р</w:t>
            </w:r>
            <w:r w:rsidR="00D359F7">
              <w:rPr>
                <w:lang w:val="uk-UA"/>
              </w:rPr>
              <w:t>оки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Основні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джерела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фінансування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заходів</w:t>
            </w:r>
            <w:r w:rsidR="00A738C8">
              <w:rPr>
                <w:lang w:val="uk-UA"/>
              </w:rPr>
              <w:t xml:space="preserve"> 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м</w:t>
            </w:r>
            <w:r w:rsidR="0011075D" w:rsidRPr="00A738C8">
              <w:rPr>
                <w:lang w:val="uk-UA"/>
              </w:rPr>
              <w:t>іс</w:t>
            </w:r>
            <w:r w:rsidR="00B809F6">
              <w:rPr>
                <w:lang w:val="uk-UA"/>
              </w:rPr>
              <w:t>цевий</w:t>
            </w:r>
            <w:r w:rsidR="0011075D" w:rsidRPr="00A738C8">
              <w:rPr>
                <w:lang w:val="uk-UA"/>
              </w:rPr>
              <w:t xml:space="preserve"> бюджет;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="0011075D" w:rsidRPr="00A738C8">
              <w:rPr>
                <w:lang w:val="uk-UA"/>
              </w:rPr>
              <w:t>ласні кошти</w:t>
            </w:r>
            <w:r>
              <w:rPr>
                <w:lang w:val="uk-UA"/>
              </w:rPr>
              <w:t xml:space="preserve"> підприємства</w:t>
            </w:r>
          </w:p>
        </w:tc>
      </w:tr>
      <w:tr w:rsidR="0011075D" w:rsidRPr="00A738C8" w:rsidTr="006D4D8F">
        <w:trPr>
          <w:trHeight w:val="896"/>
        </w:trPr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Загальний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обсяг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фінансових</w:t>
            </w:r>
            <w:r w:rsidR="000F5C4E" w:rsidRPr="00A738C8">
              <w:rPr>
                <w:lang w:val="uk-UA"/>
              </w:rPr>
              <w:t xml:space="preserve"> ресурсів, </w:t>
            </w:r>
            <w:r w:rsidRPr="00A738C8">
              <w:rPr>
                <w:lang w:val="uk-UA"/>
              </w:rPr>
              <w:t>необхідних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для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 xml:space="preserve">програми, </w:t>
            </w:r>
          </w:p>
          <w:p w:rsidR="002A7499" w:rsidRDefault="002A7499" w:rsidP="000F5C4E">
            <w:pPr>
              <w:rPr>
                <w:lang w:val="uk-UA"/>
              </w:rPr>
            </w:pPr>
            <w:r>
              <w:rPr>
                <w:lang w:val="uk-UA"/>
              </w:rPr>
              <w:t>в т.ч.</w:t>
            </w:r>
            <w:r w:rsidR="003758D7">
              <w:rPr>
                <w:lang w:val="uk-UA"/>
              </w:rPr>
              <w:t>:</w:t>
            </w:r>
          </w:p>
          <w:p w:rsidR="0011075D" w:rsidRDefault="002A7499" w:rsidP="002A7499">
            <w:pPr>
              <w:rPr>
                <w:lang w:val="uk-UA"/>
              </w:rPr>
            </w:pPr>
            <w:r w:rsidRPr="002A749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A738C8" w:rsidRPr="002A7499">
              <w:rPr>
                <w:lang w:val="uk-UA"/>
              </w:rPr>
              <w:t xml:space="preserve"> </w:t>
            </w:r>
            <w:r w:rsidR="003758D7">
              <w:rPr>
                <w:lang w:val="uk-UA"/>
              </w:rPr>
              <w:t xml:space="preserve">коштів </w:t>
            </w:r>
            <w:r w:rsidR="0011075D" w:rsidRPr="002A7499">
              <w:rPr>
                <w:lang w:val="uk-UA"/>
              </w:rPr>
              <w:t>міс</w:t>
            </w:r>
            <w:r w:rsidR="003758D7">
              <w:rPr>
                <w:lang w:val="uk-UA"/>
              </w:rPr>
              <w:t>ького</w:t>
            </w:r>
            <w:r w:rsidR="0011075D" w:rsidRPr="002A7499">
              <w:rPr>
                <w:lang w:val="uk-UA"/>
              </w:rPr>
              <w:t xml:space="preserve"> бюджету</w:t>
            </w:r>
            <w:r w:rsidR="003758D7">
              <w:rPr>
                <w:lang w:val="uk-UA"/>
              </w:rPr>
              <w:t xml:space="preserve"> розвитку</w:t>
            </w:r>
          </w:p>
          <w:p w:rsidR="003758D7" w:rsidRDefault="003758D7" w:rsidP="002A749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2A74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коштів </w:t>
            </w:r>
            <w:r w:rsidRPr="002A7499">
              <w:rPr>
                <w:lang w:val="uk-UA"/>
              </w:rPr>
              <w:t>міс</w:t>
            </w:r>
            <w:r>
              <w:rPr>
                <w:lang w:val="uk-UA"/>
              </w:rPr>
              <w:t>ького</w:t>
            </w:r>
            <w:r w:rsidRPr="002A7499">
              <w:rPr>
                <w:lang w:val="uk-UA"/>
              </w:rPr>
              <w:t xml:space="preserve"> бюджету</w:t>
            </w:r>
          </w:p>
          <w:p w:rsidR="002A7499" w:rsidRPr="002A7499" w:rsidRDefault="002A7499" w:rsidP="002A7499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758D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власні кошти підприємства</w:t>
            </w:r>
          </w:p>
        </w:tc>
        <w:tc>
          <w:tcPr>
            <w:tcW w:w="4962" w:type="dxa"/>
          </w:tcPr>
          <w:p w:rsidR="0011075D" w:rsidRPr="00A738C8" w:rsidRDefault="003758D7" w:rsidP="000F5C4E">
            <w:pPr>
              <w:rPr>
                <w:lang w:val="uk-UA"/>
              </w:rPr>
            </w:pPr>
            <w:r>
              <w:rPr>
                <w:lang w:val="uk-UA"/>
              </w:rPr>
              <w:t>455 760,4</w:t>
            </w:r>
            <w:r w:rsidR="0011075D" w:rsidRPr="009055D1">
              <w:rPr>
                <w:lang w:val="uk-UA"/>
              </w:rPr>
              <w:t xml:space="preserve"> тис. грн.</w:t>
            </w:r>
          </w:p>
          <w:p w:rsidR="0011075D" w:rsidRDefault="0011075D" w:rsidP="006D4D8F">
            <w:pPr>
              <w:rPr>
                <w:lang w:val="uk-UA"/>
              </w:rPr>
            </w:pPr>
          </w:p>
          <w:p w:rsidR="002A7499" w:rsidRDefault="002A7499" w:rsidP="006D4D8F">
            <w:pPr>
              <w:rPr>
                <w:lang w:val="uk-UA"/>
              </w:rPr>
            </w:pPr>
          </w:p>
          <w:p w:rsidR="002A7499" w:rsidRDefault="003758D7" w:rsidP="006D4D8F">
            <w:pPr>
              <w:rPr>
                <w:lang w:val="uk-UA"/>
              </w:rPr>
            </w:pPr>
            <w:r>
              <w:rPr>
                <w:lang w:val="uk-UA"/>
              </w:rPr>
              <w:t>441 300</w:t>
            </w:r>
            <w:r w:rsidR="002A7499" w:rsidRPr="009055D1">
              <w:rPr>
                <w:lang w:val="uk-UA"/>
              </w:rPr>
              <w:t xml:space="preserve"> тис. грн.</w:t>
            </w:r>
          </w:p>
          <w:p w:rsidR="002A7499" w:rsidRDefault="003758D7" w:rsidP="006D4D8F">
            <w:pPr>
              <w:rPr>
                <w:lang w:val="uk-UA"/>
              </w:rPr>
            </w:pPr>
            <w:r>
              <w:rPr>
                <w:lang w:val="uk-UA"/>
              </w:rPr>
              <w:t>3 424,5</w:t>
            </w:r>
            <w:r w:rsidR="002A7499" w:rsidRPr="009055D1">
              <w:rPr>
                <w:lang w:val="uk-UA"/>
              </w:rPr>
              <w:t xml:space="preserve"> тис. грн.</w:t>
            </w:r>
          </w:p>
          <w:p w:rsidR="003758D7" w:rsidRPr="00A738C8" w:rsidRDefault="003758D7" w:rsidP="006D4D8F">
            <w:pPr>
              <w:rPr>
                <w:lang w:val="uk-UA"/>
              </w:rPr>
            </w:pPr>
            <w:r>
              <w:rPr>
                <w:lang w:val="uk-UA"/>
              </w:rPr>
              <w:t>11 035,9</w:t>
            </w:r>
            <w:r w:rsidRPr="009055D1">
              <w:rPr>
                <w:lang w:val="uk-UA"/>
              </w:rPr>
              <w:t xml:space="preserve"> тис. грн.</w:t>
            </w:r>
          </w:p>
        </w:tc>
      </w:tr>
      <w:tr w:rsidR="0011075D" w:rsidRPr="00B809F6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D42C24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Система організації контролю 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Контроль 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здійснюють: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B872D5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заступник міського</w:t>
            </w:r>
            <w:r w:rsid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голови</w:t>
            </w:r>
            <w:r>
              <w:rPr>
                <w:lang w:val="uk-UA"/>
              </w:rPr>
              <w:t xml:space="preserve"> з питань будівництва</w:t>
            </w:r>
            <w:r w:rsidR="0011075D" w:rsidRPr="00A738C8">
              <w:rPr>
                <w:lang w:val="uk-UA"/>
              </w:rPr>
              <w:t>;</w:t>
            </w:r>
          </w:p>
          <w:p w:rsidR="00587A47" w:rsidRPr="00E90E2B" w:rsidRDefault="00D359F7" w:rsidP="00E90E2B">
            <w:pPr>
              <w:rPr>
                <w:lang w:val="uk-UA"/>
              </w:rPr>
            </w:pPr>
            <w:r w:rsidRPr="00E90E2B">
              <w:rPr>
                <w:lang w:val="uk-UA"/>
              </w:rPr>
              <w:t>-</w:t>
            </w:r>
            <w:r w:rsidR="00B872D5" w:rsidRPr="00E90E2B">
              <w:rPr>
                <w:lang w:val="uk-UA"/>
              </w:rPr>
              <w:t xml:space="preserve"> </w:t>
            </w:r>
            <w:r w:rsidR="00E90E2B" w:rsidRPr="00E90E2B">
              <w:rPr>
                <w:lang w:val="uk-UA"/>
              </w:rPr>
              <w:t xml:space="preserve">постійна депутатська комісія з питань промисловості, будівництва, підприємницької діяльності, побутового торгівельного обслуговування та регуляторної політики </w:t>
            </w:r>
          </w:p>
        </w:tc>
      </w:tr>
    </w:tbl>
    <w:p w:rsidR="00751389" w:rsidRPr="00751389" w:rsidRDefault="00751389" w:rsidP="00751389">
      <w:pPr>
        <w:rPr>
          <w:lang w:val="uk-UA"/>
        </w:rPr>
      </w:pPr>
    </w:p>
    <w:p w:rsidR="001E2770" w:rsidRPr="00A738C8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A738C8">
        <w:rPr>
          <w:b/>
          <w:i w:val="0"/>
          <w:sz w:val="30"/>
          <w:szCs w:val="30"/>
        </w:rPr>
        <w:lastRenderedPageBreak/>
        <w:t>ПРОГРАМА</w:t>
      </w:r>
    </w:p>
    <w:p w:rsidR="00751389" w:rsidRPr="00A738C8" w:rsidRDefault="00751389" w:rsidP="00751389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розвитку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виробничого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          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 «</w:t>
      </w:r>
      <w:r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751389" w:rsidRPr="00A738C8" w:rsidRDefault="00751389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>
        <w:rPr>
          <w:b/>
          <w:bCs/>
          <w:iCs/>
          <w:sz w:val="28"/>
          <w:szCs w:val="28"/>
          <w:lang w:val="uk-UA"/>
        </w:rPr>
        <w:t>оки</w:t>
      </w:r>
    </w:p>
    <w:p w:rsidR="00751389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A738C8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A738C8">
        <w:rPr>
          <w:b/>
          <w:i w:val="0"/>
          <w:sz w:val="28"/>
          <w:szCs w:val="28"/>
        </w:rPr>
        <w:t>І. Загальні положення</w:t>
      </w:r>
    </w:p>
    <w:p w:rsidR="009D0753" w:rsidRPr="00A738C8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A738C8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A738C8">
        <w:rPr>
          <w:bCs/>
          <w:iCs/>
          <w:color w:val="000000"/>
          <w:sz w:val="28"/>
          <w:szCs w:val="28"/>
          <w:lang w:val="uk-UA"/>
        </w:rPr>
        <w:t xml:space="preserve">Програма розвитку комунального </w:t>
      </w:r>
      <w:r w:rsidR="00751389">
        <w:rPr>
          <w:bCs/>
          <w:iCs/>
          <w:color w:val="000000"/>
          <w:sz w:val="28"/>
          <w:szCs w:val="28"/>
          <w:lang w:val="uk-UA"/>
        </w:rPr>
        <w:t>виробничого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751389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(надалі – </w:t>
      </w:r>
      <w:proofErr w:type="spellStart"/>
      <w:r w:rsidR="00B93CA1" w:rsidRPr="00A738C8">
        <w:rPr>
          <w:bCs/>
          <w:iCs/>
          <w:color w:val="000000"/>
          <w:sz w:val="28"/>
          <w:szCs w:val="28"/>
          <w:lang w:val="uk-UA"/>
        </w:rPr>
        <w:t>К</w:t>
      </w:r>
      <w:r w:rsidR="00751389">
        <w:rPr>
          <w:bCs/>
          <w:iCs/>
          <w:color w:val="000000"/>
          <w:sz w:val="28"/>
          <w:szCs w:val="28"/>
          <w:lang w:val="uk-UA"/>
        </w:rPr>
        <w:t>В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>П</w:t>
      </w:r>
      <w:proofErr w:type="spellEnd"/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751389">
        <w:rPr>
          <w:bCs/>
          <w:iCs/>
          <w:color w:val="000000"/>
          <w:sz w:val="28"/>
          <w:szCs w:val="28"/>
          <w:lang w:val="uk-UA"/>
        </w:rPr>
        <w:t>КМ УКБ</w:t>
      </w:r>
      <w:r w:rsidR="002F3174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A738C8">
        <w:rPr>
          <w:bCs/>
          <w:iCs/>
          <w:sz w:val="28"/>
          <w:szCs w:val="28"/>
          <w:lang w:val="uk-UA"/>
        </w:rPr>
        <w:t xml:space="preserve">на </w:t>
      </w:r>
      <w:r w:rsidR="00D42C24" w:rsidRPr="00A738C8">
        <w:rPr>
          <w:bCs/>
          <w:iCs/>
          <w:sz w:val="28"/>
          <w:szCs w:val="28"/>
          <w:lang w:val="uk-UA"/>
        </w:rPr>
        <w:t>2019</w:t>
      </w:r>
      <w:r w:rsidR="00751389">
        <w:rPr>
          <w:bCs/>
          <w:iCs/>
          <w:sz w:val="28"/>
          <w:szCs w:val="28"/>
          <w:lang w:val="uk-UA"/>
        </w:rPr>
        <w:t>-202</w:t>
      </w:r>
      <w:r w:rsidR="00E90E2B">
        <w:rPr>
          <w:bCs/>
          <w:iCs/>
          <w:sz w:val="28"/>
          <w:szCs w:val="28"/>
          <w:lang w:val="uk-UA"/>
        </w:rPr>
        <w:t>3</w:t>
      </w:r>
      <w:r w:rsidR="00D42C24" w:rsidRPr="00A738C8">
        <w:rPr>
          <w:bCs/>
          <w:iCs/>
          <w:sz w:val="28"/>
          <w:szCs w:val="28"/>
          <w:lang w:val="uk-UA"/>
        </w:rPr>
        <w:t xml:space="preserve"> р</w:t>
      </w:r>
      <w:r w:rsidR="00751389">
        <w:rPr>
          <w:bCs/>
          <w:iCs/>
          <w:sz w:val="28"/>
          <w:szCs w:val="28"/>
          <w:lang w:val="uk-UA"/>
        </w:rPr>
        <w:t xml:space="preserve">оки </w:t>
      </w:r>
      <w:r w:rsidR="009D0753" w:rsidRPr="00A738C8">
        <w:rPr>
          <w:sz w:val="28"/>
          <w:szCs w:val="28"/>
          <w:lang w:val="uk-UA"/>
        </w:rPr>
        <w:t>(далі – Програма)  розроблена  зг</w:t>
      </w:r>
      <w:r w:rsidR="002F3174" w:rsidRPr="00A738C8">
        <w:rPr>
          <w:sz w:val="28"/>
          <w:szCs w:val="28"/>
          <w:lang w:val="uk-UA"/>
        </w:rPr>
        <w:t>ідно з вимогами Закону України</w:t>
      </w:r>
      <w:r w:rsidR="00A738C8">
        <w:rPr>
          <w:sz w:val="28"/>
          <w:szCs w:val="28"/>
          <w:lang w:val="uk-UA"/>
        </w:rPr>
        <w:t xml:space="preserve"> </w:t>
      </w:r>
      <w:r w:rsidR="002F3174" w:rsidRPr="00A738C8">
        <w:rPr>
          <w:sz w:val="28"/>
          <w:szCs w:val="28"/>
          <w:lang w:val="uk-UA"/>
        </w:rPr>
        <w:t>«</w:t>
      </w:r>
      <w:r w:rsidR="009D0753" w:rsidRPr="00A738C8">
        <w:rPr>
          <w:sz w:val="28"/>
          <w:szCs w:val="28"/>
          <w:lang w:val="uk-UA"/>
        </w:rPr>
        <w:t>Про державні</w:t>
      </w:r>
      <w:r w:rsidR="002F3174" w:rsidRPr="00A738C8">
        <w:rPr>
          <w:sz w:val="28"/>
          <w:szCs w:val="28"/>
          <w:lang w:val="uk-UA"/>
        </w:rPr>
        <w:t xml:space="preserve"> цільові програми»</w:t>
      </w:r>
      <w:r w:rsidR="000F5C4E" w:rsidRPr="00A738C8">
        <w:rPr>
          <w:sz w:val="28"/>
          <w:szCs w:val="28"/>
          <w:lang w:val="uk-UA"/>
        </w:rPr>
        <w:t>,</w:t>
      </w:r>
      <w:r w:rsidR="009D0753" w:rsidRPr="00A738C8">
        <w:rPr>
          <w:sz w:val="28"/>
          <w:szCs w:val="28"/>
          <w:lang w:val="uk-UA"/>
        </w:rPr>
        <w:t xml:space="preserve"> наказу  Міністерства економіки</w:t>
      </w:r>
      <w:r w:rsidR="00B93CA1" w:rsidRPr="00A738C8">
        <w:rPr>
          <w:sz w:val="28"/>
          <w:szCs w:val="28"/>
          <w:lang w:val="uk-UA"/>
        </w:rPr>
        <w:t xml:space="preserve"> України від 4 грудня 2006 року</w:t>
      </w:r>
      <w:r w:rsidR="002F3174" w:rsidRPr="00A738C8">
        <w:rPr>
          <w:sz w:val="28"/>
          <w:szCs w:val="28"/>
          <w:lang w:val="uk-UA"/>
        </w:rPr>
        <w:t xml:space="preserve"> № 367 «</w:t>
      </w:r>
      <w:r w:rsidR="000F5C4E" w:rsidRPr="00A738C8">
        <w:rPr>
          <w:sz w:val="28"/>
          <w:szCs w:val="28"/>
          <w:lang w:val="uk-UA"/>
        </w:rPr>
        <w:t>Про затвердження Методичних</w:t>
      </w:r>
      <w:r w:rsidR="009D0753" w:rsidRPr="00A738C8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A738C8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A738C8">
        <w:rPr>
          <w:sz w:val="28"/>
          <w:szCs w:val="28"/>
          <w:lang w:val="uk-UA"/>
        </w:rPr>
        <w:t>.</w:t>
      </w:r>
    </w:p>
    <w:p w:rsidR="009D0753" w:rsidRPr="00A738C8" w:rsidRDefault="009D0753" w:rsidP="000F5C4E">
      <w:pPr>
        <w:pStyle w:val="21"/>
        <w:ind w:firstLine="720"/>
        <w:jc w:val="both"/>
        <w:rPr>
          <w:szCs w:val="28"/>
        </w:rPr>
      </w:pPr>
      <w:r w:rsidRPr="00A738C8">
        <w:rPr>
          <w:szCs w:val="28"/>
        </w:rPr>
        <w:tab/>
      </w:r>
    </w:p>
    <w:p w:rsidR="009D0753" w:rsidRPr="00A738C8" w:rsidRDefault="009D0753" w:rsidP="00005465">
      <w:pPr>
        <w:pStyle w:val="21"/>
        <w:jc w:val="center"/>
        <w:rPr>
          <w:b/>
          <w:szCs w:val="28"/>
        </w:rPr>
      </w:pPr>
      <w:r w:rsidRPr="00A738C8">
        <w:rPr>
          <w:b/>
          <w:szCs w:val="28"/>
        </w:rPr>
        <w:t>ІІ.</w:t>
      </w:r>
      <w:r w:rsidR="00235A64">
        <w:rPr>
          <w:b/>
          <w:szCs w:val="28"/>
        </w:rPr>
        <w:t xml:space="preserve"> </w:t>
      </w:r>
      <w:r w:rsidRPr="00A738C8">
        <w:rPr>
          <w:b/>
          <w:szCs w:val="28"/>
        </w:rPr>
        <w:t>Аналіз та стан проблеми</w:t>
      </w:r>
    </w:p>
    <w:p w:rsidR="00CC0CB4" w:rsidRPr="00A738C8" w:rsidRDefault="00CC0CB4" w:rsidP="000F5C4E">
      <w:pPr>
        <w:pStyle w:val="21"/>
        <w:ind w:firstLine="720"/>
        <w:jc w:val="center"/>
        <w:rPr>
          <w:b/>
          <w:szCs w:val="28"/>
        </w:rPr>
      </w:pPr>
    </w:p>
    <w:p w:rsidR="002C4671" w:rsidRPr="002C4671" w:rsidRDefault="00751389" w:rsidP="002C46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0" w:name="n253"/>
      <w:bookmarkStart w:id="1" w:name="n260"/>
      <w:bookmarkEnd w:id="0"/>
      <w:bookmarkEnd w:id="1"/>
      <w:r>
        <w:rPr>
          <w:color w:val="000000"/>
          <w:sz w:val="28"/>
          <w:szCs w:val="28"/>
          <w:lang w:val="uk-UA"/>
        </w:rPr>
        <w:t xml:space="preserve">Відповідно до статутної діяльності </w:t>
      </w:r>
      <w:r w:rsidR="0070432B" w:rsidRPr="0070432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КВП</w:t>
      </w:r>
      <w:proofErr w:type="spellEnd"/>
      <w:r>
        <w:rPr>
          <w:color w:val="000000"/>
          <w:sz w:val="28"/>
          <w:szCs w:val="28"/>
          <w:lang w:val="uk-UA"/>
        </w:rPr>
        <w:t xml:space="preserve"> «КМ УКБ» виконує функції замовника </w:t>
      </w:r>
      <w:r w:rsidR="006A7E36">
        <w:rPr>
          <w:color w:val="000000"/>
          <w:sz w:val="28"/>
          <w:szCs w:val="28"/>
          <w:lang w:val="uk-UA"/>
        </w:rPr>
        <w:t xml:space="preserve">будівництва на об’єктах </w:t>
      </w:r>
      <w:r w:rsidR="006A7E36" w:rsidRPr="0070432B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6A7E36">
        <w:rPr>
          <w:color w:val="000000"/>
          <w:sz w:val="28"/>
          <w:szCs w:val="28"/>
          <w:lang w:val="uk-UA"/>
        </w:rPr>
        <w:t xml:space="preserve">, делеговані відповідними рішеннями виконавчого комітету Кременчуцької міської ради Полтавської області. </w:t>
      </w:r>
      <w:r w:rsidR="00531FC6">
        <w:rPr>
          <w:color w:val="000000"/>
          <w:sz w:val="28"/>
          <w:szCs w:val="28"/>
          <w:lang w:val="uk-UA"/>
        </w:rPr>
        <w:t xml:space="preserve">Будівництво – складний і багатогранний процес, а його кінцевий продукт має відповідати проектним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>
        <w:rPr>
          <w:color w:val="000000"/>
          <w:sz w:val="28"/>
          <w:szCs w:val="28"/>
          <w:lang w:val="uk-UA"/>
        </w:rPr>
        <w:t>та</w:t>
      </w:r>
      <w:r w:rsidR="00531FC6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замовників, на яких законодавство покладає серйозні повноваження та передбачає досить жорсткі санкції у разі 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>
        <w:rPr>
          <w:color w:val="000000"/>
          <w:sz w:val="28"/>
          <w:szCs w:val="28"/>
          <w:lang w:val="uk-UA"/>
        </w:rPr>
        <w:t xml:space="preserve"> від замовників, що особливо актуально в умовах фінансової децентралізації. </w:t>
      </w:r>
    </w:p>
    <w:p w:rsidR="008039F6" w:rsidRDefault="002C4671" w:rsidP="002C4671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914701">
        <w:rPr>
          <w:color w:val="000000"/>
          <w:sz w:val="28"/>
          <w:szCs w:val="28"/>
          <w:lang w:val="uk-UA"/>
        </w:rPr>
        <w:t xml:space="preserve"> </w:t>
      </w:r>
      <w:r w:rsidR="008039F6" w:rsidRPr="00914701">
        <w:rPr>
          <w:color w:val="000000"/>
          <w:sz w:val="28"/>
          <w:szCs w:val="28"/>
          <w:lang w:val="uk-UA"/>
        </w:rPr>
        <w:t xml:space="preserve">Витрати </w:t>
      </w:r>
      <w:r w:rsidR="008039F6">
        <w:rPr>
          <w:color w:val="000000"/>
          <w:sz w:val="28"/>
          <w:szCs w:val="28"/>
          <w:lang w:val="uk-UA"/>
        </w:rPr>
        <w:t>за</w:t>
      </w:r>
      <w:r w:rsidR="008039F6" w:rsidRPr="00914701">
        <w:rPr>
          <w:color w:val="000000"/>
          <w:sz w:val="28"/>
          <w:szCs w:val="28"/>
          <w:lang w:val="uk-UA"/>
        </w:rPr>
        <w:t xml:space="preserve"> здійснення функцій замовника будівництва відповідно до державних будівельних норм (ДСТУ Б Д.1.1-1:2013), затверджених наказом </w:t>
      </w:r>
      <w:proofErr w:type="spellStart"/>
      <w:r w:rsidR="008039F6" w:rsidRPr="00914701">
        <w:rPr>
          <w:color w:val="000000"/>
          <w:sz w:val="28"/>
          <w:szCs w:val="28"/>
          <w:lang w:val="uk-UA"/>
        </w:rPr>
        <w:t>Мінрегіонбуду</w:t>
      </w:r>
      <w:proofErr w:type="spellEnd"/>
      <w:r w:rsidR="008039F6" w:rsidRPr="00914701">
        <w:rPr>
          <w:color w:val="000000"/>
          <w:sz w:val="28"/>
          <w:szCs w:val="28"/>
          <w:lang w:val="uk-UA"/>
        </w:rPr>
        <w:t xml:space="preserve"> від 05.07.2013 № 293, складають 2,5%  від  обсягів виконаних будівельно-монтажних робіт.</w:t>
      </w:r>
    </w:p>
    <w:p w:rsidR="0084317F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Проте, в</w:t>
      </w:r>
      <w:r w:rsidR="00C64BE4">
        <w:rPr>
          <w:sz w:val="28"/>
          <w:szCs w:val="28"/>
          <w:lang w:val="uk-UA"/>
        </w:rPr>
        <w:t xml:space="preserve"> будівництві існує </w:t>
      </w:r>
      <w:r>
        <w:rPr>
          <w:sz w:val="28"/>
          <w:szCs w:val="28"/>
          <w:lang w:val="uk-UA"/>
        </w:rPr>
        <w:t>велика кількість</w:t>
      </w:r>
      <w:r w:rsidR="00C64BE4">
        <w:rPr>
          <w:sz w:val="28"/>
          <w:szCs w:val="28"/>
          <w:lang w:val="uk-UA"/>
        </w:rPr>
        <w:t xml:space="preserve"> ризиків </w:t>
      </w:r>
      <w:r w:rsidR="0084317F">
        <w:rPr>
          <w:sz w:val="28"/>
          <w:szCs w:val="28"/>
          <w:lang w:val="uk-UA"/>
        </w:rPr>
        <w:t xml:space="preserve"> </w:t>
      </w:r>
      <w:r w:rsidR="008C31BF">
        <w:rPr>
          <w:sz w:val="28"/>
          <w:szCs w:val="28"/>
          <w:lang w:val="uk-UA"/>
        </w:rPr>
        <w:t xml:space="preserve">невиконання договірних зобов’язань, </w:t>
      </w:r>
      <w:r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8C31BF">
        <w:rPr>
          <w:sz w:val="28"/>
          <w:szCs w:val="28"/>
          <w:lang w:val="uk-UA"/>
        </w:rPr>
        <w:t xml:space="preserve"> різки</w:t>
      </w:r>
      <w:r>
        <w:rPr>
          <w:sz w:val="28"/>
          <w:szCs w:val="28"/>
          <w:lang w:val="uk-UA"/>
        </w:rPr>
        <w:t>х</w:t>
      </w:r>
      <w:r w:rsidR="008C31BF" w:rsidRPr="008C31BF">
        <w:rPr>
          <w:sz w:val="28"/>
          <w:szCs w:val="28"/>
          <w:lang w:val="uk-UA"/>
        </w:rPr>
        <w:t xml:space="preserve"> змін економічного становища суб'єктів го</w:t>
      </w:r>
      <w:r w:rsidR="008C31BF">
        <w:rPr>
          <w:sz w:val="28"/>
          <w:szCs w:val="28"/>
          <w:lang w:val="uk-UA"/>
        </w:rPr>
        <w:t xml:space="preserve">сподарювання. </w:t>
      </w:r>
    </w:p>
    <w:p w:rsidR="008039F6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Належне виконання підприємством функцій замовника та фахове управління проектами неможливе в умовах фінансової нестабільності, пов’язаної з повною залежністю отримання плати за виконання функцій замовника від обсягів будівельних робіт виконаних підрядни</w:t>
      </w:r>
      <w:r w:rsidR="007C416A">
        <w:rPr>
          <w:sz w:val="28"/>
          <w:szCs w:val="28"/>
          <w:lang w:val="uk-UA"/>
        </w:rPr>
        <w:t>ми організаціями</w:t>
      </w:r>
      <w:r>
        <w:rPr>
          <w:sz w:val="28"/>
          <w:szCs w:val="28"/>
          <w:lang w:val="uk-UA"/>
        </w:rPr>
        <w:t>.</w:t>
      </w:r>
    </w:p>
    <w:p w:rsidR="002C4671" w:rsidRPr="002C4671" w:rsidRDefault="007C416A" w:rsidP="002C4671">
      <w:pPr>
        <w:pStyle w:val="a8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35A64">
        <w:rPr>
          <w:bCs/>
          <w:iCs/>
          <w:sz w:val="28"/>
          <w:szCs w:val="28"/>
        </w:rPr>
        <w:lastRenderedPageBreak/>
        <w:t xml:space="preserve">У  </w:t>
      </w:r>
      <w:proofErr w:type="gramStart"/>
      <w:r w:rsidRPr="00235A64">
        <w:rPr>
          <w:bCs/>
          <w:iCs/>
          <w:sz w:val="28"/>
          <w:szCs w:val="28"/>
        </w:rPr>
        <w:t>рамках</w:t>
      </w:r>
      <w:proofErr w:type="gramEnd"/>
      <w:r w:rsidRPr="00235A64">
        <w:rPr>
          <w:bCs/>
          <w:iCs/>
          <w:sz w:val="28"/>
          <w:szCs w:val="28"/>
        </w:rPr>
        <w:t xml:space="preserve">  </w:t>
      </w:r>
      <w:proofErr w:type="spellStart"/>
      <w:r w:rsidRPr="00235A64">
        <w:rPr>
          <w:bCs/>
          <w:iCs/>
          <w:sz w:val="28"/>
          <w:szCs w:val="28"/>
        </w:rPr>
        <w:t>Програми</w:t>
      </w:r>
      <w:proofErr w:type="spellEnd"/>
      <w:r w:rsidRPr="00235A64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  <w:lang w:val="uk-UA"/>
        </w:rPr>
        <w:t>КВП</w:t>
      </w:r>
      <w:proofErr w:type="spellEnd"/>
      <w:r w:rsidRPr="00235A64">
        <w:rPr>
          <w:bCs/>
          <w:iCs/>
          <w:sz w:val="28"/>
          <w:szCs w:val="28"/>
        </w:rPr>
        <w:t xml:space="preserve"> «</w:t>
      </w:r>
      <w:r>
        <w:rPr>
          <w:bCs/>
          <w:iCs/>
          <w:sz w:val="28"/>
          <w:szCs w:val="28"/>
          <w:lang w:val="uk-UA"/>
        </w:rPr>
        <w:t>КМ УКБ</w:t>
      </w:r>
      <w:r w:rsidRPr="00235A64">
        <w:rPr>
          <w:bCs/>
          <w:iCs/>
          <w:sz w:val="28"/>
          <w:szCs w:val="28"/>
        </w:rPr>
        <w:t xml:space="preserve">» </w:t>
      </w:r>
      <w:proofErr w:type="spellStart"/>
      <w:r w:rsidRPr="00235A64">
        <w:rPr>
          <w:bCs/>
          <w:iCs/>
          <w:sz w:val="28"/>
          <w:szCs w:val="28"/>
        </w:rPr>
        <w:t>планує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здійснювати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наступні</w:t>
      </w:r>
      <w:proofErr w:type="spellEnd"/>
      <w:r w:rsidRPr="00235A64">
        <w:rPr>
          <w:bCs/>
          <w:iCs/>
          <w:sz w:val="28"/>
          <w:szCs w:val="28"/>
        </w:rPr>
        <w:t xml:space="preserve"> заходи:</w:t>
      </w:r>
    </w:p>
    <w:p w:rsidR="00E04166" w:rsidRPr="00406023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023">
        <w:rPr>
          <w:sz w:val="28"/>
          <w:szCs w:val="28"/>
          <w:lang w:val="uk-UA"/>
        </w:rPr>
        <w:t>Діяльність з надання послуг інженерного та технічного характеру, до яких належить проведення попередніх техніко-економічних обґрунтувань і досліджень</w:t>
      </w:r>
      <w:r w:rsidR="006E15A0">
        <w:rPr>
          <w:sz w:val="28"/>
          <w:szCs w:val="28"/>
          <w:lang w:val="uk-UA"/>
        </w:rPr>
        <w:t>, організація виготовлення проектно-кошторисної документації, експертиза та затвердження проекту</w:t>
      </w:r>
      <w:r w:rsidR="007753F8">
        <w:rPr>
          <w:sz w:val="28"/>
          <w:szCs w:val="28"/>
          <w:lang w:val="uk-UA"/>
        </w:rPr>
        <w:t>.</w:t>
      </w:r>
    </w:p>
    <w:p w:rsid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E15A0">
        <w:rPr>
          <w:sz w:val="28"/>
          <w:szCs w:val="28"/>
          <w:lang w:val="uk-UA"/>
        </w:rPr>
        <w:t>Розробка програм фінансування будівництва, залучення інвестиційних коштів</w:t>
      </w:r>
      <w:r w:rsidR="00CB3455" w:rsidRPr="00E041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E15A0">
        <w:rPr>
          <w:sz w:val="28"/>
          <w:szCs w:val="28"/>
          <w:lang w:val="uk-UA"/>
        </w:rPr>
        <w:t>Підготовка проектів до участі в інвестиційних конкурсах та програмах.</w:t>
      </w:r>
    </w:p>
    <w:p w:rsidR="00E04166" w:rsidRPr="006E15A0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E15A0">
        <w:rPr>
          <w:sz w:val="28"/>
          <w:szCs w:val="28"/>
          <w:lang w:val="uk-UA"/>
        </w:rPr>
        <w:t xml:space="preserve">Проведення конкурсних торгів на визначення виконавця проектних та будівельних робіт. </w:t>
      </w:r>
    </w:p>
    <w:p w:rsidR="00CB3455" w:rsidRP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6E15A0">
        <w:rPr>
          <w:sz w:val="28"/>
          <w:szCs w:val="28"/>
          <w:lang w:val="uk-UA"/>
        </w:rPr>
        <w:t>Укладання договорів підряду, координація діяльності всіх учасників будівництва</w:t>
      </w:r>
      <w:r w:rsidR="007753F8">
        <w:rPr>
          <w:sz w:val="28"/>
          <w:szCs w:val="28"/>
          <w:lang w:val="uk-UA"/>
        </w:rPr>
        <w:t>.</w:t>
      </w:r>
    </w:p>
    <w:p w:rsidR="007753F8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6E15A0">
        <w:rPr>
          <w:sz w:val="28"/>
          <w:szCs w:val="28"/>
          <w:lang w:val="uk-UA"/>
        </w:rPr>
        <w:t>Здійснення технічного нагляду за буд</w:t>
      </w:r>
      <w:r w:rsidR="007753F8">
        <w:rPr>
          <w:sz w:val="28"/>
          <w:szCs w:val="28"/>
          <w:lang w:val="uk-UA"/>
        </w:rPr>
        <w:t>івництвом об’єкт</w:t>
      </w:r>
      <w:r w:rsidR="007D6A46">
        <w:rPr>
          <w:sz w:val="28"/>
          <w:szCs w:val="28"/>
          <w:lang w:val="uk-UA"/>
        </w:rPr>
        <w:t>ів</w:t>
      </w:r>
      <w:r w:rsidR="007753F8">
        <w:rPr>
          <w:sz w:val="28"/>
          <w:szCs w:val="28"/>
          <w:lang w:val="uk-UA"/>
        </w:rPr>
        <w:t xml:space="preserve"> архітектури.</w:t>
      </w:r>
    </w:p>
    <w:p w:rsidR="00E04166" w:rsidRPr="006E15A0" w:rsidRDefault="007753F8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</w:t>
      </w:r>
      <w:r w:rsidR="006E15A0">
        <w:rPr>
          <w:sz w:val="28"/>
          <w:szCs w:val="28"/>
          <w:lang w:val="uk-UA"/>
        </w:rPr>
        <w:t xml:space="preserve">онсультації технічного, економічного, фінансового та іншого характеру </w:t>
      </w:r>
      <w:r>
        <w:rPr>
          <w:sz w:val="28"/>
          <w:szCs w:val="28"/>
          <w:lang w:val="uk-UA"/>
        </w:rPr>
        <w:t>учасників будівництва та інвесторів</w:t>
      </w:r>
      <w:r w:rsidR="008D2B7E">
        <w:rPr>
          <w:sz w:val="28"/>
          <w:szCs w:val="28"/>
          <w:lang w:val="uk-UA"/>
        </w:rPr>
        <w:t>,</w:t>
      </w:r>
      <w:r w:rsidR="008D2B7E" w:rsidRPr="008D2B7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8D2B7E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складання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фінансов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ої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звітн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ості по будівництву об’єктів,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облік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будівельних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витрат,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контроль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за використанням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>бюджету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та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оплат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а виконаних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робіт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CB3455" w:rsidRPr="0055181A" w:rsidRDefault="002C4671" w:rsidP="0055181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5181A">
        <w:rPr>
          <w:sz w:val="28"/>
          <w:szCs w:val="28"/>
          <w:lang w:val="uk-UA"/>
        </w:rPr>
        <w:t>. О</w:t>
      </w:r>
      <w:r w:rsidR="00CB3455" w:rsidRPr="00E04166">
        <w:rPr>
          <w:sz w:val="28"/>
          <w:szCs w:val="28"/>
          <w:lang w:val="uk-UA"/>
        </w:rPr>
        <w:t xml:space="preserve">рганізація введення </w:t>
      </w:r>
      <w:r w:rsidR="00C05DB9" w:rsidRPr="0055181A">
        <w:rPr>
          <w:sz w:val="28"/>
          <w:szCs w:val="28"/>
          <w:lang w:val="uk-UA"/>
        </w:rPr>
        <w:t>в експлуатацію</w:t>
      </w:r>
      <w:r w:rsidR="00C05DB9" w:rsidRPr="00E04166">
        <w:rPr>
          <w:sz w:val="28"/>
          <w:szCs w:val="28"/>
          <w:lang w:val="uk-UA"/>
        </w:rPr>
        <w:t xml:space="preserve"> </w:t>
      </w:r>
      <w:r w:rsidR="00C05DB9">
        <w:rPr>
          <w:sz w:val="28"/>
          <w:szCs w:val="28"/>
          <w:lang w:val="uk-UA"/>
        </w:rPr>
        <w:t xml:space="preserve">завершених будівництвом </w:t>
      </w:r>
      <w:r w:rsidR="00CB3455" w:rsidRPr="00E0416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</w:t>
      </w:r>
      <w:r w:rsidR="00CB3455" w:rsidRPr="0055181A">
        <w:rPr>
          <w:sz w:val="28"/>
          <w:szCs w:val="28"/>
          <w:lang w:val="uk-UA"/>
        </w:rPr>
        <w:t>.</w:t>
      </w:r>
    </w:p>
    <w:p w:rsidR="009D0753" w:rsidRPr="00634806" w:rsidRDefault="009D0753" w:rsidP="00634806">
      <w:pPr>
        <w:jc w:val="both"/>
        <w:rPr>
          <w:bCs/>
          <w:iCs/>
          <w:sz w:val="28"/>
          <w:szCs w:val="28"/>
          <w:lang w:val="uk-UA"/>
        </w:rPr>
      </w:pPr>
    </w:p>
    <w:p w:rsidR="00BC3999" w:rsidRPr="00235A64" w:rsidRDefault="00BC3999" w:rsidP="000F5C4E">
      <w:pPr>
        <w:pStyle w:val="21"/>
        <w:ind w:firstLine="720"/>
        <w:rPr>
          <w:szCs w:val="28"/>
        </w:rPr>
      </w:pPr>
    </w:p>
    <w:p w:rsidR="009D0753" w:rsidRPr="00235A64" w:rsidRDefault="009D0753" w:rsidP="00005465">
      <w:pPr>
        <w:pStyle w:val="21"/>
        <w:jc w:val="center"/>
        <w:rPr>
          <w:b/>
          <w:bCs/>
          <w:szCs w:val="28"/>
        </w:rPr>
      </w:pPr>
      <w:r w:rsidRPr="00235A64">
        <w:rPr>
          <w:b/>
          <w:bCs/>
          <w:szCs w:val="28"/>
        </w:rPr>
        <w:t>ІІІ. Мета та основні завдання Програми</w:t>
      </w:r>
    </w:p>
    <w:p w:rsidR="009D0753" w:rsidRPr="00235A64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634806" w:rsidRPr="00634806" w:rsidRDefault="00634806" w:rsidP="0046690B">
      <w:pPr>
        <w:pStyle w:val="21"/>
        <w:tabs>
          <w:tab w:val="left" w:pos="900"/>
          <w:tab w:val="center" w:pos="4677"/>
        </w:tabs>
        <w:ind w:firstLine="709"/>
        <w:jc w:val="both"/>
        <w:rPr>
          <w:bCs/>
          <w:szCs w:val="28"/>
        </w:rPr>
      </w:pPr>
      <w:r w:rsidRPr="0046690B">
        <w:rPr>
          <w:bCs/>
          <w:szCs w:val="28"/>
        </w:rPr>
        <w:t>Основною метою Програми є</w:t>
      </w:r>
      <w:r w:rsidR="0046690B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235A64">
        <w:rPr>
          <w:bCs/>
          <w:iCs/>
          <w:szCs w:val="28"/>
        </w:rPr>
        <w:t xml:space="preserve">иконання делегованих Кременчуцькою міською радою Полтавської області та </w:t>
      </w:r>
      <w:r>
        <w:rPr>
          <w:bCs/>
          <w:iCs/>
          <w:szCs w:val="28"/>
        </w:rPr>
        <w:t>її</w:t>
      </w:r>
      <w:r w:rsidRPr="00235A64">
        <w:rPr>
          <w:bCs/>
          <w:iCs/>
          <w:szCs w:val="28"/>
        </w:rPr>
        <w:t xml:space="preserve"> виконавчим комітетом повноважень з питань </w:t>
      </w:r>
      <w:r w:rsidR="008D2B7E">
        <w:rPr>
          <w:bCs/>
          <w:iCs/>
          <w:szCs w:val="28"/>
        </w:rPr>
        <w:t>будівельної діяльності</w:t>
      </w:r>
      <w:r w:rsidR="0046690B"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>Забезпечення організаційного та консультаційного супроводження проек</w:t>
      </w:r>
      <w:r w:rsidR="0046690B">
        <w:rPr>
          <w:bCs/>
          <w:iCs/>
          <w:szCs w:val="28"/>
        </w:rPr>
        <w:t>тування і будівництва об’єктів.</w:t>
      </w:r>
    </w:p>
    <w:p w:rsidR="00073393" w:rsidRPr="00235A64" w:rsidRDefault="00073393" w:rsidP="000F5C4E">
      <w:pPr>
        <w:pStyle w:val="21"/>
        <w:ind w:firstLine="720"/>
        <w:jc w:val="both"/>
        <w:rPr>
          <w:b/>
        </w:rPr>
      </w:pPr>
    </w:p>
    <w:p w:rsidR="00BC3999" w:rsidRPr="0046690B" w:rsidRDefault="009D0753" w:rsidP="00587A47">
      <w:pPr>
        <w:pStyle w:val="21"/>
        <w:ind w:firstLine="709"/>
        <w:jc w:val="both"/>
      </w:pPr>
      <w:r w:rsidRPr="0046690B">
        <w:t>Основними завданнями Програми є:</w:t>
      </w:r>
    </w:p>
    <w:p w:rsidR="009D0753" w:rsidRPr="00235A64" w:rsidRDefault="003248A7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>
        <w:t xml:space="preserve">стабільна робота та розвиток </w:t>
      </w:r>
      <w:r w:rsidR="0046690B">
        <w:rPr>
          <w:bCs/>
          <w:iCs/>
          <w:szCs w:val="28"/>
        </w:rPr>
        <w:t>матеріально-технічної бази</w:t>
      </w:r>
      <w:r w:rsidR="0046690B">
        <w:t xml:space="preserve"> </w:t>
      </w:r>
      <w:r>
        <w:t xml:space="preserve">підприємства, </w:t>
      </w:r>
      <w:r w:rsidR="009D0753" w:rsidRPr="00235A64">
        <w:t xml:space="preserve">збереження </w:t>
      </w:r>
      <w:r>
        <w:t xml:space="preserve">трудового колективу </w:t>
      </w:r>
      <w:r w:rsidR="0046690B">
        <w:t xml:space="preserve">шляхом </w:t>
      </w:r>
      <w:r w:rsidR="0046690B">
        <w:rPr>
          <w:bCs/>
          <w:iCs/>
          <w:szCs w:val="28"/>
        </w:rPr>
        <w:t>матеріальної мотивації фахівців</w:t>
      </w:r>
      <w:r w:rsidR="002C4671">
        <w:rPr>
          <w:bCs/>
          <w:iCs/>
          <w:szCs w:val="28"/>
        </w:rPr>
        <w:t xml:space="preserve"> будівельної галузі</w:t>
      </w:r>
      <w:r w:rsidR="0046690B">
        <w:rPr>
          <w:bCs/>
          <w:iCs/>
          <w:szCs w:val="28"/>
        </w:rPr>
        <w:t>,</w:t>
      </w:r>
      <w:r w:rsidR="0046690B">
        <w:t xml:space="preserve"> </w:t>
      </w:r>
      <w:r>
        <w:t xml:space="preserve">з метою </w:t>
      </w:r>
      <w:r w:rsidR="000A5E7B" w:rsidRPr="00235A64">
        <w:rPr>
          <w:szCs w:val="28"/>
        </w:rPr>
        <w:t xml:space="preserve">виконання власних та делегованих </w:t>
      </w:r>
      <w:r w:rsidR="00991715" w:rsidRPr="00235A64">
        <w:rPr>
          <w:szCs w:val="28"/>
        </w:rPr>
        <w:t xml:space="preserve">(міською радою та її виконавчим комітетом) </w:t>
      </w:r>
      <w:r w:rsidR="000A5E7B" w:rsidRPr="00235A64">
        <w:rPr>
          <w:szCs w:val="28"/>
        </w:rPr>
        <w:t>повноважень</w:t>
      </w:r>
      <w:r w:rsidR="009D0753" w:rsidRPr="00235A64">
        <w:rPr>
          <w:bCs/>
          <w:szCs w:val="28"/>
        </w:rPr>
        <w:t>;</w:t>
      </w:r>
    </w:p>
    <w:p w:rsidR="00406023" w:rsidRPr="00406023" w:rsidRDefault="00406023" w:rsidP="0046690B">
      <w:pPr>
        <w:pStyle w:val="a8"/>
        <w:numPr>
          <w:ilvl w:val="0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406023">
        <w:rPr>
          <w:sz w:val="28"/>
          <w:szCs w:val="28"/>
          <w:lang w:val="uk-UA"/>
        </w:rPr>
        <w:t xml:space="preserve">виконання вимог законодавства щодо </w:t>
      </w:r>
      <w:r w:rsidR="0046690B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>
        <w:rPr>
          <w:sz w:val="28"/>
          <w:szCs w:val="28"/>
          <w:lang w:val="uk-UA"/>
        </w:rPr>
        <w:t>.</w:t>
      </w:r>
    </w:p>
    <w:p w:rsidR="009D0753" w:rsidRDefault="009D0753" w:rsidP="00CD08AD">
      <w:pPr>
        <w:ind w:firstLine="720"/>
        <w:jc w:val="both"/>
        <w:rPr>
          <w:sz w:val="28"/>
          <w:lang w:val="uk-UA"/>
        </w:rPr>
      </w:pPr>
      <w:r w:rsidRPr="00235A64"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C167E7">
        <w:rPr>
          <w:sz w:val="28"/>
          <w:lang w:val="uk-UA"/>
        </w:rPr>
        <w:t xml:space="preserve">                      </w:t>
      </w:r>
      <w:r w:rsidRPr="00235A64">
        <w:rPr>
          <w:sz w:val="28"/>
          <w:lang w:val="uk-UA"/>
        </w:rPr>
        <w:t>її основної мети.</w:t>
      </w:r>
      <w:r w:rsidRPr="00235A64">
        <w:rPr>
          <w:sz w:val="28"/>
          <w:lang w:val="uk-UA"/>
        </w:rPr>
        <w:tab/>
      </w:r>
    </w:p>
    <w:p w:rsidR="0070432B" w:rsidRPr="00235A64" w:rsidRDefault="0070432B" w:rsidP="00CD08AD">
      <w:pPr>
        <w:ind w:firstLine="720"/>
        <w:jc w:val="both"/>
        <w:rPr>
          <w:sz w:val="28"/>
          <w:lang w:val="uk-UA"/>
        </w:rPr>
      </w:pPr>
    </w:p>
    <w:p w:rsidR="009D0753" w:rsidRPr="00235A64" w:rsidRDefault="000668D5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І</w:t>
      </w:r>
      <w:r w:rsidR="009D0753" w:rsidRPr="00235A64">
        <w:rPr>
          <w:b/>
          <w:sz w:val="28"/>
          <w:szCs w:val="28"/>
          <w:lang w:val="uk-UA"/>
        </w:rPr>
        <w:t>V.</w:t>
      </w:r>
      <w:r w:rsidR="00CD08AD" w:rsidRPr="00235A64">
        <w:rPr>
          <w:b/>
          <w:sz w:val="28"/>
          <w:szCs w:val="28"/>
          <w:lang w:val="uk-UA"/>
        </w:rPr>
        <w:t xml:space="preserve"> </w:t>
      </w:r>
      <w:r w:rsidR="009D0753" w:rsidRPr="00235A64">
        <w:rPr>
          <w:b/>
          <w:sz w:val="28"/>
          <w:szCs w:val="28"/>
          <w:lang w:val="uk-UA"/>
        </w:rPr>
        <w:t>Фінансове забезпечення</w:t>
      </w:r>
    </w:p>
    <w:p w:rsidR="009D0753" w:rsidRPr="0070432B" w:rsidRDefault="009D0753" w:rsidP="000F5C4E">
      <w:pPr>
        <w:ind w:firstLine="720"/>
        <w:rPr>
          <w:sz w:val="28"/>
          <w:szCs w:val="28"/>
          <w:lang w:val="uk-UA"/>
        </w:rPr>
      </w:pPr>
    </w:p>
    <w:p w:rsidR="008D2B7E" w:rsidRDefault="009D0753" w:rsidP="000F5C4E">
      <w:pPr>
        <w:pStyle w:val="21"/>
        <w:ind w:firstLine="720"/>
        <w:jc w:val="both"/>
      </w:pPr>
      <w:r w:rsidRPr="00235A64">
        <w:t>Забезпечення реалізації передбачених Програмою заходів</w:t>
      </w:r>
      <w:r w:rsidR="0011075D" w:rsidRPr="00235A64">
        <w:t>,</w:t>
      </w:r>
      <w:r w:rsidRPr="00235A64">
        <w:t xml:space="preserve"> здійснюватиметься за рахунок власних коштів підприємства, </w:t>
      </w:r>
      <w:r w:rsidR="000668D5" w:rsidRPr="00235A64">
        <w:t>міс</w:t>
      </w:r>
      <w:r w:rsidR="00B809F6">
        <w:t>цево</w:t>
      </w:r>
      <w:r w:rsidR="000668D5" w:rsidRPr="00235A64">
        <w:t xml:space="preserve">го </w:t>
      </w:r>
      <w:r w:rsidRPr="00235A64">
        <w:t>бюджету та інших джерел, не заборонених чинним законодавством</w:t>
      </w:r>
      <w:r w:rsidR="00F15298">
        <w:t xml:space="preserve"> згідно з додатком</w:t>
      </w:r>
      <w:r w:rsidR="003248A7">
        <w:t>.</w:t>
      </w:r>
    </w:p>
    <w:p w:rsidR="008D2B7E" w:rsidRDefault="008D2B7E" w:rsidP="000F5C4E">
      <w:pPr>
        <w:pStyle w:val="21"/>
        <w:ind w:firstLine="720"/>
        <w:jc w:val="both"/>
      </w:pPr>
    </w:p>
    <w:p w:rsidR="009D0753" w:rsidRPr="00235A64" w:rsidRDefault="009D0753" w:rsidP="000F5C4E">
      <w:pPr>
        <w:pStyle w:val="21"/>
        <w:ind w:firstLine="720"/>
        <w:jc w:val="both"/>
      </w:pPr>
      <w:r w:rsidRPr="00235A64">
        <w:lastRenderedPageBreak/>
        <w:t xml:space="preserve"> </w:t>
      </w:r>
    </w:p>
    <w:p w:rsidR="00464E4C" w:rsidRPr="00A160D5" w:rsidRDefault="00464E4C" w:rsidP="00C05DB9">
      <w:pPr>
        <w:pStyle w:val="ab"/>
        <w:spacing w:after="0"/>
        <w:ind w:left="0" w:firstLine="708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Виконавцями Програми визнати:</w:t>
      </w:r>
    </w:p>
    <w:p w:rsidR="00464E4C" w:rsidRPr="00A160D5" w:rsidRDefault="00464E4C" w:rsidP="00464E4C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головн</w:t>
      </w:r>
      <w:r w:rsidR="00C05DB9">
        <w:rPr>
          <w:sz w:val="28"/>
          <w:szCs w:val="28"/>
          <w:lang w:val="uk-UA"/>
        </w:rPr>
        <w:t>ий</w:t>
      </w:r>
      <w:r w:rsidRPr="00A160D5">
        <w:rPr>
          <w:sz w:val="28"/>
          <w:szCs w:val="28"/>
          <w:lang w:val="uk-UA"/>
        </w:rPr>
        <w:t xml:space="preserve"> розпорядник</w:t>
      </w:r>
      <w:r w:rsidR="00C05DB9">
        <w:rPr>
          <w:sz w:val="28"/>
          <w:szCs w:val="28"/>
          <w:lang w:val="uk-UA"/>
        </w:rPr>
        <w:t xml:space="preserve"> бюджетних коштів – </w:t>
      </w:r>
      <w:r>
        <w:rPr>
          <w:sz w:val="28"/>
          <w:szCs w:val="28"/>
          <w:lang w:val="uk-UA"/>
        </w:rPr>
        <w:t>виконавчий комітет Кременчуцької міської ради</w:t>
      </w:r>
      <w:r w:rsidRPr="00A160D5">
        <w:rPr>
          <w:sz w:val="28"/>
          <w:szCs w:val="28"/>
          <w:lang w:val="uk-UA"/>
        </w:rPr>
        <w:t>;</w:t>
      </w:r>
    </w:p>
    <w:p w:rsidR="00464E4C" w:rsidRPr="00A160D5" w:rsidRDefault="00464E4C" w:rsidP="008D2B7E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- одержувач бюджетних коштів</w:t>
      </w:r>
      <w:r w:rsidR="00C05DB9">
        <w:rPr>
          <w:sz w:val="28"/>
          <w:szCs w:val="28"/>
          <w:lang w:val="uk-UA"/>
        </w:rPr>
        <w:t xml:space="preserve"> на виконання заходів Програми – </w:t>
      </w:r>
      <w:r w:rsidRPr="00A160D5">
        <w:rPr>
          <w:sz w:val="28"/>
          <w:szCs w:val="28"/>
          <w:lang w:val="uk-UA"/>
        </w:rPr>
        <w:t xml:space="preserve">   комунальн</w:t>
      </w:r>
      <w:r>
        <w:rPr>
          <w:sz w:val="28"/>
          <w:szCs w:val="28"/>
          <w:lang w:val="uk-UA"/>
        </w:rPr>
        <w:t>е</w:t>
      </w:r>
      <w:r w:rsidRPr="00A16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виробниче підприємство «Кременчуцьке міське управління капітального будівництва»</w:t>
      </w:r>
      <w:r w:rsidRPr="00A160D5">
        <w:rPr>
          <w:sz w:val="28"/>
          <w:szCs w:val="28"/>
          <w:lang w:val="uk-UA"/>
        </w:rPr>
        <w:t>.</w:t>
      </w:r>
    </w:p>
    <w:p w:rsidR="00464E4C" w:rsidRPr="00A160D5" w:rsidRDefault="00464E4C" w:rsidP="008D2B7E">
      <w:pPr>
        <w:ind w:firstLine="708"/>
        <w:jc w:val="both"/>
        <w:rPr>
          <w:sz w:val="28"/>
          <w:szCs w:val="28"/>
        </w:rPr>
      </w:pPr>
      <w:bookmarkStart w:id="2" w:name="_GoBack"/>
      <w:bookmarkEnd w:id="2"/>
      <w:proofErr w:type="spellStart"/>
      <w:r w:rsidRPr="00A160D5">
        <w:rPr>
          <w:sz w:val="28"/>
          <w:szCs w:val="28"/>
        </w:rPr>
        <w:t>Обсяги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фінансування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д</w:t>
      </w:r>
      <w:proofErr w:type="spellStart"/>
      <w:r w:rsidRPr="00A160D5">
        <w:rPr>
          <w:sz w:val="28"/>
          <w:szCs w:val="28"/>
        </w:rPr>
        <w:t>одаток</w:t>
      </w:r>
      <w:proofErr w:type="spellEnd"/>
      <w:r w:rsidRPr="00A160D5">
        <w:rPr>
          <w:sz w:val="28"/>
          <w:szCs w:val="28"/>
        </w:rPr>
        <w:t xml:space="preserve"> до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</w:rPr>
        <w:t>).</w:t>
      </w:r>
    </w:p>
    <w:p w:rsidR="009D0753" w:rsidRPr="00464E4C" w:rsidRDefault="009D0753" w:rsidP="000F5C4E">
      <w:pPr>
        <w:ind w:firstLine="720"/>
        <w:jc w:val="center"/>
        <w:rPr>
          <w:b/>
          <w:sz w:val="28"/>
          <w:szCs w:val="28"/>
        </w:rPr>
      </w:pPr>
    </w:p>
    <w:p w:rsidR="000C5E1F" w:rsidRPr="00235A64" w:rsidRDefault="000C5E1F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235A64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F5C4E">
      <w:pPr>
        <w:ind w:firstLine="720"/>
        <w:jc w:val="both"/>
        <w:rPr>
          <w:bCs/>
          <w:sz w:val="28"/>
          <w:szCs w:val="28"/>
          <w:lang w:val="uk-UA"/>
        </w:rPr>
      </w:pPr>
      <w:r w:rsidRPr="00235A64">
        <w:rPr>
          <w:bCs/>
          <w:sz w:val="28"/>
          <w:szCs w:val="28"/>
          <w:lang w:val="uk-UA"/>
        </w:rPr>
        <w:t>Виконання Програми дасть змогу</w:t>
      </w:r>
      <w:r w:rsidR="00A738C8" w:rsidRPr="00235A64">
        <w:rPr>
          <w:bCs/>
          <w:sz w:val="28"/>
          <w:szCs w:val="28"/>
          <w:lang w:val="uk-UA"/>
        </w:rPr>
        <w:t xml:space="preserve"> </w:t>
      </w:r>
      <w:r w:rsidRPr="00235A64">
        <w:rPr>
          <w:bCs/>
          <w:sz w:val="28"/>
          <w:szCs w:val="28"/>
          <w:lang w:val="uk-UA"/>
        </w:rPr>
        <w:t>забезпечити:</w:t>
      </w:r>
    </w:p>
    <w:p w:rsidR="0020333A" w:rsidRPr="008D2B7E" w:rsidRDefault="0020333A" w:rsidP="0020333A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20333A">
        <w:rPr>
          <w:color w:val="333333"/>
          <w:sz w:val="28"/>
          <w:szCs w:val="28"/>
          <w:shd w:val="clear" w:color="auto" w:fill="FFFFFF"/>
          <w:lang w:val="uk-UA"/>
        </w:rPr>
        <w:t>-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71F0B" w:rsidRPr="008D2B7E">
        <w:rPr>
          <w:sz w:val="28"/>
          <w:szCs w:val="28"/>
          <w:shd w:val="clear" w:color="auto" w:fill="FFFFFF"/>
          <w:lang w:val="uk-UA"/>
        </w:rPr>
        <w:t>виконання комплексу заходів, спрямованих на контроль якості</w:t>
      </w:r>
      <w:r w:rsidR="00464E4C" w:rsidRPr="008D2B7E">
        <w:rPr>
          <w:sz w:val="28"/>
          <w:szCs w:val="28"/>
          <w:shd w:val="clear" w:color="auto" w:fill="FFFFFF"/>
          <w:lang w:val="uk-UA"/>
        </w:rPr>
        <w:t xml:space="preserve"> будівельних робіт</w:t>
      </w:r>
      <w:r w:rsidRPr="008D2B7E">
        <w:rPr>
          <w:sz w:val="28"/>
          <w:szCs w:val="28"/>
          <w:shd w:val="clear" w:color="auto" w:fill="FFFFFF"/>
          <w:lang w:val="uk-UA"/>
        </w:rPr>
        <w:t>, матеріалів</w:t>
      </w:r>
      <w:r w:rsidR="00F71F0B" w:rsidRPr="008D2B7E">
        <w:rPr>
          <w:sz w:val="28"/>
          <w:szCs w:val="28"/>
          <w:shd w:val="clear" w:color="auto" w:fill="FFFFFF"/>
          <w:lang w:val="uk-UA"/>
        </w:rPr>
        <w:t>, дотримання графіку робіт та інвестиційного бюджету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8D2B7E" w:rsidRDefault="0020333A" w:rsidP="000F5C4E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8D2B7E">
        <w:rPr>
          <w:sz w:val="28"/>
          <w:szCs w:val="28"/>
          <w:shd w:val="clear" w:color="auto" w:fill="FFFFFF"/>
          <w:lang w:val="uk-UA"/>
        </w:rPr>
        <w:t xml:space="preserve">- </w:t>
      </w:r>
      <w:r w:rsidR="00F71F0B" w:rsidRPr="008D2B7E">
        <w:rPr>
          <w:sz w:val="28"/>
          <w:szCs w:val="28"/>
          <w:shd w:val="clear" w:color="auto" w:fill="FFFFFF"/>
          <w:lang w:val="uk-UA"/>
        </w:rPr>
        <w:t>своєчасну здачу об’єкт</w:t>
      </w:r>
      <w:r w:rsidR="002C4671" w:rsidRPr="008D2B7E">
        <w:rPr>
          <w:sz w:val="28"/>
          <w:szCs w:val="28"/>
          <w:shd w:val="clear" w:color="auto" w:fill="FFFFFF"/>
          <w:lang w:val="uk-UA"/>
        </w:rPr>
        <w:t>ів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та </w:t>
      </w:r>
      <w:r w:rsidR="002C4671" w:rsidRPr="008D2B7E">
        <w:rPr>
          <w:sz w:val="28"/>
          <w:szCs w:val="28"/>
          <w:shd w:val="clear" w:color="auto" w:fill="FFFFFF"/>
          <w:lang w:val="uk-UA"/>
        </w:rPr>
        <w:t>їх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подальшу успішну багаторічну експлуатацію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</w:p>
    <w:p w:rsidR="00464E4C" w:rsidRDefault="00464E4C" w:rsidP="00464E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ефективне функціонування </w:t>
      </w:r>
      <w:r w:rsidR="008D2B7E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та покращення </w:t>
      </w:r>
      <w:r w:rsidRPr="00D23A58">
        <w:rPr>
          <w:sz w:val="28"/>
          <w:szCs w:val="28"/>
          <w:lang w:val="uk-UA"/>
        </w:rPr>
        <w:t xml:space="preserve"> </w:t>
      </w:r>
      <w:r w:rsidR="008D2B7E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>фінансового стан</w:t>
      </w:r>
      <w:r w:rsidR="008D2B7E">
        <w:rPr>
          <w:sz w:val="28"/>
          <w:szCs w:val="28"/>
          <w:lang w:val="uk-UA"/>
        </w:rPr>
        <w:t>овища</w:t>
      </w:r>
      <w:r>
        <w:rPr>
          <w:sz w:val="28"/>
          <w:szCs w:val="28"/>
          <w:lang w:val="uk-UA"/>
        </w:rPr>
        <w:t xml:space="preserve">. </w:t>
      </w:r>
    </w:p>
    <w:p w:rsidR="009D0753" w:rsidRPr="00F71F0B" w:rsidRDefault="009D0753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 w:rsidRPr="00F71F0B">
        <w:rPr>
          <w:b/>
          <w:bCs/>
          <w:sz w:val="28"/>
          <w:szCs w:val="28"/>
          <w:lang w:val="uk-UA"/>
        </w:rPr>
        <w:tab/>
      </w:r>
    </w:p>
    <w:p w:rsidR="00F71F0B" w:rsidRPr="00235A64" w:rsidRDefault="00F71F0B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VІ.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Координація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Програми</w:t>
      </w:r>
    </w:p>
    <w:p w:rsidR="009D0753" w:rsidRPr="00235A64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E90E2B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235A64">
        <w:rPr>
          <w:b w:val="0"/>
          <w:sz w:val="28"/>
          <w:szCs w:val="28"/>
        </w:rPr>
        <w:t>иконавчий комітет  Кременчуцької м</w:t>
      </w:r>
      <w:r>
        <w:rPr>
          <w:b w:val="0"/>
          <w:sz w:val="28"/>
          <w:szCs w:val="28"/>
        </w:rPr>
        <w:t>іської ради Полтавської області та Департамент фінансів в</w:t>
      </w:r>
      <w:r w:rsidRPr="00235A64">
        <w:rPr>
          <w:b w:val="0"/>
          <w:sz w:val="28"/>
          <w:szCs w:val="28"/>
        </w:rPr>
        <w:t>иконавч</w:t>
      </w:r>
      <w:r>
        <w:rPr>
          <w:b w:val="0"/>
          <w:sz w:val="28"/>
          <w:szCs w:val="28"/>
        </w:rPr>
        <w:t>ого</w:t>
      </w:r>
      <w:r w:rsidRPr="00235A64">
        <w:rPr>
          <w:b w:val="0"/>
          <w:sz w:val="28"/>
          <w:szCs w:val="28"/>
        </w:rPr>
        <w:t xml:space="preserve"> комітет</w:t>
      </w:r>
      <w:r>
        <w:rPr>
          <w:b w:val="0"/>
          <w:sz w:val="28"/>
          <w:szCs w:val="28"/>
        </w:rPr>
        <w:t>у</w:t>
      </w:r>
      <w:r w:rsidRPr="00235A64">
        <w:rPr>
          <w:b w:val="0"/>
          <w:sz w:val="28"/>
          <w:szCs w:val="28"/>
        </w:rPr>
        <w:t xml:space="preserve">  Кременчуцької м</w:t>
      </w:r>
      <w:r>
        <w:rPr>
          <w:b w:val="0"/>
          <w:sz w:val="28"/>
          <w:szCs w:val="28"/>
        </w:rPr>
        <w:t>іської ради Полтавської області здійснює загальну к</w:t>
      </w:r>
      <w:r w:rsidR="009D0753" w:rsidRPr="00235A64">
        <w:rPr>
          <w:b w:val="0"/>
          <w:sz w:val="28"/>
          <w:szCs w:val="28"/>
        </w:rPr>
        <w:t>оординацію</w:t>
      </w:r>
      <w:r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235A64">
        <w:rPr>
          <w:b w:val="0"/>
          <w:sz w:val="28"/>
          <w:szCs w:val="28"/>
        </w:rPr>
        <w:t xml:space="preserve">онтроль за виконанням Програми здійснює </w:t>
      </w:r>
      <w:r>
        <w:rPr>
          <w:b w:val="0"/>
          <w:sz w:val="28"/>
          <w:szCs w:val="28"/>
        </w:rPr>
        <w:t>заступник міського голови з питань будівництва</w:t>
      </w:r>
      <w:r w:rsidR="00E90E2B">
        <w:rPr>
          <w:b w:val="0"/>
          <w:sz w:val="28"/>
          <w:szCs w:val="28"/>
        </w:rPr>
        <w:t xml:space="preserve"> та </w:t>
      </w:r>
      <w:r w:rsidR="00E90E2B" w:rsidRPr="00E90E2B">
        <w:rPr>
          <w:b w:val="0"/>
          <w:sz w:val="28"/>
          <w:szCs w:val="28"/>
        </w:rPr>
        <w:t>постійна депутатська комісія з питань промисловості, будівництва, підприємницької діяльності, побутового торгівельного обслуговування та регуляторної політики</w:t>
      </w:r>
      <w:r w:rsidR="009D0753" w:rsidRPr="00E90E2B">
        <w:rPr>
          <w:b w:val="0"/>
          <w:sz w:val="28"/>
          <w:szCs w:val="28"/>
        </w:rPr>
        <w:t>.</w:t>
      </w:r>
    </w:p>
    <w:p w:rsidR="00587A47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F36EEC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235A64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2F3174" w:rsidRPr="00235A64" w:rsidRDefault="00C05DB9" w:rsidP="00587A4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91749B" w:rsidRPr="00235A64">
        <w:rPr>
          <w:b/>
          <w:sz w:val="28"/>
          <w:szCs w:val="28"/>
          <w:lang w:val="uk-UA"/>
        </w:rPr>
        <w:t xml:space="preserve"> </w:t>
      </w:r>
      <w:proofErr w:type="spellStart"/>
      <w:r w:rsidR="0091749B" w:rsidRPr="00235A64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В</w:t>
      </w:r>
      <w:r w:rsidR="0091749B" w:rsidRPr="00235A64">
        <w:rPr>
          <w:b/>
          <w:sz w:val="28"/>
          <w:szCs w:val="28"/>
          <w:lang w:val="uk-UA"/>
        </w:rPr>
        <w:t>П</w:t>
      </w:r>
      <w:proofErr w:type="spellEnd"/>
      <w:r w:rsidR="0091749B" w:rsidRPr="00235A64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КМ УКБ</w:t>
      </w:r>
      <w:r w:rsidR="0091749B" w:rsidRPr="00235A64">
        <w:rPr>
          <w:b/>
          <w:sz w:val="28"/>
          <w:szCs w:val="28"/>
          <w:lang w:val="uk-UA"/>
        </w:rPr>
        <w:t>»</w:t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М.Л. ВОЛОВИК</w:t>
      </w:r>
    </w:p>
    <w:sectPr w:rsidR="002F3174" w:rsidRPr="00235A64" w:rsidSect="000F5C4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345" w:rsidRDefault="002C7345">
      <w:r>
        <w:separator/>
      </w:r>
    </w:p>
  </w:endnote>
  <w:endnote w:type="continuationSeparator" w:id="0">
    <w:p w:rsidR="002C7345" w:rsidRDefault="002C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345" w:rsidRDefault="002C7345">
      <w:r>
        <w:separator/>
      </w:r>
    </w:p>
  </w:footnote>
  <w:footnote w:type="continuationSeparator" w:id="0">
    <w:p w:rsidR="002C7345" w:rsidRDefault="002C7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693C90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954D42" w:rsidP="002F3174">
    <w:pPr>
      <w:pStyle w:val="a3"/>
      <w:framePr w:wrap="around" w:vAnchor="text" w:hAnchor="margin" w:xAlign="center" w:y="1"/>
      <w:rPr>
        <w:rStyle w:val="a5"/>
      </w:rPr>
    </w:pPr>
  </w:p>
  <w:p w:rsidR="00954D42" w:rsidRDefault="00954D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576CE"/>
    <w:rsid w:val="000668D5"/>
    <w:rsid w:val="00073393"/>
    <w:rsid w:val="000A5E7B"/>
    <w:rsid w:val="000C5C1B"/>
    <w:rsid w:val="000C5E1F"/>
    <w:rsid w:val="000D6AC0"/>
    <w:rsid w:val="000F5C4E"/>
    <w:rsid w:val="0011075D"/>
    <w:rsid w:val="00116262"/>
    <w:rsid w:val="001163E3"/>
    <w:rsid w:val="00135069"/>
    <w:rsid w:val="00154A08"/>
    <w:rsid w:val="00182A5E"/>
    <w:rsid w:val="001907E8"/>
    <w:rsid w:val="001A4D8C"/>
    <w:rsid w:val="001B691D"/>
    <w:rsid w:val="001C1F70"/>
    <w:rsid w:val="001E2770"/>
    <w:rsid w:val="0020333A"/>
    <w:rsid w:val="00210E50"/>
    <w:rsid w:val="00232A16"/>
    <w:rsid w:val="00235A64"/>
    <w:rsid w:val="00246E41"/>
    <w:rsid w:val="00262796"/>
    <w:rsid w:val="002857DA"/>
    <w:rsid w:val="00294CE3"/>
    <w:rsid w:val="002A7499"/>
    <w:rsid w:val="002B69BA"/>
    <w:rsid w:val="002C4671"/>
    <w:rsid w:val="002C7345"/>
    <w:rsid w:val="002D5169"/>
    <w:rsid w:val="002F3174"/>
    <w:rsid w:val="003248A7"/>
    <w:rsid w:val="003518EA"/>
    <w:rsid w:val="00361253"/>
    <w:rsid w:val="0036483A"/>
    <w:rsid w:val="003715BD"/>
    <w:rsid w:val="00372586"/>
    <w:rsid w:val="00373F24"/>
    <w:rsid w:val="0037425C"/>
    <w:rsid w:val="003758D7"/>
    <w:rsid w:val="003759D7"/>
    <w:rsid w:val="00387105"/>
    <w:rsid w:val="003879FD"/>
    <w:rsid w:val="003B216E"/>
    <w:rsid w:val="003D7C1B"/>
    <w:rsid w:val="003F23C3"/>
    <w:rsid w:val="00406023"/>
    <w:rsid w:val="0041566D"/>
    <w:rsid w:val="00464E4C"/>
    <w:rsid w:val="0046550D"/>
    <w:rsid w:val="0046690B"/>
    <w:rsid w:val="00466FD6"/>
    <w:rsid w:val="0049290F"/>
    <w:rsid w:val="004A668C"/>
    <w:rsid w:val="004B09DE"/>
    <w:rsid w:val="004B496C"/>
    <w:rsid w:val="004D479F"/>
    <w:rsid w:val="004E1701"/>
    <w:rsid w:val="004E2D1B"/>
    <w:rsid w:val="00505652"/>
    <w:rsid w:val="00505B42"/>
    <w:rsid w:val="00531FC6"/>
    <w:rsid w:val="0055181A"/>
    <w:rsid w:val="00555F7A"/>
    <w:rsid w:val="00574977"/>
    <w:rsid w:val="00574ABB"/>
    <w:rsid w:val="005815BA"/>
    <w:rsid w:val="00587A47"/>
    <w:rsid w:val="005B0BBD"/>
    <w:rsid w:val="005B5091"/>
    <w:rsid w:val="005D6FC8"/>
    <w:rsid w:val="005E0003"/>
    <w:rsid w:val="005E1ACC"/>
    <w:rsid w:val="005E22FC"/>
    <w:rsid w:val="005E3409"/>
    <w:rsid w:val="005E7B74"/>
    <w:rsid w:val="005E7D7A"/>
    <w:rsid w:val="005F355E"/>
    <w:rsid w:val="00605A7F"/>
    <w:rsid w:val="00605D9B"/>
    <w:rsid w:val="006075F7"/>
    <w:rsid w:val="006210B1"/>
    <w:rsid w:val="00634806"/>
    <w:rsid w:val="00673540"/>
    <w:rsid w:val="00673867"/>
    <w:rsid w:val="00676153"/>
    <w:rsid w:val="006878D2"/>
    <w:rsid w:val="00693C90"/>
    <w:rsid w:val="006A12E1"/>
    <w:rsid w:val="006A195A"/>
    <w:rsid w:val="006A417D"/>
    <w:rsid w:val="006A7E36"/>
    <w:rsid w:val="006C5320"/>
    <w:rsid w:val="006D4D8F"/>
    <w:rsid w:val="006D683A"/>
    <w:rsid w:val="006E15A0"/>
    <w:rsid w:val="006F478F"/>
    <w:rsid w:val="0070432B"/>
    <w:rsid w:val="0070628B"/>
    <w:rsid w:val="00717A60"/>
    <w:rsid w:val="00745E9B"/>
    <w:rsid w:val="00751389"/>
    <w:rsid w:val="00756B70"/>
    <w:rsid w:val="007753F8"/>
    <w:rsid w:val="007A0673"/>
    <w:rsid w:val="007B3F8A"/>
    <w:rsid w:val="007C416A"/>
    <w:rsid w:val="007D3C08"/>
    <w:rsid w:val="007D40E3"/>
    <w:rsid w:val="007D6A46"/>
    <w:rsid w:val="008039F6"/>
    <w:rsid w:val="0081533C"/>
    <w:rsid w:val="008305CF"/>
    <w:rsid w:val="00835546"/>
    <w:rsid w:val="0084317F"/>
    <w:rsid w:val="008458E0"/>
    <w:rsid w:val="008511EE"/>
    <w:rsid w:val="00873768"/>
    <w:rsid w:val="0087795A"/>
    <w:rsid w:val="008B5C9E"/>
    <w:rsid w:val="008C31BF"/>
    <w:rsid w:val="008D2B7E"/>
    <w:rsid w:val="008E1FA6"/>
    <w:rsid w:val="008E7C7B"/>
    <w:rsid w:val="009055D1"/>
    <w:rsid w:val="009103AE"/>
    <w:rsid w:val="009157D4"/>
    <w:rsid w:val="0091749B"/>
    <w:rsid w:val="009512AF"/>
    <w:rsid w:val="0095210F"/>
    <w:rsid w:val="00954D42"/>
    <w:rsid w:val="009764C4"/>
    <w:rsid w:val="00985AC0"/>
    <w:rsid w:val="00991715"/>
    <w:rsid w:val="009A2F0F"/>
    <w:rsid w:val="009B43F9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738C8"/>
    <w:rsid w:val="00A73C12"/>
    <w:rsid w:val="00AA27CD"/>
    <w:rsid w:val="00AC567B"/>
    <w:rsid w:val="00AC598E"/>
    <w:rsid w:val="00B23A08"/>
    <w:rsid w:val="00B47A9B"/>
    <w:rsid w:val="00B6411B"/>
    <w:rsid w:val="00B67001"/>
    <w:rsid w:val="00B809F6"/>
    <w:rsid w:val="00B872D5"/>
    <w:rsid w:val="00B93CA1"/>
    <w:rsid w:val="00B970D8"/>
    <w:rsid w:val="00BA380F"/>
    <w:rsid w:val="00BB75C1"/>
    <w:rsid w:val="00BC3999"/>
    <w:rsid w:val="00BC7E01"/>
    <w:rsid w:val="00BE4794"/>
    <w:rsid w:val="00BE609E"/>
    <w:rsid w:val="00BF2D10"/>
    <w:rsid w:val="00BF3495"/>
    <w:rsid w:val="00C05DB9"/>
    <w:rsid w:val="00C13CBA"/>
    <w:rsid w:val="00C167E7"/>
    <w:rsid w:val="00C24E89"/>
    <w:rsid w:val="00C64BE4"/>
    <w:rsid w:val="00C7265F"/>
    <w:rsid w:val="00C80795"/>
    <w:rsid w:val="00CB3455"/>
    <w:rsid w:val="00CC0CB4"/>
    <w:rsid w:val="00CC3B57"/>
    <w:rsid w:val="00CC732D"/>
    <w:rsid w:val="00CD08AD"/>
    <w:rsid w:val="00D02AFD"/>
    <w:rsid w:val="00D359F7"/>
    <w:rsid w:val="00D42C24"/>
    <w:rsid w:val="00D43B3A"/>
    <w:rsid w:val="00D516D3"/>
    <w:rsid w:val="00D90270"/>
    <w:rsid w:val="00DB5203"/>
    <w:rsid w:val="00DD1140"/>
    <w:rsid w:val="00DE0371"/>
    <w:rsid w:val="00DE3F90"/>
    <w:rsid w:val="00E006FE"/>
    <w:rsid w:val="00E04166"/>
    <w:rsid w:val="00E11A67"/>
    <w:rsid w:val="00E22F21"/>
    <w:rsid w:val="00E41A22"/>
    <w:rsid w:val="00E76DC1"/>
    <w:rsid w:val="00E90E2B"/>
    <w:rsid w:val="00E921AA"/>
    <w:rsid w:val="00E97105"/>
    <w:rsid w:val="00EC4F12"/>
    <w:rsid w:val="00EE3B9A"/>
    <w:rsid w:val="00F15298"/>
    <w:rsid w:val="00F52277"/>
    <w:rsid w:val="00F71F0B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613F-E286-4C8F-8A0D-17CE6FCD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94</cp:revision>
  <cp:lastPrinted>2019-07-29T13:23:00Z</cp:lastPrinted>
  <dcterms:created xsi:type="dcterms:W3CDTF">2016-10-25T05:23:00Z</dcterms:created>
  <dcterms:modified xsi:type="dcterms:W3CDTF">2019-08-02T11:09:00Z</dcterms:modified>
</cp:coreProperties>
</file>