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20" w:rsidRPr="009F53F9" w:rsidRDefault="00F554DE" w:rsidP="00BC2E2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 до</w:t>
      </w:r>
      <w:bookmarkStart w:id="0" w:name="_GoBack"/>
      <w:bookmarkEnd w:id="0"/>
      <w:r w:rsidR="00BC2E20" w:rsidRPr="009F53F9">
        <w:rPr>
          <w:b/>
          <w:sz w:val="28"/>
          <w:szCs w:val="28"/>
        </w:rPr>
        <w:t xml:space="preserve"> </w:t>
      </w:r>
      <w:r w:rsidR="00BC2E20">
        <w:rPr>
          <w:b/>
          <w:sz w:val="28"/>
          <w:szCs w:val="28"/>
        </w:rPr>
        <w:t>рішення</w:t>
      </w:r>
    </w:p>
    <w:p w:rsidR="00BC2E20" w:rsidRPr="009F53F9" w:rsidRDefault="00BC2E20" w:rsidP="00BC2E20">
      <w:pPr>
        <w:tabs>
          <w:tab w:val="left" w:pos="709"/>
        </w:tabs>
        <w:jc w:val="center"/>
        <w:rPr>
          <w:b/>
          <w:sz w:val="28"/>
          <w:szCs w:val="28"/>
        </w:rPr>
      </w:pPr>
      <w:r w:rsidRPr="009F53F9">
        <w:rPr>
          <w:b/>
          <w:sz w:val="28"/>
          <w:szCs w:val="28"/>
        </w:rPr>
        <w:t>Кременчуцької міської ради Полтавської області</w:t>
      </w:r>
    </w:p>
    <w:p w:rsidR="00BC2E20" w:rsidRPr="009F53F9" w:rsidRDefault="00BC2E20" w:rsidP="00BC2E20">
      <w:pPr>
        <w:jc w:val="center"/>
        <w:rPr>
          <w:b/>
          <w:sz w:val="28"/>
          <w:szCs w:val="28"/>
        </w:rPr>
      </w:pPr>
      <w:r w:rsidRPr="009F53F9">
        <w:rPr>
          <w:sz w:val="28"/>
          <w:szCs w:val="28"/>
          <w:lang w:val="ru-RU"/>
        </w:rPr>
        <w:t>«</w:t>
      </w:r>
      <w:r w:rsidRPr="009F53F9">
        <w:rPr>
          <w:b/>
          <w:sz w:val="28"/>
          <w:szCs w:val="28"/>
        </w:rPr>
        <w:t>Про внесення змін до місцевого бюджету на 2019 рік»</w:t>
      </w:r>
    </w:p>
    <w:p w:rsidR="00BC2E20" w:rsidRPr="009F53F9" w:rsidRDefault="00BC2E20" w:rsidP="00BC2E20">
      <w:pPr>
        <w:jc w:val="center"/>
        <w:rPr>
          <w:b/>
          <w:sz w:val="28"/>
          <w:szCs w:val="28"/>
          <w:lang w:val="ru-RU"/>
        </w:rPr>
      </w:pPr>
    </w:p>
    <w:p w:rsidR="00442C12" w:rsidRDefault="00442C12" w:rsidP="00BC2E20">
      <w:pPr>
        <w:ind w:firstLine="709"/>
        <w:jc w:val="both"/>
        <w:rPr>
          <w:sz w:val="28"/>
          <w:szCs w:val="28"/>
        </w:rPr>
      </w:pPr>
    </w:p>
    <w:p w:rsidR="00BC2E20" w:rsidRDefault="00BC2E20" w:rsidP="00BC2E20">
      <w:pPr>
        <w:ind w:firstLine="709"/>
        <w:jc w:val="both"/>
        <w:rPr>
          <w:sz w:val="28"/>
          <w:szCs w:val="28"/>
        </w:rPr>
      </w:pPr>
      <w:r w:rsidRPr="00477055">
        <w:rPr>
          <w:sz w:val="28"/>
          <w:szCs w:val="28"/>
        </w:rPr>
        <w:t xml:space="preserve">Відповідно до звіту, поданого Управлінням Державної казначейської служби у м. Кременчуці Полтавської області, </w:t>
      </w:r>
      <w:r w:rsidRPr="00AD0E39">
        <w:rPr>
          <w:sz w:val="28"/>
          <w:szCs w:val="28"/>
        </w:rPr>
        <w:t xml:space="preserve">виконання плану з окремих джерел доходів спеціального фонду місцевого  бюджету станом на 01.06.2019 </w:t>
      </w:r>
      <w:r>
        <w:rPr>
          <w:sz w:val="28"/>
          <w:szCs w:val="28"/>
        </w:rPr>
        <w:t>склали:</w:t>
      </w:r>
      <w:r w:rsidRPr="00477055">
        <w:rPr>
          <w:sz w:val="28"/>
          <w:szCs w:val="28"/>
        </w:rPr>
        <w:t xml:space="preserve"> </w:t>
      </w:r>
    </w:p>
    <w:p w:rsidR="00BC2E20" w:rsidRPr="005C2ECF" w:rsidRDefault="00BC2E20" w:rsidP="005C2E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2ECF">
        <w:rPr>
          <w:sz w:val="28"/>
          <w:szCs w:val="28"/>
        </w:rPr>
        <w:t xml:space="preserve">по надходженню коштів пайової участі у розвитку інфраструктури населеного пункту в 5,5р., при плані 1 450,0 тис.грн. фактично надійшло </w:t>
      </w:r>
      <w:r w:rsidR="000B63FB">
        <w:rPr>
          <w:sz w:val="28"/>
          <w:szCs w:val="28"/>
        </w:rPr>
        <w:t xml:space="preserve">       </w:t>
      </w:r>
      <w:r w:rsidRPr="005C2ECF">
        <w:rPr>
          <w:sz w:val="28"/>
          <w:szCs w:val="28"/>
        </w:rPr>
        <w:t xml:space="preserve">8 029,590 тис.грн.  /+/ 6 579,590 тис.грн. та виконання до річного плану </w:t>
      </w:r>
      <w:r w:rsidR="000B63FB">
        <w:rPr>
          <w:sz w:val="28"/>
          <w:szCs w:val="28"/>
        </w:rPr>
        <w:t xml:space="preserve">         </w:t>
      </w:r>
      <w:r w:rsidRPr="005C2ECF">
        <w:rPr>
          <w:sz w:val="28"/>
          <w:szCs w:val="28"/>
        </w:rPr>
        <w:t>(6</w:t>
      </w:r>
      <w:r w:rsidR="000B63FB">
        <w:rPr>
          <w:sz w:val="28"/>
          <w:szCs w:val="28"/>
        </w:rPr>
        <w:t xml:space="preserve"> </w:t>
      </w:r>
      <w:r w:rsidRPr="005C2ECF">
        <w:rPr>
          <w:sz w:val="28"/>
          <w:szCs w:val="28"/>
        </w:rPr>
        <w:t xml:space="preserve">000,0 тис.грн.) – 133,8%  /+/ 2 029,590 тис. грн.; </w:t>
      </w:r>
    </w:p>
    <w:p w:rsidR="00BC2E20" w:rsidRDefault="00BC2E20" w:rsidP="005C2E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C2ECF">
        <w:rPr>
          <w:sz w:val="28"/>
          <w:szCs w:val="28"/>
        </w:rPr>
        <w:t xml:space="preserve">по  цільових фондах, утворених органами місцевого самоврядування та місцевими органами виконавчої влади, </w:t>
      </w:r>
      <w:r w:rsidR="000B63FB">
        <w:rPr>
          <w:sz w:val="28"/>
          <w:szCs w:val="28"/>
        </w:rPr>
        <w:t xml:space="preserve">- </w:t>
      </w:r>
      <w:r w:rsidRPr="005C2ECF">
        <w:rPr>
          <w:sz w:val="28"/>
          <w:szCs w:val="28"/>
        </w:rPr>
        <w:t xml:space="preserve">123,8%, при плані </w:t>
      </w:r>
      <w:r w:rsidR="001E1223">
        <w:rPr>
          <w:sz w:val="28"/>
          <w:szCs w:val="28"/>
        </w:rPr>
        <w:t xml:space="preserve">                   </w:t>
      </w:r>
      <w:r w:rsidRPr="005C2ECF">
        <w:rPr>
          <w:sz w:val="28"/>
          <w:szCs w:val="28"/>
        </w:rPr>
        <w:t xml:space="preserve">574,677 </w:t>
      </w:r>
      <w:proofErr w:type="spellStart"/>
      <w:r w:rsidRPr="005C2ECF">
        <w:rPr>
          <w:sz w:val="28"/>
          <w:szCs w:val="28"/>
        </w:rPr>
        <w:t>тис.грн</w:t>
      </w:r>
      <w:proofErr w:type="spellEnd"/>
      <w:r w:rsidRPr="005C2ECF">
        <w:rPr>
          <w:sz w:val="28"/>
          <w:szCs w:val="28"/>
        </w:rPr>
        <w:t>. фактично надійшло 711,417 тис.грн. /+/ 136,740 тис.грн. та виконання до річного плану (1195,0 тис.грн.)</w:t>
      </w:r>
      <w:r w:rsidR="000B63FB">
        <w:rPr>
          <w:sz w:val="28"/>
          <w:szCs w:val="28"/>
        </w:rPr>
        <w:t xml:space="preserve">  -</w:t>
      </w:r>
      <w:r w:rsidRPr="005C2ECF">
        <w:rPr>
          <w:sz w:val="28"/>
          <w:szCs w:val="28"/>
        </w:rPr>
        <w:t xml:space="preserve"> 59,5%. </w:t>
      </w:r>
    </w:p>
    <w:p w:rsidR="00BC2E20" w:rsidRPr="009F53F9" w:rsidRDefault="00BC2E20" w:rsidP="00BC2E20">
      <w:pPr>
        <w:ind w:firstLine="709"/>
        <w:jc w:val="both"/>
        <w:rPr>
          <w:sz w:val="28"/>
          <w:szCs w:val="28"/>
        </w:rPr>
      </w:pPr>
      <w:r w:rsidRPr="009F53F9">
        <w:rPr>
          <w:sz w:val="28"/>
          <w:szCs w:val="28"/>
        </w:rPr>
        <w:t xml:space="preserve">Враховуючи </w:t>
      </w:r>
      <w:r w:rsidR="006F2680">
        <w:rPr>
          <w:sz w:val="28"/>
          <w:szCs w:val="28"/>
        </w:rPr>
        <w:t>розрахунки</w:t>
      </w:r>
      <w:r w:rsidRPr="009F53F9">
        <w:rPr>
          <w:sz w:val="28"/>
          <w:szCs w:val="28"/>
        </w:rPr>
        <w:t xml:space="preserve"> управління економіки виконавчого комітету  Кременчуцької міської ради  Полтавської області</w:t>
      </w:r>
      <w:r w:rsidR="000B63FB">
        <w:rPr>
          <w:sz w:val="28"/>
          <w:szCs w:val="28"/>
        </w:rPr>
        <w:t>,</w:t>
      </w:r>
      <w:r w:rsidRPr="009F53F9">
        <w:rPr>
          <w:sz w:val="28"/>
          <w:szCs w:val="28"/>
        </w:rPr>
        <w:t xml:space="preserve"> пропонуємо збільшити планові показники спеціального фонду місцевого бюджету на суму </w:t>
      </w:r>
      <w:r w:rsidR="001E12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4 062,944</w:t>
      </w:r>
      <w:r w:rsidRPr="009F53F9">
        <w:rPr>
          <w:sz w:val="28"/>
          <w:szCs w:val="28"/>
        </w:rPr>
        <w:t xml:space="preserve"> </w:t>
      </w:r>
      <w:proofErr w:type="spellStart"/>
      <w:r w:rsidRPr="009F53F9">
        <w:rPr>
          <w:sz w:val="28"/>
          <w:szCs w:val="28"/>
        </w:rPr>
        <w:t>тис.грн</w:t>
      </w:r>
      <w:proofErr w:type="spellEnd"/>
      <w:r w:rsidRPr="009F53F9">
        <w:rPr>
          <w:sz w:val="28"/>
          <w:szCs w:val="28"/>
        </w:rPr>
        <w:t>. за рахунок:</w:t>
      </w:r>
    </w:p>
    <w:p w:rsidR="000B63FB" w:rsidRPr="009F53F9" w:rsidRDefault="000B63FB" w:rsidP="000B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F9">
        <w:rPr>
          <w:sz w:val="28"/>
          <w:szCs w:val="28"/>
        </w:rPr>
        <w:t xml:space="preserve">КДБ 24170000 «Надходження коштів пайової участі у розвитку інфраструктури населеного пункту» (бюджет розвитку) на суму </w:t>
      </w:r>
      <w:r w:rsidR="001E1223">
        <w:rPr>
          <w:sz w:val="28"/>
          <w:szCs w:val="28"/>
        </w:rPr>
        <w:t xml:space="preserve">               </w:t>
      </w:r>
      <w:r w:rsidRPr="009F53F9">
        <w:rPr>
          <w:sz w:val="28"/>
          <w:szCs w:val="28"/>
        </w:rPr>
        <w:t>3</w:t>
      </w:r>
      <w:r>
        <w:rPr>
          <w:sz w:val="28"/>
          <w:szCs w:val="28"/>
        </w:rPr>
        <w:t> 542,944</w:t>
      </w:r>
      <w:r w:rsidRPr="009F53F9">
        <w:rPr>
          <w:sz w:val="28"/>
          <w:szCs w:val="28"/>
        </w:rPr>
        <w:t xml:space="preserve"> </w:t>
      </w:r>
      <w:proofErr w:type="spellStart"/>
      <w:r w:rsidRPr="009F53F9">
        <w:rPr>
          <w:sz w:val="28"/>
          <w:szCs w:val="28"/>
        </w:rPr>
        <w:t>тис.грн</w:t>
      </w:r>
      <w:proofErr w:type="spellEnd"/>
      <w:r w:rsidRPr="009F53F9">
        <w:rPr>
          <w:sz w:val="28"/>
          <w:szCs w:val="28"/>
        </w:rPr>
        <w:t>.;</w:t>
      </w:r>
    </w:p>
    <w:p w:rsidR="000B63FB" w:rsidRPr="00477055" w:rsidRDefault="000B63FB" w:rsidP="000B6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F9">
        <w:rPr>
          <w:sz w:val="28"/>
          <w:szCs w:val="28"/>
        </w:rPr>
        <w:t xml:space="preserve">КДБ </w:t>
      </w:r>
      <w:r>
        <w:rPr>
          <w:sz w:val="28"/>
          <w:szCs w:val="28"/>
        </w:rPr>
        <w:t xml:space="preserve">50110000 </w:t>
      </w:r>
      <w:r w:rsidRPr="009F53F9">
        <w:rPr>
          <w:sz w:val="28"/>
          <w:szCs w:val="28"/>
        </w:rPr>
        <w:t>«</w:t>
      </w:r>
      <w:r w:rsidRPr="00FD6F8D">
        <w:rPr>
          <w:sz w:val="28"/>
          <w:szCs w:val="28"/>
        </w:rPr>
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</w:r>
      <w:r w:rsidRPr="009F53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9F53F9">
        <w:rPr>
          <w:sz w:val="28"/>
          <w:szCs w:val="28"/>
        </w:rPr>
        <w:t>на суму 520,</w:t>
      </w:r>
      <w:r w:rsidR="001E1223">
        <w:rPr>
          <w:sz w:val="28"/>
          <w:szCs w:val="28"/>
        </w:rPr>
        <w:t>00</w:t>
      </w:r>
      <w:r w:rsidRPr="009F53F9">
        <w:rPr>
          <w:sz w:val="28"/>
          <w:szCs w:val="28"/>
        </w:rPr>
        <w:t xml:space="preserve">0 </w:t>
      </w:r>
      <w:proofErr w:type="spellStart"/>
      <w:r w:rsidRPr="009F53F9">
        <w:rPr>
          <w:sz w:val="28"/>
          <w:szCs w:val="28"/>
        </w:rPr>
        <w:t>тис.грн</w:t>
      </w:r>
      <w:proofErr w:type="spellEnd"/>
      <w:r w:rsidRPr="009F53F9">
        <w:rPr>
          <w:sz w:val="28"/>
          <w:szCs w:val="28"/>
        </w:rPr>
        <w:t>.</w:t>
      </w:r>
    </w:p>
    <w:p w:rsidR="000B63FB" w:rsidRPr="009F53F9" w:rsidRDefault="000B63FB" w:rsidP="000B63FB">
      <w:pPr>
        <w:spacing w:line="276" w:lineRule="auto"/>
        <w:ind w:firstLine="750"/>
        <w:jc w:val="both"/>
        <w:rPr>
          <w:sz w:val="28"/>
          <w:szCs w:val="28"/>
        </w:rPr>
      </w:pPr>
    </w:p>
    <w:p w:rsidR="005C2ECF" w:rsidRDefault="000458D2" w:rsidP="00CF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Очікуване перевиконання </w:t>
      </w:r>
      <w:r w:rsidR="00B275EB">
        <w:rPr>
          <w:sz w:val="28"/>
          <w:szCs w:val="28"/>
        </w:rPr>
        <w:t>надасть</w:t>
      </w:r>
      <w:r>
        <w:rPr>
          <w:sz w:val="28"/>
          <w:szCs w:val="28"/>
        </w:rPr>
        <w:t xml:space="preserve"> можливість вирішити такі питання</w:t>
      </w:r>
      <w:r w:rsidR="005C2ECF">
        <w:rPr>
          <w:sz w:val="28"/>
          <w:szCs w:val="28"/>
        </w:rPr>
        <w:t>:</w:t>
      </w:r>
    </w:p>
    <w:p w:rsidR="000458D2" w:rsidRDefault="000458D2" w:rsidP="005C2EC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58D2">
        <w:rPr>
          <w:sz w:val="28"/>
          <w:szCs w:val="28"/>
        </w:rPr>
        <w:t xml:space="preserve">Оплатити послуги з виносу ЛЕП 10Кв  за межі гаражної забудови в кварталі 285 м. Кременчука </w:t>
      </w:r>
      <w:r>
        <w:rPr>
          <w:sz w:val="28"/>
          <w:szCs w:val="28"/>
        </w:rPr>
        <w:t xml:space="preserve">в сумі </w:t>
      </w:r>
      <w:r w:rsidRPr="000458D2">
        <w:rPr>
          <w:sz w:val="28"/>
          <w:szCs w:val="28"/>
        </w:rPr>
        <w:t>600,552 тис. грн. в</w:t>
      </w:r>
      <w:r w:rsidR="00CF6D16" w:rsidRPr="000458D2">
        <w:rPr>
          <w:sz w:val="28"/>
          <w:szCs w:val="28"/>
        </w:rPr>
        <w:t>иконавч</w:t>
      </w:r>
      <w:r w:rsidRPr="000458D2">
        <w:rPr>
          <w:sz w:val="28"/>
          <w:szCs w:val="28"/>
        </w:rPr>
        <w:t>им</w:t>
      </w:r>
      <w:r w:rsidR="00CF6D16" w:rsidRPr="000458D2">
        <w:rPr>
          <w:sz w:val="28"/>
          <w:szCs w:val="28"/>
        </w:rPr>
        <w:t xml:space="preserve"> комітет</w:t>
      </w:r>
      <w:r w:rsidRPr="000458D2">
        <w:rPr>
          <w:sz w:val="28"/>
          <w:szCs w:val="28"/>
        </w:rPr>
        <w:t>ом</w:t>
      </w:r>
      <w:r w:rsidR="00CF6D16" w:rsidRPr="000458D2">
        <w:rPr>
          <w:sz w:val="28"/>
          <w:szCs w:val="28"/>
        </w:rPr>
        <w:t xml:space="preserve"> Кременчуцької міської ради Полтавської  області</w:t>
      </w:r>
      <w:r>
        <w:rPr>
          <w:sz w:val="28"/>
          <w:szCs w:val="28"/>
        </w:rPr>
        <w:t>.</w:t>
      </w:r>
    </w:p>
    <w:p w:rsidR="000458D2" w:rsidRDefault="000458D2" w:rsidP="005C2EC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Змінити джерело фінансування  робіт по об</w:t>
      </w:r>
      <w:r w:rsidRPr="000458D2">
        <w:rPr>
          <w:sz w:val="28"/>
          <w:szCs w:val="28"/>
        </w:rPr>
        <w:t>’</w:t>
      </w:r>
      <w:r>
        <w:rPr>
          <w:sz w:val="28"/>
          <w:szCs w:val="28"/>
        </w:rPr>
        <w:t>єкту «Будівництво міського архіву по вул. Гагаріна, 14 в м. Кременчуці» в сумі 600,552 тис. грн.</w:t>
      </w:r>
      <w:r w:rsidR="00CF6D16" w:rsidRPr="000458D2">
        <w:rPr>
          <w:sz w:val="28"/>
          <w:szCs w:val="28"/>
        </w:rPr>
        <w:t xml:space="preserve"> </w:t>
      </w:r>
    </w:p>
    <w:p w:rsidR="00B90B87" w:rsidRPr="000458D2" w:rsidRDefault="00B275EB" w:rsidP="005C2EC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Виділити кошти </w:t>
      </w:r>
      <w:proofErr w:type="spellStart"/>
      <w:r w:rsidR="00B90B87" w:rsidRPr="000458D2">
        <w:rPr>
          <w:sz w:val="28"/>
          <w:szCs w:val="28"/>
        </w:rPr>
        <w:t>Крюківськ</w:t>
      </w:r>
      <w:r w:rsidR="00465209" w:rsidRPr="000458D2">
        <w:rPr>
          <w:sz w:val="28"/>
          <w:szCs w:val="28"/>
        </w:rPr>
        <w:t>ій</w:t>
      </w:r>
      <w:proofErr w:type="spellEnd"/>
      <w:r w:rsidR="00B90B87" w:rsidRPr="000458D2">
        <w:rPr>
          <w:sz w:val="28"/>
          <w:szCs w:val="28"/>
        </w:rPr>
        <w:t xml:space="preserve"> районн</w:t>
      </w:r>
      <w:r w:rsidR="00465209" w:rsidRPr="000458D2">
        <w:rPr>
          <w:sz w:val="28"/>
          <w:szCs w:val="28"/>
        </w:rPr>
        <w:t xml:space="preserve">ій </w:t>
      </w:r>
      <w:r w:rsidR="00B90B87" w:rsidRPr="000458D2">
        <w:rPr>
          <w:sz w:val="28"/>
          <w:szCs w:val="28"/>
        </w:rPr>
        <w:t xml:space="preserve">адміністрації виконавчого комітету Кременчуцької міської ради для оплати за виконані підрядні роботи, авторський і технічний нагляд по капітальному ремонту нежитлових приміщень (контакт-центр №24) по вул. Республіканській, 81 в сумі </w:t>
      </w:r>
      <w:r w:rsidR="001E1223">
        <w:rPr>
          <w:sz w:val="28"/>
          <w:szCs w:val="28"/>
        </w:rPr>
        <w:t xml:space="preserve">           </w:t>
      </w:r>
      <w:r w:rsidR="00B90B87" w:rsidRPr="000458D2">
        <w:rPr>
          <w:sz w:val="28"/>
          <w:szCs w:val="28"/>
        </w:rPr>
        <w:t>388,0</w:t>
      </w:r>
      <w:r w:rsidR="005C2ECF" w:rsidRPr="000458D2">
        <w:rPr>
          <w:sz w:val="28"/>
          <w:szCs w:val="28"/>
        </w:rPr>
        <w:t>00</w:t>
      </w:r>
      <w:r w:rsidR="00B90B87" w:rsidRPr="000458D2">
        <w:rPr>
          <w:sz w:val="28"/>
          <w:szCs w:val="28"/>
        </w:rPr>
        <w:t xml:space="preserve"> </w:t>
      </w:r>
      <w:proofErr w:type="spellStart"/>
      <w:r w:rsidR="00B90B87" w:rsidRPr="000458D2">
        <w:rPr>
          <w:sz w:val="28"/>
          <w:szCs w:val="28"/>
        </w:rPr>
        <w:t>тис.грн</w:t>
      </w:r>
      <w:proofErr w:type="spellEnd"/>
      <w:r w:rsidR="00B90B87" w:rsidRPr="000458D2">
        <w:rPr>
          <w:sz w:val="28"/>
          <w:szCs w:val="28"/>
        </w:rPr>
        <w:t>.</w:t>
      </w:r>
    </w:p>
    <w:p w:rsidR="006B420B" w:rsidRPr="005C2ECF" w:rsidRDefault="00B275EB" w:rsidP="005C2EC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Виділити кошти </w:t>
      </w:r>
      <w:r w:rsidR="005C2ECF">
        <w:rPr>
          <w:sz w:val="28"/>
          <w:szCs w:val="28"/>
        </w:rPr>
        <w:t>У</w:t>
      </w:r>
      <w:r w:rsidR="006B420B" w:rsidRPr="005C2ECF">
        <w:rPr>
          <w:sz w:val="28"/>
          <w:szCs w:val="28"/>
        </w:rPr>
        <w:t xml:space="preserve">правлінню молоді та спорту виконавчого комітету Кременчуцької міської ради </w:t>
      </w:r>
      <w:r w:rsidR="0086666A" w:rsidRPr="005C2ECF">
        <w:rPr>
          <w:sz w:val="28"/>
          <w:szCs w:val="28"/>
        </w:rPr>
        <w:t xml:space="preserve">Полтавської області </w:t>
      </w:r>
      <w:r w:rsidR="006B420B" w:rsidRPr="005C2ECF">
        <w:rPr>
          <w:sz w:val="28"/>
          <w:szCs w:val="28"/>
        </w:rPr>
        <w:t>для проведення капітального ремонту приміщень призовної дільниці Кременчуцького об’єднаного міського військового комісаріату на виконання Комплексної програми підготовки молоді міста Кременчука до військової служби і призову її до Збройних сил України та Національної гвардії України на 2017-2021 роки в сумі 391,472 тис.грн.</w:t>
      </w:r>
    </w:p>
    <w:p w:rsidR="00855BBC" w:rsidRPr="005C2ECF" w:rsidRDefault="00B275EB" w:rsidP="005C2EC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Виділити кошти </w:t>
      </w:r>
      <w:r w:rsidR="00855BBC" w:rsidRPr="005C2ECF">
        <w:rPr>
          <w:sz w:val="28"/>
          <w:szCs w:val="28"/>
        </w:rPr>
        <w:t>Департаменту житлово-комунального господарства виконавчого комітету Кременчуцької міської ради в т.</w:t>
      </w:r>
      <w:r w:rsidR="0043419B" w:rsidRPr="005C2ECF">
        <w:rPr>
          <w:sz w:val="28"/>
          <w:szCs w:val="28"/>
        </w:rPr>
        <w:t xml:space="preserve"> </w:t>
      </w:r>
      <w:r w:rsidR="00855BBC" w:rsidRPr="005C2ECF">
        <w:rPr>
          <w:sz w:val="28"/>
          <w:szCs w:val="28"/>
        </w:rPr>
        <w:t>ч.:</w:t>
      </w:r>
    </w:p>
    <w:p w:rsidR="00B126ED" w:rsidRPr="00855BBC" w:rsidRDefault="00855BBC" w:rsidP="0043419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5BBC">
        <w:rPr>
          <w:sz w:val="28"/>
          <w:szCs w:val="28"/>
        </w:rPr>
        <w:t xml:space="preserve">КГЖЕП «Автозаводське» на капітальний ремонт м’якої покрівлі </w:t>
      </w:r>
      <w:r w:rsidR="00774543">
        <w:rPr>
          <w:sz w:val="28"/>
          <w:szCs w:val="28"/>
        </w:rPr>
        <w:t xml:space="preserve">та холу </w:t>
      </w:r>
      <w:r w:rsidRPr="00855BBC">
        <w:rPr>
          <w:sz w:val="28"/>
          <w:szCs w:val="28"/>
        </w:rPr>
        <w:t>прибудови, в якій знаходиться приміщення контакт-центру №23 за адресою: набережна   Лейтенанта Дніпрова, 76 – 345,0 тис. грн. та  капітальний ремонт покрівлі та ганку нежитлового приміщення</w:t>
      </w:r>
      <w:r w:rsidR="0043419B">
        <w:rPr>
          <w:sz w:val="28"/>
          <w:szCs w:val="28"/>
        </w:rPr>
        <w:t xml:space="preserve">  </w:t>
      </w:r>
      <w:r w:rsidRPr="00855BBC">
        <w:rPr>
          <w:sz w:val="28"/>
          <w:szCs w:val="28"/>
        </w:rPr>
        <w:t xml:space="preserve">по </w:t>
      </w:r>
      <w:r w:rsidR="0043419B">
        <w:rPr>
          <w:sz w:val="28"/>
          <w:szCs w:val="28"/>
        </w:rPr>
        <w:t xml:space="preserve">  </w:t>
      </w:r>
      <w:r w:rsidR="001E1223">
        <w:rPr>
          <w:sz w:val="28"/>
          <w:szCs w:val="28"/>
        </w:rPr>
        <w:t xml:space="preserve">          </w:t>
      </w:r>
      <w:r w:rsidRPr="00855BBC">
        <w:rPr>
          <w:sz w:val="28"/>
          <w:szCs w:val="28"/>
        </w:rPr>
        <w:t>вул.</w:t>
      </w:r>
      <w:r w:rsidR="0043419B">
        <w:rPr>
          <w:sz w:val="28"/>
          <w:szCs w:val="28"/>
        </w:rPr>
        <w:t xml:space="preserve">  </w:t>
      </w:r>
      <w:r w:rsidRPr="00855BBC">
        <w:rPr>
          <w:sz w:val="28"/>
          <w:szCs w:val="28"/>
        </w:rPr>
        <w:t xml:space="preserve">О. </w:t>
      </w:r>
      <w:proofErr w:type="spellStart"/>
      <w:r w:rsidRPr="00855BBC">
        <w:rPr>
          <w:sz w:val="28"/>
          <w:szCs w:val="28"/>
        </w:rPr>
        <w:t>Древаля</w:t>
      </w:r>
      <w:proofErr w:type="spellEnd"/>
      <w:r w:rsidRPr="00855BBC">
        <w:rPr>
          <w:sz w:val="28"/>
          <w:szCs w:val="28"/>
        </w:rPr>
        <w:t>, 101 – 293,5 тис. грн.</w:t>
      </w:r>
      <w:r w:rsidR="0043419B">
        <w:rPr>
          <w:sz w:val="28"/>
          <w:szCs w:val="28"/>
        </w:rPr>
        <w:t>;</w:t>
      </w:r>
    </w:p>
    <w:p w:rsidR="00855BBC" w:rsidRDefault="0043419B" w:rsidP="0043419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55BBC" w:rsidRPr="0043419B">
        <w:rPr>
          <w:sz w:val="28"/>
          <w:szCs w:val="28"/>
        </w:rPr>
        <w:t>омунальному підприємству «</w:t>
      </w:r>
      <w:proofErr w:type="spellStart"/>
      <w:r w:rsidR="00855BBC" w:rsidRPr="0043419B">
        <w:rPr>
          <w:sz w:val="28"/>
          <w:szCs w:val="28"/>
        </w:rPr>
        <w:t>Кременчукводоканал</w:t>
      </w:r>
      <w:proofErr w:type="spellEnd"/>
      <w:r w:rsidR="00855BBC" w:rsidRPr="0043419B">
        <w:rPr>
          <w:sz w:val="28"/>
          <w:szCs w:val="28"/>
        </w:rPr>
        <w:t xml:space="preserve">» в сумі </w:t>
      </w:r>
      <w:r w:rsidR="001E1223">
        <w:rPr>
          <w:sz w:val="28"/>
          <w:szCs w:val="28"/>
        </w:rPr>
        <w:t xml:space="preserve">     </w:t>
      </w:r>
      <w:r w:rsidR="00855BBC" w:rsidRPr="0043419B">
        <w:rPr>
          <w:sz w:val="28"/>
          <w:szCs w:val="28"/>
        </w:rPr>
        <w:t xml:space="preserve">110,380 тис. грн. </w:t>
      </w:r>
      <w:r w:rsidR="00376C75">
        <w:rPr>
          <w:sz w:val="28"/>
          <w:szCs w:val="28"/>
        </w:rPr>
        <w:t xml:space="preserve">на </w:t>
      </w:r>
      <w:r w:rsidR="009D2B76">
        <w:rPr>
          <w:sz w:val="28"/>
          <w:szCs w:val="28"/>
        </w:rPr>
        <w:t xml:space="preserve">внески до статутного </w:t>
      </w:r>
      <w:r w:rsidR="00376C75">
        <w:rPr>
          <w:sz w:val="28"/>
          <w:szCs w:val="28"/>
        </w:rPr>
        <w:t>капіталу</w:t>
      </w:r>
      <w:r w:rsidR="009D2B76">
        <w:rPr>
          <w:sz w:val="28"/>
          <w:szCs w:val="28"/>
        </w:rPr>
        <w:t xml:space="preserve"> для</w:t>
      </w:r>
      <w:r w:rsidR="00855BBC" w:rsidRPr="0043419B">
        <w:rPr>
          <w:sz w:val="28"/>
          <w:szCs w:val="28"/>
        </w:rPr>
        <w:t xml:space="preserve"> відновлення зовнішніх інженерних мереж водопостачання Кременчуцького міжшкільного навчально-виробничого комбінату №2 після прийняття цих мереж на баланс КП «</w:t>
      </w:r>
      <w:proofErr w:type="spellStart"/>
      <w:r w:rsidR="00855BBC" w:rsidRPr="0043419B">
        <w:rPr>
          <w:sz w:val="28"/>
          <w:szCs w:val="28"/>
        </w:rPr>
        <w:t>Кременчукводоканал</w:t>
      </w:r>
      <w:proofErr w:type="spellEnd"/>
      <w:r w:rsidR="00855BBC" w:rsidRPr="004341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419B" w:rsidRDefault="0043419B" w:rsidP="0043419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3419B">
        <w:rPr>
          <w:sz w:val="28"/>
          <w:szCs w:val="28"/>
        </w:rPr>
        <w:t xml:space="preserve">комунальному підприємству «Благоустрій Кременчука </w:t>
      </w:r>
      <w:r w:rsidR="009D2B76">
        <w:rPr>
          <w:sz w:val="28"/>
          <w:szCs w:val="28"/>
        </w:rPr>
        <w:t xml:space="preserve"> на внески до статутного капіталу </w:t>
      </w:r>
      <w:r w:rsidRPr="0043419B">
        <w:rPr>
          <w:sz w:val="28"/>
          <w:szCs w:val="28"/>
        </w:rPr>
        <w:t>для оплати за спецтехніку - 505,200 тис. грн</w:t>
      </w:r>
      <w:r>
        <w:rPr>
          <w:sz w:val="28"/>
          <w:szCs w:val="28"/>
        </w:rPr>
        <w:t>.</w:t>
      </w:r>
    </w:p>
    <w:p w:rsidR="008B35DD" w:rsidRPr="008B35DD" w:rsidRDefault="008B35DD" w:rsidP="008B35DD">
      <w:pPr>
        <w:tabs>
          <w:tab w:val="left" w:pos="0"/>
          <w:tab w:val="left" w:pos="709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8B35DD">
        <w:rPr>
          <w:sz w:val="28"/>
          <w:szCs w:val="28"/>
          <w:lang w:eastAsia="ar-SA"/>
        </w:rPr>
        <w:t xml:space="preserve">озподіл </w:t>
      </w:r>
      <w:r w:rsidR="001E1223">
        <w:rPr>
          <w:sz w:val="28"/>
          <w:szCs w:val="28"/>
          <w:lang w:eastAsia="ar-SA"/>
        </w:rPr>
        <w:t xml:space="preserve">додаткових </w:t>
      </w:r>
      <w:r w:rsidRPr="008B35DD">
        <w:rPr>
          <w:sz w:val="28"/>
          <w:szCs w:val="28"/>
          <w:lang w:eastAsia="ar-SA"/>
        </w:rPr>
        <w:t xml:space="preserve">коштів на будівництво, реконструкцію і реставрацію об’єктів виробничої, комунікаційної та соціальної інфраструктури за об’єктами </w:t>
      </w:r>
      <w:r>
        <w:rPr>
          <w:sz w:val="28"/>
          <w:szCs w:val="28"/>
          <w:lang w:eastAsia="ar-SA"/>
        </w:rPr>
        <w:t xml:space="preserve">надано у </w:t>
      </w:r>
      <w:hyperlink r:id="rId5" w:anchor="n110" w:history="1">
        <w:r w:rsidRPr="008B35DD">
          <w:rPr>
            <w:sz w:val="28"/>
            <w:szCs w:val="28"/>
            <w:lang w:eastAsia="ar-SA"/>
          </w:rPr>
          <w:t>додатк</w:t>
        </w:r>
        <w:r>
          <w:rPr>
            <w:sz w:val="28"/>
            <w:szCs w:val="28"/>
            <w:lang w:eastAsia="ar-SA"/>
          </w:rPr>
          <w:t>у</w:t>
        </w:r>
        <w:r w:rsidRPr="008B35DD">
          <w:rPr>
            <w:sz w:val="28"/>
            <w:szCs w:val="28"/>
            <w:lang w:eastAsia="ar-SA"/>
          </w:rPr>
          <w:t xml:space="preserve"> 2</w:t>
        </w:r>
      </w:hyperlink>
      <w:r w:rsidRPr="008B35DD">
        <w:rPr>
          <w:sz w:val="28"/>
          <w:szCs w:val="28"/>
          <w:lang w:eastAsia="ar-SA"/>
        </w:rPr>
        <w:t> до цього рішення.</w:t>
      </w:r>
    </w:p>
    <w:p w:rsidR="00465209" w:rsidRDefault="001E1223" w:rsidP="00BC2E20">
      <w:pPr>
        <w:spacing w:line="276" w:lineRule="auto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місцевого бюджету </w:t>
      </w:r>
      <w:r w:rsidRPr="001E1223">
        <w:rPr>
          <w:sz w:val="28"/>
          <w:szCs w:val="28"/>
        </w:rPr>
        <w:t>комунальн</w:t>
      </w:r>
      <w:r>
        <w:rPr>
          <w:sz w:val="28"/>
          <w:szCs w:val="28"/>
        </w:rPr>
        <w:t xml:space="preserve">е </w:t>
      </w:r>
      <w:r w:rsidRPr="001E1223">
        <w:rPr>
          <w:sz w:val="28"/>
          <w:szCs w:val="28"/>
        </w:rPr>
        <w:t>підприємств</w:t>
      </w:r>
      <w:r>
        <w:rPr>
          <w:sz w:val="28"/>
          <w:szCs w:val="28"/>
        </w:rPr>
        <w:t>о</w:t>
      </w:r>
      <w:r w:rsidRPr="001E1223">
        <w:rPr>
          <w:sz w:val="28"/>
          <w:szCs w:val="28"/>
        </w:rPr>
        <w:t xml:space="preserve"> «</w:t>
      </w:r>
      <w:proofErr w:type="spellStart"/>
      <w:r w:rsidRPr="001E1223">
        <w:rPr>
          <w:sz w:val="28"/>
          <w:szCs w:val="28"/>
        </w:rPr>
        <w:t>Кременчукводоканал</w:t>
      </w:r>
      <w:proofErr w:type="spellEnd"/>
      <w:r w:rsidRPr="001E1223">
        <w:rPr>
          <w:sz w:val="28"/>
          <w:szCs w:val="28"/>
        </w:rPr>
        <w:t xml:space="preserve">» </w:t>
      </w:r>
      <w:r>
        <w:rPr>
          <w:sz w:val="28"/>
          <w:szCs w:val="28"/>
        </w:rPr>
        <w:t>зможе закупити на с</w:t>
      </w:r>
      <w:r w:rsidRPr="0043419B">
        <w:rPr>
          <w:sz w:val="28"/>
          <w:szCs w:val="28"/>
        </w:rPr>
        <w:t>ум</w:t>
      </w:r>
      <w:r>
        <w:rPr>
          <w:sz w:val="28"/>
          <w:szCs w:val="28"/>
        </w:rPr>
        <w:t>у</w:t>
      </w:r>
      <w:r w:rsidRPr="0043419B">
        <w:rPr>
          <w:sz w:val="28"/>
          <w:szCs w:val="28"/>
        </w:rPr>
        <w:t xml:space="preserve"> 500,0</w:t>
      </w:r>
      <w:r>
        <w:rPr>
          <w:sz w:val="28"/>
          <w:szCs w:val="28"/>
        </w:rPr>
        <w:t>00</w:t>
      </w:r>
      <w:r w:rsidRPr="0043419B">
        <w:rPr>
          <w:sz w:val="28"/>
          <w:szCs w:val="28"/>
        </w:rPr>
        <w:t xml:space="preserve"> тис. грн. порошкоподібн</w:t>
      </w:r>
      <w:r>
        <w:rPr>
          <w:sz w:val="28"/>
          <w:szCs w:val="28"/>
        </w:rPr>
        <w:t>е</w:t>
      </w:r>
      <w:r w:rsidRPr="0043419B">
        <w:rPr>
          <w:sz w:val="28"/>
          <w:szCs w:val="28"/>
        </w:rPr>
        <w:t xml:space="preserve"> активован</w:t>
      </w:r>
      <w:r>
        <w:rPr>
          <w:sz w:val="28"/>
          <w:szCs w:val="28"/>
        </w:rPr>
        <w:t>е</w:t>
      </w:r>
      <w:r w:rsidRPr="0043419B">
        <w:rPr>
          <w:sz w:val="28"/>
          <w:szCs w:val="28"/>
        </w:rPr>
        <w:t xml:space="preserve"> вугілля</w:t>
      </w:r>
      <w:r>
        <w:rPr>
          <w:sz w:val="28"/>
          <w:szCs w:val="28"/>
        </w:rPr>
        <w:t>.</w:t>
      </w:r>
    </w:p>
    <w:p w:rsidR="00442C12" w:rsidRDefault="00442C12" w:rsidP="00BC2E20">
      <w:pPr>
        <w:spacing w:line="276" w:lineRule="auto"/>
        <w:ind w:firstLine="750"/>
        <w:jc w:val="both"/>
        <w:rPr>
          <w:sz w:val="28"/>
          <w:szCs w:val="28"/>
        </w:rPr>
      </w:pPr>
    </w:p>
    <w:p w:rsidR="00442C12" w:rsidRPr="009F53F9" w:rsidRDefault="00442C12" w:rsidP="00BC2E20">
      <w:pPr>
        <w:spacing w:line="276" w:lineRule="auto"/>
        <w:ind w:firstLine="750"/>
        <w:jc w:val="both"/>
        <w:rPr>
          <w:sz w:val="28"/>
          <w:szCs w:val="28"/>
        </w:rPr>
      </w:pPr>
    </w:p>
    <w:p w:rsidR="00BC2E20" w:rsidRPr="009F53F9" w:rsidRDefault="00BC2E20" w:rsidP="00BC2E20">
      <w:pPr>
        <w:keepNext/>
        <w:outlineLvl w:val="0"/>
        <w:rPr>
          <w:b/>
          <w:sz w:val="28"/>
          <w:szCs w:val="28"/>
        </w:rPr>
      </w:pPr>
      <w:r w:rsidRPr="009F53F9">
        <w:rPr>
          <w:b/>
          <w:sz w:val="28"/>
          <w:szCs w:val="28"/>
        </w:rPr>
        <w:t>Заступник міського голови-</w:t>
      </w:r>
    </w:p>
    <w:p w:rsidR="00BC2E20" w:rsidRPr="009F53F9" w:rsidRDefault="00BC2E20" w:rsidP="00BC2E20">
      <w:pPr>
        <w:keepNext/>
        <w:outlineLvl w:val="0"/>
        <w:rPr>
          <w:b/>
          <w:sz w:val="28"/>
          <w:szCs w:val="28"/>
        </w:rPr>
      </w:pPr>
      <w:r w:rsidRPr="009F53F9">
        <w:rPr>
          <w:b/>
          <w:sz w:val="28"/>
          <w:szCs w:val="28"/>
        </w:rPr>
        <w:t xml:space="preserve">директор Департаменту фінансів                             </w:t>
      </w:r>
      <w:r w:rsidR="00442C12">
        <w:rPr>
          <w:b/>
          <w:sz w:val="28"/>
          <w:szCs w:val="28"/>
        </w:rPr>
        <w:t xml:space="preserve">          </w:t>
      </w:r>
      <w:r w:rsidRPr="009F53F9">
        <w:rPr>
          <w:b/>
          <w:sz w:val="28"/>
          <w:szCs w:val="28"/>
        </w:rPr>
        <w:t xml:space="preserve">          </w:t>
      </w:r>
      <w:proofErr w:type="spellStart"/>
      <w:r w:rsidRPr="009F53F9">
        <w:rPr>
          <w:b/>
          <w:sz w:val="28"/>
          <w:szCs w:val="28"/>
        </w:rPr>
        <w:t>Т.Г.Неіленко</w:t>
      </w:r>
      <w:proofErr w:type="spellEnd"/>
    </w:p>
    <w:p w:rsidR="00BC2E20" w:rsidRPr="009F53F9" w:rsidRDefault="00BC2E20" w:rsidP="00BC2E20">
      <w:pPr>
        <w:rPr>
          <w:sz w:val="20"/>
          <w:szCs w:val="20"/>
          <w:lang w:val="ru-RU"/>
        </w:rPr>
      </w:pPr>
    </w:p>
    <w:p w:rsidR="00BC2E20" w:rsidRPr="009F53F9" w:rsidRDefault="00BC2E20" w:rsidP="00BC2E20">
      <w:pPr>
        <w:tabs>
          <w:tab w:val="left" w:pos="900"/>
        </w:tabs>
        <w:jc w:val="both"/>
        <w:rPr>
          <w:sz w:val="28"/>
          <w:szCs w:val="28"/>
          <w:lang w:val="ru-RU"/>
        </w:rPr>
      </w:pPr>
    </w:p>
    <w:p w:rsidR="00BC2E20" w:rsidRPr="009F53F9" w:rsidRDefault="00BC2E20" w:rsidP="00BC2E20">
      <w:pPr>
        <w:rPr>
          <w:b/>
          <w:sz w:val="28"/>
          <w:szCs w:val="20"/>
        </w:rPr>
      </w:pPr>
    </w:p>
    <w:p w:rsidR="00BC2E20" w:rsidRPr="009F53F9" w:rsidRDefault="00BC2E20" w:rsidP="00BC2E20">
      <w:pPr>
        <w:rPr>
          <w:b/>
          <w:sz w:val="28"/>
          <w:szCs w:val="20"/>
        </w:rPr>
      </w:pPr>
    </w:p>
    <w:p w:rsidR="0094594F" w:rsidRDefault="00F554DE"/>
    <w:sectPr w:rsidR="0094594F" w:rsidSect="0047705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 w15:restartNumberingAfterBreak="0">
    <w:nsid w:val="07B721EC"/>
    <w:multiLevelType w:val="hybridMultilevel"/>
    <w:tmpl w:val="395AACF6"/>
    <w:lvl w:ilvl="0" w:tplc="AF480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A1DB5"/>
    <w:multiLevelType w:val="hybridMultilevel"/>
    <w:tmpl w:val="64E41054"/>
    <w:lvl w:ilvl="0" w:tplc="1366A9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665FF3"/>
    <w:multiLevelType w:val="hybridMultilevel"/>
    <w:tmpl w:val="2CE004FA"/>
    <w:lvl w:ilvl="0" w:tplc="909674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20"/>
    <w:rsid w:val="000458D2"/>
    <w:rsid w:val="000754DA"/>
    <w:rsid w:val="000A64CC"/>
    <w:rsid w:val="000A657D"/>
    <w:rsid w:val="000B63FB"/>
    <w:rsid w:val="0017345A"/>
    <w:rsid w:val="001E1223"/>
    <w:rsid w:val="00376C75"/>
    <w:rsid w:val="0043419B"/>
    <w:rsid w:val="00442C12"/>
    <w:rsid w:val="00465209"/>
    <w:rsid w:val="0049713D"/>
    <w:rsid w:val="005C2ECF"/>
    <w:rsid w:val="00601029"/>
    <w:rsid w:val="00627C6D"/>
    <w:rsid w:val="006537BB"/>
    <w:rsid w:val="006B420B"/>
    <w:rsid w:val="006F2680"/>
    <w:rsid w:val="00774543"/>
    <w:rsid w:val="007F1EAB"/>
    <w:rsid w:val="00831FD9"/>
    <w:rsid w:val="00855BBC"/>
    <w:rsid w:val="0086666A"/>
    <w:rsid w:val="0087184F"/>
    <w:rsid w:val="008B35DD"/>
    <w:rsid w:val="009476C3"/>
    <w:rsid w:val="009D2B76"/>
    <w:rsid w:val="00B126ED"/>
    <w:rsid w:val="00B275EB"/>
    <w:rsid w:val="00B90B87"/>
    <w:rsid w:val="00BC2E20"/>
    <w:rsid w:val="00CF6D16"/>
    <w:rsid w:val="00D87567"/>
    <w:rsid w:val="00E94CFA"/>
    <w:rsid w:val="00F1399B"/>
    <w:rsid w:val="00F554DE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9B492-6386-4BAA-A71D-46CA4A6C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z0953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Користувач Windows</cp:lastModifiedBy>
  <cp:revision>26</cp:revision>
  <cp:lastPrinted>2019-06-19T06:00:00Z</cp:lastPrinted>
  <dcterms:created xsi:type="dcterms:W3CDTF">2019-06-18T13:14:00Z</dcterms:created>
  <dcterms:modified xsi:type="dcterms:W3CDTF">2019-07-03T05:44:00Z</dcterms:modified>
</cp:coreProperties>
</file>