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121" w:rsidRDefault="00945665" w:rsidP="00A10D17">
      <w:pPr>
        <w:tabs>
          <w:tab w:val="left" w:pos="426"/>
          <w:tab w:val="center" w:pos="4819"/>
          <w:tab w:val="left" w:pos="7803"/>
        </w:tabs>
        <w:rPr>
          <w:sz w:val="28"/>
          <w:szCs w:val="28"/>
          <w:lang w:val="uk-UA"/>
        </w:rPr>
      </w:pPr>
      <w:r w:rsidRPr="00945665">
        <w:rPr>
          <w:noProof/>
          <w:sz w:val="28"/>
          <w:szCs w:val="28"/>
          <w:lang w:val="uk-UA" w:eastAsia="en-US"/>
        </w:rPr>
        <w:pict>
          <v:shapetype id="_x0000_t202" coordsize="21600,21600" o:spt="202" path="m,l,21600r21600,l21600,xe">
            <v:stroke joinstyle="miter"/>
            <v:path gradientshapeok="t" o:connecttype="rect"/>
          </v:shapetype>
          <v:shape id="_x0000_s1028" type="#_x0000_t202" style="position:absolute;margin-left:379.2pt;margin-top:12.45pt;width:117.1pt;height:52.5pt;z-index:251660288;mso-width-relative:margin;mso-height-relative:margin" strokecolor="white [3212]">
            <v:textbox style="mso-next-textbox:#_x0000_s1028">
              <w:txbxContent>
                <w:p w:rsidR="00A10D17" w:rsidRPr="006A57EB" w:rsidRDefault="00A10D17">
                  <w:pPr>
                    <w:rPr>
                      <w:b/>
                      <w:color w:val="FFFFFF" w:themeColor="background1"/>
                    </w:rPr>
                  </w:pPr>
                  <w:r>
                    <w:rPr>
                      <w:b/>
                      <w:lang w:val="uk-UA"/>
                    </w:rPr>
                    <w:t xml:space="preserve">                 </w:t>
                  </w:r>
                  <w:r w:rsidRPr="006A57EB">
                    <w:rPr>
                      <w:b/>
                      <w:color w:val="FFFFFF" w:themeColor="background1"/>
                      <w:lang w:val="uk-UA"/>
                    </w:rPr>
                    <w:t>ПРОЕКТ</w:t>
                  </w:r>
                </w:p>
              </w:txbxContent>
            </v:textbox>
          </v:shape>
        </w:pict>
      </w:r>
      <w:r w:rsidR="00A10D17">
        <w:rPr>
          <w:sz w:val="28"/>
          <w:szCs w:val="28"/>
          <w:lang w:val="uk-UA"/>
        </w:rPr>
        <w:tab/>
      </w:r>
      <w:r w:rsidR="00A10D17">
        <w:rPr>
          <w:sz w:val="28"/>
          <w:szCs w:val="28"/>
          <w:lang w:val="uk-UA"/>
        </w:rPr>
        <w:tab/>
      </w:r>
      <w:r w:rsidRPr="00945665">
        <w:rPr>
          <w:noProof/>
          <w:sz w:val="28"/>
          <w:szCs w:val="28"/>
          <w:lang w:val="uk-UA" w:eastAsia="en-US"/>
        </w:rPr>
        <w:pict>
          <v:shape id="_x0000_s1026" type="#_x0000_t202" style="position:absolute;margin-left:379.2pt;margin-top:-25.85pt;width:102pt;height:29.1pt;z-index:251657728;mso-position-horizontal-relative:text;mso-position-vertical-relative:text;mso-width-relative:margin;mso-height-relative:margin" strokecolor="white">
            <v:textbox style="mso-next-textbox:#_x0000_s1026">
              <w:txbxContent>
                <w:p w:rsidR="00E1523E" w:rsidRPr="00C01121" w:rsidRDefault="00E1523E">
                  <w:pPr>
                    <w:rPr>
                      <w:b/>
                    </w:rPr>
                  </w:pPr>
                  <w:r>
                    <w:rPr>
                      <w:lang w:val="uk-UA"/>
                    </w:rPr>
                    <w:t xml:space="preserve">            </w:t>
                  </w:r>
                </w:p>
              </w:txbxContent>
            </v:textbox>
          </v:shape>
        </w:pict>
      </w:r>
      <w:r w:rsidR="00CC5AFD">
        <w:rPr>
          <w:noProof/>
          <w:sz w:val="28"/>
          <w:szCs w:val="28"/>
        </w:rPr>
        <w:drawing>
          <wp:inline distT="0" distB="0" distL="0" distR="0">
            <wp:extent cx="427990" cy="598170"/>
            <wp:effectExtent l="19050" t="0" r="0" b="0"/>
            <wp:docPr id="1" name="Рисунок 1" descr="Герб Украи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Украины"/>
                    <pic:cNvPicPr>
                      <a:picLocks noChangeAspect="1" noChangeArrowheads="1"/>
                    </pic:cNvPicPr>
                  </pic:nvPicPr>
                  <pic:blipFill>
                    <a:blip r:embed="rId8" cstate="print"/>
                    <a:srcRect/>
                    <a:stretch>
                      <a:fillRect/>
                    </a:stretch>
                  </pic:blipFill>
                  <pic:spPr bwMode="auto">
                    <a:xfrm>
                      <a:off x="0" y="0"/>
                      <a:ext cx="427990" cy="598170"/>
                    </a:xfrm>
                    <a:prstGeom prst="rect">
                      <a:avLst/>
                    </a:prstGeom>
                    <a:noFill/>
                    <a:ln w="9525">
                      <a:noFill/>
                      <a:miter lim="800000"/>
                      <a:headEnd/>
                      <a:tailEnd/>
                    </a:ln>
                  </pic:spPr>
                </pic:pic>
              </a:graphicData>
            </a:graphic>
          </wp:inline>
        </w:drawing>
      </w:r>
      <w:r w:rsidR="006E24B4">
        <w:rPr>
          <w:sz w:val="28"/>
          <w:szCs w:val="28"/>
          <w:lang w:val="uk-UA"/>
        </w:rPr>
        <w:t xml:space="preserve">            </w:t>
      </w:r>
      <w:r w:rsidR="00A10D17">
        <w:rPr>
          <w:sz w:val="28"/>
          <w:szCs w:val="28"/>
          <w:lang w:val="uk-UA"/>
        </w:rPr>
        <w:t xml:space="preserve">             </w:t>
      </w:r>
      <w:r w:rsidR="00A10D17">
        <w:rPr>
          <w:sz w:val="28"/>
          <w:szCs w:val="28"/>
          <w:lang w:val="uk-UA"/>
        </w:rPr>
        <w:tab/>
      </w:r>
    </w:p>
    <w:p w:rsidR="004325CC" w:rsidRPr="00A10D17" w:rsidRDefault="006E24B4" w:rsidP="00C01121">
      <w:pPr>
        <w:jc w:val="center"/>
        <w:rPr>
          <w:sz w:val="16"/>
          <w:szCs w:val="16"/>
          <w:lang w:val="uk-UA"/>
        </w:rPr>
      </w:pPr>
      <w:r w:rsidRPr="00A10D17">
        <w:rPr>
          <w:b/>
          <w:sz w:val="16"/>
          <w:szCs w:val="16"/>
          <w:lang w:val="uk-UA"/>
        </w:rPr>
        <w:t xml:space="preserve">                                                    </w:t>
      </w:r>
    </w:p>
    <w:p w:rsidR="00A10D17" w:rsidRDefault="00FC77EC" w:rsidP="00FC77EC">
      <w:pPr>
        <w:ind w:left="2124"/>
        <w:outlineLvl w:val="0"/>
        <w:rPr>
          <w:b/>
          <w:sz w:val="28"/>
          <w:szCs w:val="28"/>
          <w:lang w:val="uk-UA"/>
        </w:rPr>
      </w:pPr>
      <w:r w:rsidRPr="00FC77EC">
        <w:rPr>
          <w:b/>
          <w:sz w:val="28"/>
          <w:szCs w:val="28"/>
          <w:lang w:val="uk-UA"/>
        </w:rPr>
        <w:t xml:space="preserve">     КРЕМЕНЧУЦЬКА МІСЬКА РАДА  </w:t>
      </w:r>
    </w:p>
    <w:p w:rsidR="00FC77EC" w:rsidRPr="00A10D17" w:rsidRDefault="00FC77EC" w:rsidP="00FC77EC">
      <w:pPr>
        <w:ind w:left="2124"/>
        <w:outlineLvl w:val="0"/>
        <w:rPr>
          <w:sz w:val="16"/>
          <w:szCs w:val="16"/>
          <w:lang w:val="uk-UA"/>
        </w:rPr>
      </w:pPr>
      <w:r w:rsidRPr="00A10D17">
        <w:rPr>
          <w:b/>
          <w:sz w:val="16"/>
          <w:szCs w:val="16"/>
          <w:lang w:val="uk-UA"/>
        </w:rPr>
        <w:t xml:space="preserve">                   </w:t>
      </w:r>
      <w:r w:rsidRPr="00A10D17">
        <w:rPr>
          <w:color w:val="000000"/>
          <w:sz w:val="16"/>
          <w:szCs w:val="16"/>
          <w:lang w:val="uk-UA"/>
        </w:rPr>
        <w:t xml:space="preserve">   </w:t>
      </w:r>
    </w:p>
    <w:p w:rsidR="00FC77EC" w:rsidRDefault="00FC77EC" w:rsidP="00FC77EC">
      <w:pPr>
        <w:jc w:val="center"/>
        <w:outlineLvl w:val="0"/>
        <w:rPr>
          <w:b/>
          <w:sz w:val="28"/>
          <w:szCs w:val="28"/>
          <w:lang w:val="uk-UA"/>
        </w:rPr>
      </w:pPr>
      <w:r w:rsidRPr="00FC77EC">
        <w:rPr>
          <w:b/>
          <w:sz w:val="28"/>
          <w:szCs w:val="28"/>
          <w:lang w:val="uk-UA"/>
        </w:rPr>
        <w:t>ПОЛТАВСЬКОЇ ОБЛАСТІ</w:t>
      </w:r>
    </w:p>
    <w:p w:rsidR="00A10D17" w:rsidRPr="00A10D17" w:rsidRDefault="00A10D17" w:rsidP="00FC77EC">
      <w:pPr>
        <w:jc w:val="center"/>
        <w:outlineLvl w:val="0"/>
        <w:rPr>
          <w:b/>
          <w:sz w:val="16"/>
          <w:szCs w:val="16"/>
          <w:lang w:val="uk-UA"/>
        </w:rPr>
      </w:pPr>
    </w:p>
    <w:p w:rsidR="00FC77EC" w:rsidRPr="00FC77EC" w:rsidRDefault="00FC77EC" w:rsidP="00FC77EC">
      <w:pPr>
        <w:jc w:val="center"/>
        <w:rPr>
          <w:b/>
          <w:sz w:val="28"/>
          <w:szCs w:val="28"/>
          <w:lang w:val="uk-UA"/>
        </w:rPr>
      </w:pPr>
      <w:r w:rsidRPr="00FC77EC">
        <w:rPr>
          <w:b/>
          <w:sz w:val="28"/>
          <w:szCs w:val="28"/>
          <w:lang w:val="uk-UA"/>
        </w:rPr>
        <w:t xml:space="preserve"> </w:t>
      </w:r>
      <w:r w:rsidR="00732A19">
        <w:rPr>
          <w:b/>
          <w:sz w:val="28"/>
          <w:szCs w:val="28"/>
          <w:lang w:val="uk-UA"/>
        </w:rPr>
        <w:t>ХХХ</w:t>
      </w:r>
      <w:r w:rsidR="00980176">
        <w:rPr>
          <w:b/>
          <w:sz w:val="28"/>
          <w:szCs w:val="28"/>
          <w:lang w:val="en-US"/>
        </w:rPr>
        <w:t>V</w:t>
      </w:r>
      <w:r w:rsidR="00732A19">
        <w:rPr>
          <w:b/>
          <w:sz w:val="28"/>
          <w:szCs w:val="28"/>
          <w:lang w:val="uk-UA"/>
        </w:rPr>
        <w:t>І</w:t>
      </w:r>
      <w:r w:rsidRPr="00FC77EC">
        <w:rPr>
          <w:b/>
          <w:sz w:val="28"/>
          <w:szCs w:val="28"/>
          <w:lang w:val="uk-UA"/>
        </w:rPr>
        <w:t xml:space="preserve"> СЕСІЯ МІСЬКОЇ РАДИ </w:t>
      </w:r>
      <w:r w:rsidRPr="00FC77EC">
        <w:rPr>
          <w:b/>
          <w:sz w:val="28"/>
          <w:szCs w:val="28"/>
          <w:lang w:val="en-US"/>
        </w:rPr>
        <w:t>V</w:t>
      </w:r>
      <w:r w:rsidRPr="00FC77EC">
        <w:rPr>
          <w:b/>
          <w:sz w:val="28"/>
          <w:szCs w:val="28"/>
          <w:lang w:val="uk-UA"/>
        </w:rPr>
        <w:t>ІІ СКЛИКАННЯ</w:t>
      </w:r>
    </w:p>
    <w:p w:rsidR="00FC77EC" w:rsidRPr="007C4094" w:rsidRDefault="00FC77EC" w:rsidP="00FC77EC">
      <w:pPr>
        <w:jc w:val="center"/>
        <w:rPr>
          <w:sz w:val="16"/>
          <w:szCs w:val="16"/>
          <w:lang w:val="uk-UA"/>
        </w:rPr>
      </w:pPr>
    </w:p>
    <w:p w:rsidR="00FC77EC" w:rsidRDefault="00FC77EC" w:rsidP="00FC77EC">
      <w:pPr>
        <w:outlineLvl w:val="0"/>
        <w:rPr>
          <w:b/>
          <w:sz w:val="28"/>
          <w:szCs w:val="28"/>
          <w:lang w:val="uk-UA"/>
        </w:rPr>
      </w:pPr>
      <w:r w:rsidRPr="00FC77EC">
        <w:rPr>
          <w:sz w:val="28"/>
          <w:szCs w:val="28"/>
          <w:lang w:val="uk-UA"/>
        </w:rPr>
        <w:tab/>
      </w:r>
      <w:r w:rsidRPr="00FC77EC">
        <w:rPr>
          <w:sz w:val="28"/>
          <w:szCs w:val="28"/>
          <w:lang w:val="uk-UA"/>
        </w:rPr>
        <w:tab/>
      </w:r>
      <w:r w:rsidRPr="00FC77EC">
        <w:rPr>
          <w:sz w:val="28"/>
          <w:szCs w:val="28"/>
          <w:lang w:val="uk-UA"/>
        </w:rPr>
        <w:tab/>
      </w:r>
      <w:r w:rsidRPr="00FC77EC">
        <w:rPr>
          <w:sz w:val="28"/>
          <w:szCs w:val="28"/>
          <w:lang w:val="uk-UA"/>
        </w:rPr>
        <w:tab/>
      </w:r>
      <w:r w:rsidRPr="00FC77EC">
        <w:rPr>
          <w:sz w:val="28"/>
          <w:szCs w:val="28"/>
          <w:lang w:val="uk-UA"/>
        </w:rPr>
        <w:tab/>
        <w:t xml:space="preserve">       </w:t>
      </w:r>
      <w:r w:rsidRPr="00FC77EC">
        <w:rPr>
          <w:b/>
          <w:sz w:val="28"/>
          <w:szCs w:val="28"/>
          <w:lang w:val="uk-UA"/>
        </w:rPr>
        <w:t>РІШЕННЯ</w:t>
      </w:r>
    </w:p>
    <w:p w:rsidR="004325CC" w:rsidRPr="00FC77EC" w:rsidRDefault="004325CC" w:rsidP="00FC77EC">
      <w:pPr>
        <w:outlineLvl w:val="0"/>
        <w:rPr>
          <w:b/>
          <w:sz w:val="28"/>
          <w:szCs w:val="28"/>
          <w:lang w:val="uk-UA"/>
        </w:rPr>
      </w:pPr>
    </w:p>
    <w:p w:rsidR="00C01121" w:rsidRDefault="00C01121" w:rsidP="00FC77EC">
      <w:pPr>
        <w:rPr>
          <w:b/>
          <w:sz w:val="28"/>
          <w:szCs w:val="28"/>
          <w:lang w:val="uk-UA"/>
        </w:rPr>
      </w:pPr>
    </w:p>
    <w:p w:rsidR="00C01121" w:rsidRPr="00875C9D" w:rsidRDefault="00C01121" w:rsidP="00FC77EC">
      <w:pPr>
        <w:rPr>
          <w:rStyle w:val="a5"/>
        </w:rPr>
      </w:pPr>
    </w:p>
    <w:p w:rsidR="00FC77EC" w:rsidRPr="00090F74" w:rsidRDefault="002051F4" w:rsidP="00FC77EC">
      <w:pPr>
        <w:rPr>
          <w:b/>
          <w:sz w:val="28"/>
          <w:szCs w:val="28"/>
          <w:lang w:val="uk-UA"/>
        </w:rPr>
      </w:pPr>
      <w:r w:rsidRPr="00BA1574">
        <w:rPr>
          <w:b/>
          <w:sz w:val="28"/>
          <w:szCs w:val="28"/>
        </w:rPr>
        <w:t>в</w:t>
      </w:r>
      <w:r w:rsidRPr="00090F74">
        <w:rPr>
          <w:b/>
          <w:sz w:val="28"/>
          <w:szCs w:val="28"/>
          <w:lang w:val="uk-UA"/>
        </w:rPr>
        <w:t>ід</w:t>
      </w:r>
      <w:r w:rsidRPr="00BA1574">
        <w:rPr>
          <w:b/>
          <w:sz w:val="28"/>
          <w:szCs w:val="28"/>
        </w:rPr>
        <w:t xml:space="preserve"> </w:t>
      </w:r>
      <w:r w:rsidR="006A57EB">
        <w:rPr>
          <w:b/>
          <w:sz w:val="28"/>
          <w:szCs w:val="28"/>
          <w:lang w:val="uk-UA"/>
        </w:rPr>
        <w:t xml:space="preserve"> 24 </w:t>
      </w:r>
      <w:r w:rsidR="0072376A">
        <w:rPr>
          <w:b/>
          <w:sz w:val="28"/>
          <w:szCs w:val="28"/>
          <w:lang w:val="uk-UA"/>
        </w:rPr>
        <w:t>квітня</w:t>
      </w:r>
      <w:r w:rsidR="0045462C" w:rsidRPr="00090F74">
        <w:rPr>
          <w:b/>
          <w:sz w:val="28"/>
          <w:szCs w:val="28"/>
          <w:lang w:val="uk-UA"/>
        </w:rPr>
        <w:t xml:space="preserve"> </w:t>
      </w:r>
      <w:r w:rsidR="00FC77EC" w:rsidRPr="00090F74">
        <w:rPr>
          <w:b/>
          <w:sz w:val="28"/>
          <w:szCs w:val="28"/>
          <w:lang w:val="uk-UA"/>
        </w:rPr>
        <w:t>201</w:t>
      </w:r>
      <w:r w:rsidR="0072376A">
        <w:rPr>
          <w:b/>
          <w:sz w:val="28"/>
          <w:szCs w:val="28"/>
          <w:lang w:val="uk-UA"/>
        </w:rPr>
        <w:t>9</w:t>
      </w:r>
      <w:r w:rsidR="00FC77EC" w:rsidRPr="00090F74">
        <w:rPr>
          <w:b/>
          <w:sz w:val="28"/>
          <w:szCs w:val="28"/>
          <w:lang w:val="uk-UA"/>
        </w:rPr>
        <w:t xml:space="preserve"> року                                                                </w:t>
      </w:r>
    </w:p>
    <w:p w:rsidR="00FC77EC" w:rsidRPr="00090F74" w:rsidRDefault="00FC77EC" w:rsidP="00FC77EC">
      <w:pPr>
        <w:rPr>
          <w:sz w:val="20"/>
          <w:szCs w:val="20"/>
          <w:lang w:val="uk-UA"/>
        </w:rPr>
      </w:pPr>
      <w:r w:rsidRPr="00090F74">
        <w:rPr>
          <w:sz w:val="20"/>
          <w:szCs w:val="20"/>
          <w:lang w:val="uk-UA"/>
        </w:rPr>
        <w:t>м. Кременчук</w:t>
      </w:r>
    </w:p>
    <w:p w:rsidR="004325CC" w:rsidRPr="00090F74" w:rsidRDefault="004325CC" w:rsidP="00FC77EC">
      <w:pPr>
        <w:rPr>
          <w:sz w:val="20"/>
          <w:szCs w:val="20"/>
          <w:lang w:val="uk-UA"/>
        </w:rPr>
      </w:pPr>
    </w:p>
    <w:p w:rsidR="00C01121" w:rsidRPr="00090F74" w:rsidRDefault="00C01121" w:rsidP="00FC77EC">
      <w:pPr>
        <w:rPr>
          <w:sz w:val="20"/>
          <w:szCs w:val="20"/>
          <w:lang w:val="uk-UA"/>
        </w:rPr>
      </w:pPr>
    </w:p>
    <w:p w:rsidR="009D1090" w:rsidRPr="00A76526" w:rsidRDefault="00FC77EC" w:rsidP="001C130A">
      <w:pPr>
        <w:rPr>
          <w:b/>
          <w:sz w:val="28"/>
          <w:szCs w:val="28"/>
          <w:lang w:val="uk-UA"/>
        </w:rPr>
      </w:pPr>
      <w:r w:rsidRPr="00A76526">
        <w:rPr>
          <w:b/>
          <w:sz w:val="28"/>
          <w:szCs w:val="28"/>
          <w:lang w:val="uk-UA"/>
        </w:rPr>
        <w:t xml:space="preserve">Про </w:t>
      </w:r>
      <w:r w:rsidR="003A6602" w:rsidRPr="00A76526">
        <w:rPr>
          <w:b/>
          <w:sz w:val="28"/>
          <w:szCs w:val="28"/>
          <w:lang w:val="uk-UA"/>
        </w:rPr>
        <w:t xml:space="preserve"> </w:t>
      </w:r>
      <w:r w:rsidR="001C130A" w:rsidRPr="00A76526">
        <w:rPr>
          <w:b/>
          <w:sz w:val="28"/>
          <w:szCs w:val="28"/>
          <w:lang w:val="uk-UA"/>
        </w:rPr>
        <w:t>приватизацію</w:t>
      </w:r>
      <w:r w:rsidR="009D1090" w:rsidRPr="00A76526">
        <w:rPr>
          <w:b/>
          <w:sz w:val="28"/>
          <w:szCs w:val="28"/>
          <w:lang w:val="uk-UA"/>
        </w:rPr>
        <w:t xml:space="preserve"> </w:t>
      </w:r>
      <w:r w:rsidR="001C130A" w:rsidRPr="00A76526">
        <w:rPr>
          <w:b/>
          <w:sz w:val="28"/>
          <w:szCs w:val="28"/>
          <w:lang w:val="uk-UA"/>
        </w:rPr>
        <w:t xml:space="preserve">обʼєктів </w:t>
      </w:r>
    </w:p>
    <w:p w:rsidR="00755300" w:rsidRPr="00A76526" w:rsidRDefault="001C130A" w:rsidP="001C130A">
      <w:pPr>
        <w:rPr>
          <w:b/>
          <w:sz w:val="28"/>
          <w:szCs w:val="28"/>
          <w:lang w:val="uk-UA"/>
        </w:rPr>
      </w:pPr>
      <w:r w:rsidRPr="00A76526">
        <w:rPr>
          <w:b/>
          <w:sz w:val="28"/>
          <w:szCs w:val="28"/>
          <w:lang w:val="uk-UA"/>
        </w:rPr>
        <w:t>комунальної власності територіальної</w:t>
      </w:r>
    </w:p>
    <w:p w:rsidR="001C130A" w:rsidRPr="00A76526" w:rsidRDefault="001C130A" w:rsidP="001C130A">
      <w:pPr>
        <w:rPr>
          <w:b/>
          <w:sz w:val="28"/>
          <w:szCs w:val="28"/>
          <w:lang w:val="uk-UA"/>
        </w:rPr>
      </w:pPr>
      <w:r w:rsidRPr="00A76526">
        <w:rPr>
          <w:b/>
          <w:sz w:val="28"/>
          <w:szCs w:val="28"/>
          <w:lang w:val="uk-UA"/>
        </w:rPr>
        <w:t>громади міста Кременчука</w:t>
      </w:r>
    </w:p>
    <w:p w:rsidR="0045462C" w:rsidRPr="00A76526" w:rsidRDefault="0045462C" w:rsidP="0045462C">
      <w:pPr>
        <w:rPr>
          <w:b/>
          <w:sz w:val="28"/>
          <w:szCs w:val="28"/>
          <w:lang w:val="uk-UA"/>
        </w:rPr>
      </w:pPr>
    </w:p>
    <w:p w:rsidR="00A33B11" w:rsidRPr="00090F74" w:rsidRDefault="00A76526" w:rsidP="0006370C">
      <w:pPr>
        <w:pStyle w:val="HTML"/>
        <w:shd w:val="clear" w:color="auto" w:fill="FFFFFF"/>
        <w:jc w:val="both"/>
        <w:textAlignment w:val="baseline"/>
        <w:rPr>
          <w:rFonts w:ascii="Times New Roman" w:hAnsi="Times New Roman"/>
          <w:sz w:val="28"/>
          <w:szCs w:val="28"/>
          <w:lang w:val="uk-UA"/>
        </w:rPr>
      </w:pPr>
      <w:r>
        <w:rPr>
          <w:rFonts w:ascii="Times New Roman" w:hAnsi="Times New Roman"/>
          <w:sz w:val="28"/>
          <w:szCs w:val="28"/>
          <w:lang w:val="uk-UA"/>
        </w:rPr>
        <w:tab/>
        <w:t>В</w:t>
      </w:r>
      <w:r w:rsidR="001A7618" w:rsidRPr="00090F74">
        <w:rPr>
          <w:rFonts w:ascii="Times New Roman" w:hAnsi="Times New Roman"/>
          <w:sz w:val="28"/>
          <w:szCs w:val="28"/>
          <w:lang w:val="uk-UA"/>
        </w:rPr>
        <w:t xml:space="preserve">ідповідно до </w:t>
      </w:r>
      <w:r w:rsidR="00DC60FB">
        <w:rPr>
          <w:rFonts w:ascii="Times New Roman" w:hAnsi="Times New Roman"/>
          <w:sz w:val="28"/>
          <w:szCs w:val="28"/>
          <w:lang w:val="uk-UA"/>
        </w:rPr>
        <w:t xml:space="preserve">Закону України «Про приватизацію державного і комунального майна», керуючись </w:t>
      </w:r>
      <w:r w:rsidR="00A33B11" w:rsidRPr="00090F74">
        <w:rPr>
          <w:rFonts w:ascii="Times New Roman" w:hAnsi="Times New Roman"/>
          <w:sz w:val="28"/>
          <w:szCs w:val="28"/>
          <w:lang w:val="uk-UA"/>
        </w:rPr>
        <w:t>ст.</w:t>
      </w:r>
      <w:r w:rsidR="00B620E1" w:rsidRPr="00090F74">
        <w:rPr>
          <w:rFonts w:ascii="Times New Roman" w:hAnsi="Times New Roman"/>
          <w:sz w:val="28"/>
          <w:szCs w:val="28"/>
          <w:lang w:val="uk-UA"/>
        </w:rPr>
        <w:t>ст.</w:t>
      </w:r>
      <w:r w:rsidR="00A33B11" w:rsidRPr="00090F74">
        <w:rPr>
          <w:rFonts w:ascii="Times New Roman" w:hAnsi="Times New Roman"/>
          <w:sz w:val="28"/>
          <w:szCs w:val="28"/>
          <w:lang w:val="uk-UA"/>
        </w:rPr>
        <w:t xml:space="preserve"> 25,</w:t>
      </w:r>
      <w:r w:rsidR="004325CC" w:rsidRPr="00090F74">
        <w:rPr>
          <w:rFonts w:ascii="Times New Roman" w:hAnsi="Times New Roman"/>
          <w:sz w:val="28"/>
          <w:szCs w:val="28"/>
          <w:lang w:val="uk-UA"/>
        </w:rPr>
        <w:t xml:space="preserve"> 26, </w:t>
      </w:r>
      <w:r w:rsidR="003A10DC">
        <w:rPr>
          <w:rFonts w:ascii="Times New Roman" w:hAnsi="Times New Roman"/>
          <w:sz w:val="28"/>
          <w:szCs w:val="28"/>
          <w:lang w:val="uk-UA"/>
        </w:rPr>
        <w:t xml:space="preserve">59, </w:t>
      </w:r>
      <w:r w:rsidR="00A33B11" w:rsidRPr="00090F74">
        <w:rPr>
          <w:rFonts w:ascii="Times New Roman" w:hAnsi="Times New Roman"/>
          <w:sz w:val="28"/>
          <w:szCs w:val="28"/>
          <w:lang w:val="uk-UA"/>
        </w:rPr>
        <w:t xml:space="preserve">60 Закону України </w:t>
      </w:r>
      <w:r w:rsidR="0071750D" w:rsidRPr="00090F74">
        <w:rPr>
          <w:rFonts w:ascii="Times New Roman" w:hAnsi="Times New Roman"/>
          <w:sz w:val="28"/>
          <w:szCs w:val="28"/>
          <w:lang w:val="uk-UA"/>
        </w:rPr>
        <w:t>«</w:t>
      </w:r>
      <w:r w:rsidR="00A33B11" w:rsidRPr="00090F74">
        <w:rPr>
          <w:rFonts w:ascii="Times New Roman" w:hAnsi="Times New Roman"/>
          <w:sz w:val="28"/>
          <w:szCs w:val="28"/>
          <w:lang w:val="uk-UA"/>
        </w:rPr>
        <w:t>Про місцеве самоврядування в Україні</w:t>
      </w:r>
      <w:r w:rsidR="0071750D" w:rsidRPr="00090F74">
        <w:rPr>
          <w:rFonts w:ascii="Times New Roman" w:hAnsi="Times New Roman"/>
          <w:sz w:val="28"/>
          <w:szCs w:val="28"/>
          <w:lang w:val="uk-UA"/>
        </w:rPr>
        <w:t>»</w:t>
      </w:r>
      <w:r w:rsidR="00A33B11" w:rsidRPr="00090F74">
        <w:rPr>
          <w:rFonts w:ascii="Times New Roman" w:hAnsi="Times New Roman"/>
          <w:sz w:val="28"/>
          <w:szCs w:val="28"/>
          <w:lang w:val="uk-UA"/>
        </w:rPr>
        <w:t xml:space="preserve">, </w:t>
      </w:r>
      <w:r w:rsidR="006E2274" w:rsidRPr="00090F74">
        <w:rPr>
          <w:rFonts w:ascii="Times New Roman" w:hAnsi="Times New Roman"/>
          <w:sz w:val="28"/>
          <w:szCs w:val="28"/>
          <w:lang w:val="uk-UA"/>
        </w:rPr>
        <w:t xml:space="preserve">Кременчуцька </w:t>
      </w:r>
      <w:r w:rsidR="00A33B11" w:rsidRPr="00090F74">
        <w:rPr>
          <w:rFonts w:ascii="Times New Roman" w:hAnsi="Times New Roman"/>
          <w:sz w:val="28"/>
          <w:szCs w:val="28"/>
          <w:lang w:val="uk-UA"/>
        </w:rPr>
        <w:t xml:space="preserve">міська рада </w:t>
      </w:r>
      <w:r w:rsidR="006E2274" w:rsidRPr="00090F74">
        <w:rPr>
          <w:rFonts w:ascii="Times New Roman" w:hAnsi="Times New Roman"/>
          <w:sz w:val="28"/>
          <w:szCs w:val="28"/>
          <w:lang w:val="uk-UA"/>
        </w:rPr>
        <w:t>Полтавської області</w:t>
      </w:r>
      <w:r w:rsidR="00A33B11" w:rsidRPr="00090F74">
        <w:rPr>
          <w:rFonts w:ascii="Times New Roman" w:hAnsi="Times New Roman"/>
          <w:sz w:val="28"/>
          <w:szCs w:val="28"/>
          <w:lang w:val="uk-UA"/>
        </w:rPr>
        <w:t xml:space="preserve"> </w:t>
      </w:r>
    </w:p>
    <w:p w:rsidR="00A33B11" w:rsidRPr="00090F74" w:rsidRDefault="004325CC" w:rsidP="00AB7955">
      <w:pPr>
        <w:pStyle w:val="6"/>
        <w:spacing w:before="0" w:after="0"/>
        <w:jc w:val="center"/>
        <w:rPr>
          <w:sz w:val="28"/>
          <w:szCs w:val="28"/>
          <w:lang w:val="uk-UA"/>
        </w:rPr>
      </w:pPr>
      <w:r w:rsidRPr="00090F74">
        <w:rPr>
          <w:sz w:val="28"/>
          <w:szCs w:val="28"/>
          <w:lang w:val="uk-UA"/>
        </w:rPr>
        <w:t>вирішила:</w:t>
      </w:r>
    </w:p>
    <w:p w:rsidR="00B620E1" w:rsidRPr="00090F74" w:rsidRDefault="00B620E1" w:rsidP="00B620E1">
      <w:pPr>
        <w:rPr>
          <w:sz w:val="28"/>
          <w:szCs w:val="28"/>
          <w:lang w:val="uk-UA"/>
        </w:rPr>
      </w:pPr>
    </w:p>
    <w:p w:rsidR="0045462C" w:rsidRPr="0072376A" w:rsidRDefault="00A36754" w:rsidP="00A36754">
      <w:pPr>
        <w:pStyle w:val="6"/>
        <w:tabs>
          <w:tab w:val="left" w:pos="851"/>
          <w:tab w:val="left" w:pos="1134"/>
        </w:tabs>
        <w:spacing w:before="0" w:after="0"/>
        <w:jc w:val="both"/>
        <w:rPr>
          <w:b w:val="0"/>
          <w:sz w:val="28"/>
          <w:szCs w:val="28"/>
          <w:lang w:val="uk-UA"/>
        </w:rPr>
      </w:pPr>
      <w:r>
        <w:rPr>
          <w:lang w:val="uk-UA"/>
        </w:rPr>
        <w:tab/>
      </w:r>
      <w:r w:rsidR="00A33B11" w:rsidRPr="00090F74">
        <w:rPr>
          <w:b w:val="0"/>
          <w:sz w:val="28"/>
          <w:szCs w:val="28"/>
          <w:lang w:val="uk-UA"/>
        </w:rPr>
        <w:t>1</w:t>
      </w:r>
      <w:r w:rsidR="00A33B11" w:rsidRPr="00843BCB">
        <w:rPr>
          <w:b w:val="0"/>
          <w:sz w:val="28"/>
          <w:szCs w:val="28"/>
          <w:lang w:val="uk-UA"/>
        </w:rPr>
        <w:t>.</w:t>
      </w:r>
      <w:r>
        <w:rPr>
          <w:b w:val="0"/>
          <w:sz w:val="28"/>
          <w:szCs w:val="28"/>
          <w:lang w:val="uk-UA"/>
        </w:rPr>
        <w:tab/>
      </w:r>
      <w:r w:rsidR="0072376A" w:rsidRPr="0072376A">
        <w:rPr>
          <w:b w:val="0"/>
          <w:sz w:val="28"/>
          <w:szCs w:val="28"/>
          <w:lang w:val="uk-UA"/>
        </w:rPr>
        <w:t xml:space="preserve">Затвердити Положення про діяльність аукціонної комісії для продажу обʼєктів комунальної власності територіальної громади міста Кременчука  згідно з додатком </w:t>
      </w:r>
      <w:r w:rsidR="0072376A">
        <w:rPr>
          <w:b w:val="0"/>
          <w:sz w:val="28"/>
          <w:szCs w:val="28"/>
          <w:lang w:val="uk-UA"/>
        </w:rPr>
        <w:t>1</w:t>
      </w:r>
      <w:r w:rsidR="0072376A" w:rsidRPr="0072376A">
        <w:rPr>
          <w:b w:val="0"/>
          <w:sz w:val="28"/>
          <w:szCs w:val="28"/>
          <w:lang w:val="uk-UA"/>
        </w:rPr>
        <w:t>.</w:t>
      </w:r>
    </w:p>
    <w:p w:rsidR="00597414" w:rsidRPr="00A36754" w:rsidRDefault="003A6602" w:rsidP="00A36754">
      <w:pPr>
        <w:pStyle w:val="4"/>
        <w:keepNext w:val="0"/>
        <w:keepLines/>
        <w:tabs>
          <w:tab w:val="num" w:pos="0"/>
          <w:tab w:val="left" w:pos="1134"/>
        </w:tabs>
        <w:spacing w:before="0" w:after="0"/>
        <w:ind w:firstLine="851"/>
        <w:jc w:val="both"/>
        <w:rPr>
          <w:b w:val="0"/>
          <w:lang w:val="uk-UA"/>
        </w:rPr>
      </w:pPr>
      <w:r w:rsidRPr="00090F74">
        <w:rPr>
          <w:b w:val="0"/>
          <w:lang w:val="uk-UA"/>
        </w:rPr>
        <w:t>2.</w:t>
      </w:r>
      <w:r w:rsidR="00843BCB" w:rsidRPr="00843BCB">
        <w:rPr>
          <w:b w:val="0"/>
          <w:lang w:val="uk-UA"/>
        </w:rPr>
        <w:tab/>
      </w:r>
      <w:r w:rsidR="0072376A">
        <w:rPr>
          <w:b w:val="0"/>
          <w:lang w:val="uk-UA"/>
        </w:rPr>
        <w:t xml:space="preserve">Затвердити Порядок </w:t>
      </w:r>
      <w:r w:rsidR="0072376A" w:rsidRPr="0072376A">
        <w:rPr>
          <w:b w:val="0"/>
          <w:color w:val="000000"/>
          <w:lang w:val="uk-UA"/>
        </w:rPr>
        <w:t xml:space="preserve">подання та розгляду заяв про включення об’єктів </w:t>
      </w:r>
      <w:r w:rsidR="0072376A" w:rsidRPr="0072376A">
        <w:rPr>
          <w:b w:val="0"/>
          <w:bCs w:val="0"/>
          <w:color w:val="000000"/>
          <w:lang w:val="uk-UA"/>
        </w:rPr>
        <w:t xml:space="preserve">комунальної власності територіальної громади міста Кременчука </w:t>
      </w:r>
      <w:r w:rsidR="0072376A" w:rsidRPr="0072376A">
        <w:rPr>
          <w:b w:val="0"/>
          <w:color w:val="000000"/>
          <w:lang w:val="uk-UA"/>
        </w:rPr>
        <w:t>до відповідного переліку об’єктів, що підлягають приватизації</w:t>
      </w:r>
      <w:r w:rsidR="00A10D17">
        <w:rPr>
          <w:b w:val="0"/>
          <w:color w:val="000000"/>
          <w:lang w:val="uk-UA"/>
        </w:rPr>
        <w:t>,</w:t>
      </w:r>
      <w:r w:rsidR="0072376A">
        <w:rPr>
          <w:b w:val="0"/>
          <w:color w:val="000000"/>
          <w:lang w:val="uk-UA"/>
        </w:rPr>
        <w:t xml:space="preserve"> згідно з </w:t>
      </w:r>
      <w:r w:rsidR="00A10D17">
        <w:rPr>
          <w:b w:val="0"/>
          <w:color w:val="000000"/>
          <w:lang w:val="uk-UA"/>
        </w:rPr>
        <w:t xml:space="preserve">                  </w:t>
      </w:r>
      <w:r w:rsidR="0072376A">
        <w:rPr>
          <w:b w:val="0"/>
          <w:color w:val="000000"/>
          <w:lang w:val="uk-UA"/>
        </w:rPr>
        <w:t xml:space="preserve">додатком 2. </w:t>
      </w:r>
    </w:p>
    <w:p w:rsidR="00D67D31" w:rsidRPr="00D67D31" w:rsidRDefault="00650162" w:rsidP="00D67D31">
      <w:pPr>
        <w:tabs>
          <w:tab w:val="left" w:pos="851"/>
        </w:tabs>
        <w:jc w:val="both"/>
        <w:rPr>
          <w:sz w:val="28"/>
          <w:szCs w:val="28"/>
          <w:lang w:val="uk-UA"/>
        </w:rPr>
      </w:pPr>
      <w:r w:rsidRPr="0072376A">
        <w:rPr>
          <w:b/>
          <w:sz w:val="28"/>
          <w:szCs w:val="28"/>
          <w:lang w:val="uk-UA"/>
        </w:rPr>
        <w:t xml:space="preserve">          </w:t>
      </w:r>
      <w:r w:rsidR="00A36754" w:rsidRPr="00D67D31">
        <w:rPr>
          <w:sz w:val="28"/>
          <w:szCs w:val="28"/>
          <w:lang w:val="uk-UA"/>
        </w:rPr>
        <w:tab/>
        <w:t>3</w:t>
      </w:r>
      <w:r w:rsidRPr="00D67D31">
        <w:rPr>
          <w:sz w:val="28"/>
          <w:szCs w:val="28"/>
          <w:lang w:val="uk-UA"/>
        </w:rPr>
        <w:t>.</w:t>
      </w:r>
      <w:r w:rsidR="0072376A" w:rsidRPr="00D67D31">
        <w:rPr>
          <w:sz w:val="28"/>
          <w:szCs w:val="28"/>
          <w:lang w:val="uk-UA"/>
        </w:rPr>
        <w:t xml:space="preserve"> </w:t>
      </w:r>
      <w:r w:rsidR="00D67D31" w:rsidRPr="00D67D31">
        <w:rPr>
          <w:sz w:val="28"/>
          <w:szCs w:val="28"/>
          <w:lang w:val="uk-UA"/>
        </w:rPr>
        <w:t>Виключити з переліку об’єктів, які перебувають у комунальній власності територіальної громади міста Кременчука та підлягають приватизації шляхом продажу на аукціоні, затвердженого рішенням Кременчуцької міської ради Полтавської області від 29 листопада 2016 року «Про затвердження переліків об’єктів, які перебувають у комунальній власності територіальної громади міста Кременчука та підлягають приватизації» (додаток 1 рішення)</w:t>
      </w:r>
      <w:r w:rsidR="004853B0">
        <w:rPr>
          <w:sz w:val="28"/>
          <w:szCs w:val="28"/>
          <w:lang w:val="uk-UA"/>
        </w:rPr>
        <w:t>,</w:t>
      </w:r>
      <w:r w:rsidR="00D67D31" w:rsidRPr="00D67D31">
        <w:rPr>
          <w:sz w:val="28"/>
          <w:szCs w:val="28"/>
          <w:lang w:val="uk-UA"/>
        </w:rPr>
        <w:t xml:space="preserve"> наступні об’єкти приватизації:</w:t>
      </w:r>
    </w:p>
    <w:p w:rsidR="00D67D31" w:rsidRPr="00D67D31" w:rsidRDefault="00822D02" w:rsidP="00822D02">
      <w:pPr>
        <w:tabs>
          <w:tab w:val="left" w:pos="851"/>
        </w:tabs>
        <w:jc w:val="both"/>
        <w:rPr>
          <w:sz w:val="28"/>
          <w:szCs w:val="28"/>
          <w:lang w:val="uk-UA"/>
        </w:rPr>
      </w:pPr>
      <w:r>
        <w:rPr>
          <w:sz w:val="28"/>
          <w:szCs w:val="28"/>
          <w:lang w:val="uk-UA"/>
        </w:rPr>
        <w:t xml:space="preserve">       - </w:t>
      </w:r>
      <w:r w:rsidR="00D67D31" w:rsidRPr="00D67D31">
        <w:rPr>
          <w:sz w:val="28"/>
          <w:szCs w:val="28"/>
          <w:lang w:val="uk-UA"/>
        </w:rPr>
        <w:t>нежитлове приміщення площею 82,6 кв.м по вул. Івана Приходька,            буд. 35;</w:t>
      </w:r>
    </w:p>
    <w:p w:rsidR="00D67D31" w:rsidRPr="00D67D31" w:rsidRDefault="00D67D31" w:rsidP="00822D02">
      <w:pPr>
        <w:tabs>
          <w:tab w:val="left" w:pos="851"/>
        </w:tabs>
        <w:jc w:val="both"/>
        <w:rPr>
          <w:sz w:val="28"/>
          <w:szCs w:val="28"/>
          <w:lang w:val="uk-UA"/>
        </w:rPr>
      </w:pPr>
      <w:r w:rsidRPr="00D67D31">
        <w:rPr>
          <w:sz w:val="28"/>
          <w:szCs w:val="28"/>
          <w:lang w:val="uk-UA"/>
        </w:rPr>
        <w:t xml:space="preserve">       -  нежитлове приміщення площею 7,6 кв.м по вул. Перемоги, буд. 13;</w:t>
      </w:r>
    </w:p>
    <w:p w:rsidR="00D67D31" w:rsidRPr="00D67D31" w:rsidRDefault="00D67D31" w:rsidP="00822D02">
      <w:pPr>
        <w:tabs>
          <w:tab w:val="left" w:pos="851"/>
        </w:tabs>
        <w:jc w:val="both"/>
        <w:rPr>
          <w:sz w:val="28"/>
          <w:szCs w:val="28"/>
          <w:lang w:val="uk-UA"/>
        </w:rPr>
      </w:pPr>
      <w:r w:rsidRPr="00D67D31">
        <w:rPr>
          <w:sz w:val="28"/>
          <w:szCs w:val="28"/>
          <w:lang w:val="uk-UA"/>
        </w:rPr>
        <w:t xml:space="preserve">       -  нежитлове приміщення площею 7,2 кв.м по просп. Лесі Українки, буд. 14;</w:t>
      </w:r>
    </w:p>
    <w:p w:rsidR="00D67D31" w:rsidRPr="00D67D31" w:rsidRDefault="00D67D31" w:rsidP="00822D02">
      <w:pPr>
        <w:tabs>
          <w:tab w:val="left" w:pos="851"/>
        </w:tabs>
        <w:jc w:val="both"/>
        <w:rPr>
          <w:sz w:val="28"/>
          <w:szCs w:val="28"/>
          <w:lang w:val="uk-UA"/>
        </w:rPr>
      </w:pPr>
      <w:r w:rsidRPr="00D67D31">
        <w:rPr>
          <w:sz w:val="28"/>
          <w:szCs w:val="28"/>
          <w:lang w:val="uk-UA"/>
        </w:rPr>
        <w:t xml:space="preserve">       -  нежитлове приміщення площею 9,1 кв.м по просп. Лесі Українки, буд. 71;</w:t>
      </w:r>
    </w:p>
    <w:p w:rsidR="00D67D31" w:rsidRPr="00D67D31" w:rsidRDefault="00D67D31" w:rsidP="00822D02">
      <w:pPr>
        <w:tabs>
          <w:tab w:val="left" w:pos="567"/>
          <w:tab w:val="left" w:pos="851"/>
        </w:tabs>
        <w:jc w:val="both"/>
        <w:rPr>
          <w:sz w:val="28"/>
          <w:szCs w:val="28"/>
          <w:lang w:val="uk-UA"/>
        </w:rPr>
      </w:pPr>
      <w:r w:rsidRPr="00D67D31">
        <w:rPr>
          <w:sz w:val="28"/>
          <w:szCs w:val="28"/>
          <w:lang w:val="uk-UA"/>
        </w:rPr>
        <w:t xml:space="preserve">       -  нежитлові приміщення (частину нежитлової будівлі літ.</w:t>
      </w:r>
      <w:r w:rsidR="00822D02">
        <w:rPr>
          <w:sz w:val="28"/>
          <w:szCs w:val="28"/>
          <w:lang w:val="uk-UA"/>
        </w:rPr>
        <w:t xml:space="preserve"> </w:t>
      </w:r>
      <w:r w:rsidRPr="00D67D31">
        <w:rPr>
          <w:sz w:val="28"/>
          <w:szCs w:val="28"/>
          <w:lang w:val="uk-UA"/>
        </w:rPr>
        <w:t>А з прибудовами літ а</w:t>
      </w:r>
      <w:r w:rsidRPr="00D67D31">
        <w:rPr>
          <w:sz w:val="28"/>
          <w:szCs w:val="28"/>
          <w:vertAlign w:val="superscript"/>
          <w:lang w:val="uk-UA"/>
        </w:rPr>
        <w:t>1</w:t>
      </w:r>
      <w:r w:rsidRPr="00D67D31">
        <w:rPr>
          <w:sz w:val="28"/>
          <w:szCs w:val="28"/>
          <w:lang w:val="uk-UA"/>
        </w:rPr>
        <w:t>, а</w:t>
      </w:r>
      <w:r w:rsidRPr="00D67D31">
        <w:rPr>
          <w:sz w:val="28"/>
          <w:szCs w:val="28"/>
          <w:vertAlign w:val="superscript"/>
          <w:lang w:val="uk-UA"/>
        </w:rPr>
        <w:t>2</w:t>
      </w:r>
      <w:r w:rsidRPr="00D67D31">
        <w:rPr>
          <w:sz w:val="28"/>
          <w:szCs w:val="28"/>
          <w:lang w:val="uk-UA"/>
        </w:rPr>
        <w:t>) площею 86,2 кв.м по вул. Гагаріна, буд. 24</w:t>
      </w:r>
      <w:r w:rsidR="005555A9">
        <w:rPr>
          <w:sz w:val="28"/>
          <w:szCs w:val="28"/>
          <w:lang w:val="uk-UA"/>
        </w:rPr>
        <w:t>-А</w:t>
      </w:r>
      <w:r w:rsidRPr="00D67D31">
        <w:rPr>
          <w:sz w:val="28"/>
          <w:szCs w:val="28"/>
          <w:lang w:val="uk-UA"/>
        </w:rPr>
        <w:t xml:space="preserve">; </w:t>
      </w:r>
    </w:p>
    <w:p w:rsidR="00A10D17" w:rsidRDefault="00D67D31" w:rsidP="00D67D31">
      <w:pPr>
        <w:tabs>
          <w:tab w:val="left" w:pos="851"/>
        </w:tabs>
        <w:jc w:val="both"/>
        <w:rPr>
          <w:sz w:val="28"/>
          <w:szCs w:val="28"/>
          <w:lang w:val="uk-UA"/>
        </w:rPr>
      </w:pPr>
      <w:r w:rsidRPr="00D67D31">
        <w:rPr>
          <w:sz w:val="28"/>
          <w:szCs w:val="28"/>
          <w:lang w:val="uk-UA"/>
        </w:rPr>
        <w:t xml:space="preserve">      </w:t>
      </w:r>
    </w:p>
    <w:p w:rsidR="00A10D17" w:rsidRDefault="00A10D17" w:rsidP="00D67D31">
      <w:pPr>
        <w:tabs>
          <w:tab w:val="left" w:pos="851"/>
        </w:tabs>
        <w:jc w:val="both"/>
        <w:rPr>
          <w:sz w:val="28"/>
          <w:szCs w:val="28"/>
          <w:lang w:val="uk-UA"/>
        </w:rPr>
      </w:pPr>
    </w:p>
    <w:p w:rsidR="00A10D17" w:rsidRDefault="00A10D17" w:rsidP="00FC3F76">
      <w:pPr>
        <w:tabs>
          <w:tab w:val="left" w:pos="851"/>
        </w:tabs>
        <w:jc w:val="both"/>
        <w:rPr>
          <w:sz w:val="28"/>
          <w:szCs w:val="28"/>
          <w:lang w:val="uk-UA"/>
        </w:rPr>
      </w:pPr>
    </w:p>
    <w:p w:rsidR="00D67D31" w:rsidRPr="00D67D31" w:rsidRDefault="00A10D17" w:rsidP="00D67D31">
      <w:pPr>
        <w:tabs>
          <w:tab w:val="left" w:pos="851"/>
        </w:tabs>
        <w:jc w:val="both"/>
        <w:rPr>
          <w:sz w:val="28"/>
          <w:szCs w:val="28"/>
          <w:lang w:val="uk-UA"/>
        </w:rPr>
      </w:pPr>
      <w:r>
        <w:rPr>
          <w:sz w:val="28"/>
          <w:szCs w:val="28"/>
          <w:lang w:val="uk-UA"/>
        </w:rPr>
        <w:t xml:space="preserve">      </w:t>
      </w:r>
      <w:r w:rsidR="00D67D31" w:rsidRPr="00D67D31">
        <w:rPr>
          <w:sz w:val="28"/>
          <w:szCs w:val="28"/>
          <w:lang w:val="uk-UA"/>
        </w:rPr>
        <w:t xml:space="preserve"> -  нежитлові приміщення (частину нежитлової будівлі літ.</w:t>
      </w:r>
      <w:r w:rsidR="00822D02">
        <w:rPr>
          <w:sz w:val="28"/>
          <w:szCs w:val="28"/>
          <w:lang w:val="uk-UA"/>
        </w:rPr>
        <w:t xml:space="preserve"> </w:t>
      </w:r>
      <w:r w:rsidR="00D67D31" w:rsidRPr="00D67D31">
        <w:rPr>
          <w:sz w:val="28"/>
          <w:szCs w:val="28"/>
          <w:lang w:val="uk-UA"/>
        </w:rPr>
        <w:t>А з прибудовою літ а</w:t>
      </w:r>
      <w:r w:rsidR="00D67D31" w:rsidRPr="00D67D31">
        <w:rPr>
          <w:sz w:val="28"/>
          <w:szCs w:val="28"/>
          <w:vertAlign w:val="superscript"/>
          <w:lang w:val="uk-UA"/>
        </w:rPr>
        <w:t>3</w:t>
      </w:r>
      <w:r w:rsidR="00D67D31" w:rsidRPr="00D67D31">
        <w:rPr>
          <w:sz w:val="28"/>
          <w:szCs w:val="28"/>
          <w:lang w:val="uk-UA"/>
        </w:rPr>
        <w:t>) площею 224,7 кв.м по вул. Гагаріна, буд. 24</w:t>
      </w:r>
      <w:r w:rsidR="005555A9">
        <w:rPr>
          <w:sz w:val="28"/>
          <w:szCs w:val="28"/>
          <w:lang w:val="uk-UA"/>
        </w:rPr>
        <w:t>-А</w:t>
      </w:r>
      <w:r w:rsidR="00D67D31" w:rsidRPr="00D67D31">
        <w:rPr>
          <w:sz w:val="28"/>
          <w:szCs w:val="28"/>
          <w:lang w:val="uk-UA"/>
        </w:rPr>
        <w:t xml:space="preserve">; </w:t>
      </w:r>
    </w:p>
    <w:p w:rsidR="00D67D31" w:rsidRPr="00D67D31" w:rsidRDefault="00D67D31" w:rsidP="00D67D31">
      <w:pPr>
        <w:tabs>
          <w:tab w:val="left" w:pos="851"/>
        </w:tabs>
        <w:jc w:val="both"/>
        <w:rPr>
          <w:sz w:val="28"/>
          <w:szCs w:val="28"/>
          <w:lang w:val="uk-UA"/>
        </w:rPr>
      </w:pPr>
      <w:r w:rsidRPr="00D67D31">
        <w:rPr>
          <w:sz w:val="28"/>
          <w:szCs w:val="28"/>
          <w:lang w:val="uk-UA"/>
        </w:rPr>
        <w:t xml:space="preserve">       -   нежитлову будівлю (літ.</w:t>
      </w:r>
      <w:r w:rsidR="00822D02">
        <w:rPr>
          <w:sz w:val="28"/>
          <w:szCs w:val="28"/>
          <w:lang w:val="uk-UA"/>
        </w:rPr>
        <w:t xml:space="preserve"> </w:t>
      </w:r>
      <w:r w:rsidRPr="00D67D31">
        <w:rPr>
          <w:sz w:val="28"/>
          <w:szCs w:val="28"/>
          <w:lang w:val="uk-UA"/>
        </w:rPr>
        <w:t xml:space="preserve">Б) площею 266,0 кв.м по вул. Редутна, буд. 8-Б; </w:t>
      </w:r>
    </w:p>
    <w:p w:rsidR="00D67D31" w:rsidRPr="00D67D31" w:rsidRDefault="00D67D31" w:rsidP="00D67D31">
      <w:pPr>
        <w:tabs>
          <w:tab w:val="left" w:pos="851"/>
        </w:tabs>
        <w:jc w:val="both"/>
        <w:rPr>
          <w:sz w:val="28"/>
          <w:szCs w:val="28"/>
          <w:lang w:val="uk-UA"/>
        </w:rPr>
      </w:pPr>
      <w:r w:rsidRPr="00D67D31">
        <w:rPr>
          <w:sz w:val="28"/>
          <w:szCs w:val="28"/>
          <w:lang w:val="uk-UA"/>
        </w:rPr>
        <w:t xml:space="preserve">       -   нежитлову будівлю (літ.</w:t>
      </w:r>
      <w:r w:rsidR="00822D02">
        <w:rPr>
          <w:sz w:val="28"/>
          <w:szCs w:val="28"/>
          <w:lang w:val="uk-UA"/>
        </w:rPr>
        <w:t xml:space="preserve"> </w:t>
      </w:r>
      <w:r w:rsidRPr="00D67D31">
        <w:rPr>
          <w:sz w:val="28"/>
          <w:szCs w:val="28"/>
          <w:lang w:val="uk-UA"/>
        </w:rPr>
        <w:t xml:space="preserve">А) площею 240,7 кв.м по вул. Редутна, буд. 8-Б; </w:t>
      </w:r>
    </w:p>
    <w:p w:rsidR="00D67D31" w:rsidRPr="00D67D31" w:rsidRDefault="00D67D31" w:rsidP="00D67D31">
      <w:pPr>
        <w:tabs>
          <w:tab w:val="left" w:pos="709"/>
          <w:tab w:val="left" w:pos="851"/>
        </w:tabs>
        <w:jc w:val="both"/>
        <w:rPr>
          <w:sz w:val="28"/>
          <w:szCs w:val="28"/>
          <w:lang w:val="uk-UA"/>
        </w:rPr>
      </w:pPr>
      <w:r w:rsidRPr="00D67D31">
        <w:rPr>
          <w:sz w:val="28"/>
          <w:szCs w:val="28"/>
          <w:lang w:val="uk-UA"/>
        </w:rPr>
        <w:t xml:space="preserve">       - нежитлове приміщення (частину нежитлової будівлі літ.</w:t>
      </w:r>
      <w:r w:rsidR="00822D02">
        <w:rPr>
          <w:sz w:val="28"/>
          <w:szCs w:val="28"/>
          <w:lang w:val="uk-UA"/>
        </w:rPr>
        <w:t xml:space="preserve"> </w:t>
      </w:r>
      <w:r w:rsidRPr="00D67D31">
        <w:rPr>
          <w:sz w:val="28"/>
          <w:szCs w:val="28"/>
          <w:lang w:val="uk-UA"/>
        </w:rPr>
        <w:t xml:space="preserve">А) площею            159,6 кв.м по вул. Довженка, буд. 10; </w:t>
      </w:r>
    </w:p>
    <w:p w:rsidR="00D67D31" w:rsidRPr="00D67D31" w:rsidRDefault="00D67D31" w:rsidP="00822D02">
      <w:pPr>
        <w:tabs>
          <w:tab w:val="left" w:pos="851"/>
        </w:tabs>
        <w:jc w:val="both"/>
        <w:rPr>
          <w:sz w:val="28"/>
          <w:szCs w:val="28"/>
          <w:lang w:val="uk-UA"/>
        </w:rPr>
      </w:pPr>
      <w:r w:rsidRPr="00D67D31">
        <w:rPr>
          <w:sz w:val="28"/>
          <w:szCs w:val="28"/>
          <w:lang w:val="uk-UA"/>
        </w:rPr>
        <w:t xml:space="preserve">       - нежитлове приміщення (частину нежитлової будівлі літ.</w:t>
      </w:r>
      <w:r w:rsidR="00822D02">
        <w:rPr>
          <w:sz w:val="28"/>
          <w:szCs w:val="28"/>
          <w:lang w:val="uk-UA"/>
        </w:rPr>
        <w:t xml:space="preserve"> </w:t>
      </w:r>
      <w:r w:rsidRPr="00D67D31">
        <w:rPr>
          <w:sz w:val="28"/>
          <w:szCs w:val="28"/>
          <w:lang w:val="uk-UA"/>
        </w:rPr>
        <w:t>А) площею             269,1 кв.м по вул. Довженка, буд. 10.</w:t>
      </w:r>
    </w:p>
    <w:p w:rsidR="00D67D31" w:rsidRPr="00D67D31" w:rsidRDefault="00D67D31" w:rsidP="00D67D31">
      <w:pPr>
        <w:tabs>
          <w:tab w:val="left" w:pos="851"/>
        </w:tabs>
        <w:jc w:val="both"/>
        <w:rPr>
          <w:sz w:val="28"/>
          <w:szCs w:val="28"/>
          <w:lang w:val="uk-UA"/>
        </w:rPr>
      </w:pPr>
      <w:r w:rsidRPr="00D67D31">
        <w:rPr>
          <w:sz w:val="28"/>
          <w:szCs w:val="28"/>
          <w:lang w:val="uk-UA"/>
        </w:rPr>
        <w:tab/>
        <w:t>4. Виключити з переліку об’єктів, які перебувають у комунальній власності територіальної громади міста Кременчука та можуть бути приватизовані, затвердженого рішенням Кременчуцької міської ради Полтавської  області від 29 листопада 2016 року «Про затвердження переліків об’єктів, які перебувають у комунальній власності територіальної громади міста Кременчука та підлягають приватизації» (додаток 2 рішення)</w:t>
      </w:r>
      <w:r w:rsidR="004853B0">
        <w:rPr>
          <w:sz w:val="28"/>
          <w:szCs w:val="28"/>
          <w:lang w:val="uk-UA"/>
        </w:rPr>
        <w:t>,</w:t>
      </w:r>
      <w:r w:rsidRPr="00D67D31">
        <w:rPr>
          <w:sz w:val="28"/>
          <w:szCs w:val="28"/>
          <w:lang w:val="uk-UA"/>
        </w:rPr>
        <w:t xml:space="preserve"> наступні об’єкти приватизації:</w:t>
      </w:r>
    </w:p>
    <w:p w:rsidR="00D67D31" w:rsidRPr="00D67D31" w:rsidRDefault="00822D02" w:rsidP="00822D02">
      <w:pPr>
        <w:tabs>
          <w:tab w:val="left" w:pos="567"/>
          <w:tab w:val="left" w:pos="851"/>
        </w:tabs>
        <w:jc w:val="both"/>
        <w:rPr>
          <w:sz w:val="28"/>
          <w:szCs w:val="28"/>
          <w:lang w:val="uk-UA"/>
        </w:rPr>
      </w:pPr>
      <w:r>
        <w:rPr>
          <w:sz w:val="28"/>
          <w:szCs w:val="28"/>
          <w:lang w:val="uk-UA"/>
        </w:rPr>
        <w:t xml:space="preserve">        </w:t>
      </w:r>
      <w:r w:rsidR="00D67D31" w:rsidRPr="00D67D31">
        <w:rPr>
          <w:sz w:val="28"/>
          <w:szCs w:val="28"/>
          <w:lang w:val="uk-UA"/>
        </w:rPr>
        <w:t>- нежитлове приміщення площею 2,3 кв.м по вул. Івана Приходька,            буд. 28;</w:t>
      </w:r>
    </w:p>
    <w:p w:rsidR="00D67D31" w:rsidRDefault="00822D02" w:rsidP="00D67D31">
      <w:pPr>
        <w:tabs>
          <w:tab w:val="left" w:pos="851"/>
        </w:tabs>
        <w:jc w:val="both"/>
        <w:rPr>
          <w:sz w:val="28"/>
          <w:szCs w:val="28"/>
          <w:lang w:val="uk-UA"/>
        </w:rPr>
      </w:pPr>
      <w:r>
        <w:rPr>
          <w:sz w:val="28"/>
          <w:szCs w:val="28"/>
          <w:lang w:val="uk-UA"/>
        </w:rPr>
        <w:t xml:space="preserve">        </w:t>
      </w:r>
      <w:r w:rsidR="00D67D31" w:rsidRPr="00D67D31">
        <w:rPr>
          <w:sz w:val="28"/>
          <w:szCs w:val="28"/>
          <w:lang w:val="uk-UA"/>
        </w:rPr>
        <w:t>-  нежитлове приміщення площею 7,2 кв.м в кварталі 274, буд. 4.</w:t>
      </w:r>
    </w:p>
    <w:p w:rsidR="00822D02" w:rsidRPr="00D67D31" w:rsidRDefault="00F07EF0" w:rsidP="00D67D31">
      <w:pPr>
        <w:tabs>
          <w:tab w:val="left" w:pos="851"/>
        </w:tabs>
        <w:jc w:val="both"/>
        <w:rPr>
          <w:sz w:val="28"/>
          <w:szCs w:val="28"/>
          <w:lang w:val="uk-UA"/>
        </w:rPr>
      </w:pPr>
      <w:r>
        <w:rPr>
          <w:sz w:val="28"/>
          <w:szCs w:val="28"/>
          <w:lang w:val="uk-UA"/>
        </w:rPr>
        <w:t xml:space="preserve">           </w:t>
      </w:r>
      <w:r w:rsidR="00FC3F76">
        <w:rPr>
          <w:sz w:val="28"/>
          <w:szCs w:val="28"/>
          <w:lang w:val="uk-UA"/>
        </w:rPr>
        <w:t xml:space="preserve"> </w:t>
      </w:r>
      <w:r>
        <w:rPr>
          <w:sz w:val="28"/>
          <w:szCs w:val="28"/>
          <w:lang w:val="uk-UA"/>
        </w:rPr>
        <w:t xml:space="preserve"> 5</w:t>
      </w:r>
      <w:r w:rsidR="00822D02">
        <w:rPr>
          <w:sz w:val="28"/>
          <w:szCs w:val="28"/>
          <w:lang w:val="uk-UA"/>
        </w:rPr>
        <w:t xml:space="preserve">.  Оприлюднити рішення </w:t>
      </w:r>
      <w:r>
        <w:rPr>
          <w:sz w:val="28"/>
          <w:szCs w:val="28"/>
          <w:lang w:val="uk-UA"/>
        </w:rPr>
        <w:t>відповідно до вимог законодавства.</w:t>
      </w:r>
    </w:p>
    <w:p w:rsidR="0072376A" w:rsidRDefault="00D67D31" w:rsidP="00A36754">
      <w:pPr>
        <w:tabs>
          <w:tab w:val="left" w:pos="851"/>
        </w:tabs>
        <w:jc w:val="both"/>
        <w:rPr>
          <w:sz w:val="28"/>
          <w:szCs w:val="28"/>
          <w:lang w:val="uk-UA"/>
        </w:rPr>
      </w:pPr>
      <w:r>
        <w:rPr>
          <w:sz w:val="28"/>
          <w:szCs w:val="28"/>
          <w:lang w:val="uk-UA"/>
        </w:rPr>
        <w:tab/>
      </w:r>
      <w:r w:rsidR="00F07EF0">
        <w:rPr>
          <w:sz w:val="28"/>
          <w:szCs w:val="28"/>
          <w:lang w:val="uk-UA"/>
        </w:rPr>
        <w:t>6</w:t>
      </w:r>
      <w:r w:rsidR="0072376A">
        <w:rPr>
          <w:sz w:val="28"/>
          <w:szCs w:val="28"/>
          <w:lang w:val="uk-UA"/>
        </w:rPr>
        <w:t xml:space="preserve">. </w:t>
      </w:r>
      <w:r w:rsidR="0072376A" w:rsidRPr="00090F74">
        <w:rPr>
          <w:sz w:val="28"/>
          <w:szCs w:val="28"/>
          <w:lang w:val="uk-UA"/>
        </w:rPr>
        <w:t xml:space="preserve">Контроль за виконанням рішення покласти на першого заступника міського голови Пелипенка В.М. та постійну депутатську комісію з питань </w:t>
      </w:r>
      <w:r w:rsidR="0072376A" w:rsidRPr="00090F74">
        <w:rPr>
          <w:rStyle w:val="a5"/>
          <w:b w:val="0"/>
          <w:sz w:val="28"/>
          <w:szCs w:val="28"/>
        </w:rPr>
        <w:t>житлово-комунального</w:t>
      </w:r>
      <w:r w:rsidR="0072376A" w:rsidRPr="00090F74">
        <w:rPr>
          <w:rStyle w:val="a5"/>
          <w:b w:val="0"/>
          <w:sz w:val="28"/>
          <w:szCs w:val="28"/>
          <w:lang w:val="uk-UA"/>
        </w:rPr>
        <w:t xml:space="preserve"> </w:t>
      </w:r>
      <w:r w:rsidR="0072376A" w:rsidRPr="00090F74">
        <w:rPr>
          <w:rStyle w:val="a5"/>
          <w:b w:val="0"/>
          <w:sz w:val="28"/>
          <w:szCs w:val="28"/>
        </w:rPr>
        <w:t>господарства, управління комунальною власністю, енергозбереження, </w:t>
      </w:r>
      <w:r w:rsidR="00F07EF0">
        <w:rPr>
          <w:rStyle w:val="a5"/>
          <w:b w:val="0"/>
          <w:sz w:val="28"/>
          <w:szCs w:val="28"/>
          <w:lang w:val="uk-UA"/>
        </w:rPr>
        <w:t xml:space="preserve"> </w:t>
      </w:r>
      <w:r w:rsidR="0072376A" w:rsidRPr="00090F74">
        <w:rPr>
          <w:rStyle w:val="a5"/>
          <w:b w:val="0"/>
          <w:sz w:val="28"/>
          <w:szCs w:val="28"/>
        </w:rPr>
        <w:t>транспорту,</w:t>
      </w:r>
      <w:r w:rsidR="00F07EF0">
        <w:rPr>
          <w:rStyle w:val="a5"/>
          <w:b w:val="0"/>
          <w:sz w:val="28"/>
          <w:szCs w:val="28"/>
          <w:lang w:val="uk-UA"/>
        </w:rPr>
        <w:t xml:space="preserve"> </w:t>
      </w:r>
      <w:r w:rsidR="0072376A" w:rsidRPr="00090F74">
        <w:rPr>
          <w:rStyle w:val="a5"/>
          <w:b w:val="0"/>
          <w:sz w:val="28"/>
          <w:szCs w:val="28"/>
        </w:rPr>
        <w:t>зв’язку та IT-технологій</w:t>
      </w:r>
      <w:r w:rsidR="0072376A" w:rsidRPr="00090F74">
        <w:rPr>
          <w:b/>
          <w:sz w:val="28"/>
          <w:szCs w:val="28"/>
          <w:lang w:val="uk-UA"/>
        </w:rPr>
        <w:t xml:space="preserve"> </w:t>
      </w:r>
      <w:r w:rsidR="00F07EF0">
        <w:rPr>
          <w:sz w:val="28"/>
          <w:szCs w:val="28"/>
          <w:lang w:val="uk-UA"/>
        </w:rPr>
        <w:t xml:space="preserve">(голова комісії                 </w:t>
      </w:r>
      <w:r w:rsidR="0072376A" w:rsidRPr="00090F74">
        <w:rPr>
          <w:sz w:val="28"/>
          <w:szCs w:val="28"/>
          <w:lang w:val="uk-UA"/>
        </w:rPr>
        <w:t>Котляр В.Ю.).</w:t>
      </w:r>
    </w:p>
    <w:p w:rsidR="00F07EF0" w:rsidRDefault="00F07EF0" w:rsidP="00A36754">
      <w:pPr>
        <w:tabs>
          <w:tab w:val="left" w:pos="851"/>
        </w:tabs>
        <w:jc w:val="both"/>
        <w:rPr>
          <w:sz w:val="28"/>
          <w:szCs w:val="28"/>
          <w:lang w:val="uk-UA"/>
        </w:rPr>
      </w:pPr>
    </w:p>
    <w:p w:rsidR="00F07EF0" w:rsidRDefault="00F07EF0" w:rsidP="00A36754">
      <w:pPr>
        <w:tabs>
          <w:tab w:val="left" w:pos="851"/>
        </w:tabs>
        <w:jc w:val="both"/>
        <w:rPr>
          <w:sz w:val="28"/>
          <w:szCs w:val="28"/>
          <w:lang w:val="uk-UA"/>
        </w:rPr>
      </w:pPr>
      <w:r>
        <w:rPr>
          <w:sz w:val="28"/>
          <w:szCs w:val="28"/>
          <w:lang w:val="uk-UA"/>
        </w:rPr>
        <w:t xml:space="preserve">            Строк контролю -  грудень 2019 року.</w:t>
      </w:r>
    </w:p>
    <w:p w:rsidR="00A91D9F" w:rsidRPr="00090F74" w:rsidRDefault="00650162" w:rsidP="00A36754">
      <w:pPr>
        <w:tabs>
          <w:tab w:val="left" w:pos="851"/>
        </w:tabs>
        <w:jc w:val="both"/>
        <w:rPr>
          <w:sz w:val="28"/>
          <w:szCs w:val="28"/>
          <w:lang w:val="uk-UA"/>
        </w:rPr>
      </w:pPr>
      <w:r w:rsidRPr="00090F74">
        <w:rPr>
          <w:sz w:val="28"/>
          <w:szCs w:val="28"/>
          <w:lang w:val="uk-UA"/>
        </w:rPr>
        <w:t xml:space="preserve">     </w:t>
      </w:r>
    </w:p>
    <w:p w:rsidR="007C4094" w:rsidRPr="00090F74" w:rsidRDefault="00650162" w:rsidP="00A33B11">
      <w:pPr>
        <w:jc w:val="both"/>
        <w:rPr>
          <w:sz w:val="28"/>
          <w:szCs w:val="28"/>
          <w:lang w:val="uk-UA"/>
        </w:rPr>
      </w:pPr>
      <w:r w:rsidRPr="00090F74">
        <w:rPr>
          <w:sz w:val="28"/>
          <w:szCs w:val="28"/>
          <w:lang w:val="uk-UA"/>
        </w:rPr>
        <w:t xml:space="preserve">                            </w:t>
      </w:r>
      <w:r w:rsidR="00164B05" w:rsidRPr="00090F74">
        <w:rPr>
          <w:sz w:val="28"/>
          <w:szCs w:val="28"/>
          <w:lang w:val="uk-UA"/>
        </w:rPr>
        <w:t xml:space="preserve">      </w:t>
      </w:r>
    </w:p>
    <w:p w:rsidR="00277D7F" w:rsidRDefault="00A33B11" w:rsidP="00053CB2">
      <w:pPr>
        <w:jc w:val="both"/>
        <w:rPr>
          <w:b/>
          <w:sz w:val="28"/>
          <w:szCs w:val="28"/>
          <w:lang w:val="uk-UA"/>
        </w:rPr>
      </w:pPr>
      <w:r w:rsidRPr="00A33B11">
        <w:rPr>
          <w:b/>
          <w:sz w:val="28"/>
          <w:szCs w:val="28"/>
        </w:rPr>
        <w:t xml:space="preserve">Міський голова     </w:t>
      </w:r>
      <w:r w:rsidRPr="00A33B11">
        <w:rPr>
          <w:b/>
          <w:sz w:val="28"/>
          <w:szCs w:val="28"/>
        </w:rPr>
        <w:tab/>
      </w:r>
      <w:r w:rsidRPr="00A33B11">
        <w:rPr>
          <w:b/>
          <w:sz w:val="28"/>
          <w:szCs w:val="28"/>
        </w:rPr>
        <w:tab/>
      </w:r>
      <w:r w:rsidR="00650162">
        <w:rPr>
          <w:b/>
          <w:sz w:val="28"/>
          <w:szCs w:val="28"/>
          <w:lang w:val="uk-UA"/>
        </w:rPr>
        <w:t xml:space="preserve">                                        </w:t>
      </w:r>
      <w:r w:rsidR="00F07EF0">
        <w:rPr>
          <w:b/>
          <w:sz w:val="28"/>
          <w:szCs w:val="28"/>
          <w:lang w:val="uk-UA"/>
        </w:rPr>
        <w:t xml:space="preserve">     </w:t>
      </w:r>
      <w:r w:rsidR="00650162">
        <w:rPr>
          <w:b/>
          <w:sz w:val="28"/>
          <w:szCs w:val="28"/>
          <w:lang w:val="uk-UA"/>
        </w:rPr>
        <w:t xml:space="preserve">       В.О.МАЛЕЦЬКИЙ</w:t>
      </w:r>
    </w:p>
    <w:p w:rsidR="00BA1574" w:rsidRDefault="00BA1574" w:rsidP="007D5907">
      <w:pPr>
        <w:tabs>
          <w:tab w:val="left" w:pos="7088"/>
        </w:tabs>
        <w:jc w:val="both"/>
        <w:rPr>
          <w:b/>
          <w:sz w:val="28"/>
          <w:szCs w:val="28"/>
          <w:lang w:val="uk-UA"/>
        </w:rPr>
      </w:pPr>
    </w:p>
    <w:p w:rsidR="00BA1574" w:rsidRDefault="00BA1574" w:rsidP="007D5907">
      <w:pPr>
        <w:tabs>
          <w:tab w:val="left" w:pos="7088"/>
        </w:tabs>
        <w:jc w:val="both"/>
        <w:rPr>
          <w:b/>
          <w:sz w:val="28"/>
          <w:szCs w:val="28"/>
          <w:lang w:val="uk-UA"/>
        </w:rPr>
      </w:pPr>
    </w:p>
    <w:p w:rsidR="00D67D31" w:rsidRDefault="00D67D31" w:rsidP="00BA1574">
      <w:pPr>
        <w:ind w:left="5760"/>
        <w:rPr>
          <w:b/>
          <w:sz w:val="28"/>
          <w:szCs w:val="28"/>
          <w:lang w:val="uk-UA"/>
        </w:rPr>
      </w:pPr>
    </w:p>
    <w:p w:rsidR="00D67D31" w:rsidRDefault="00D67D31" w:rsidP="00BA1574">
      <w:pPr>
        <w:ind w:left="5760"/>
        <w:rPr>
          <w:b/>
          <w:sz w:val="28"/>
          <w:szCs w:val="28"/>
          <w:lang w:val="uk-UA"/>
        </w:rPr>
      </w:pPr>
    </w:p>
    <w:p w:rsidR="00D67D31" w:rsidRDefault="00D67D31" w:rsidP="00BA1574">
      <w:pPr>
        <w:ind w:left="5760"/>
        <w:rPr>
          <w:b/>
          <w:sz w:val="28"/>
          <w:szCs w:val="28"/>
          <w:lang w:val="uk-UA"/>
        </w:rPr>
      </w:pPr>
    </w:p>
    <w:p w:rsidR="00D67D31" w:rsidRDefault="00D67D31" w:rsidP="00BA1574">
      <w:pPr>
        <w:ind w:left="5760"/>
        <w:rPr>
          <w:b/>
          <w:sz w:val="28"/>
          <w:szCs w:val="28"/>
          <w:lang w:val="uk-UA"/>
        </w:rPr>
      </w:pPr>
    </w:p>
    <w:p w:rsidR="00D67D31" w:rsidRDefault="00D67D31" w:rsidP="00BA1574">
      <w:pPr>
        <w:ind w:left="5760"/>
        <w:rPr>
          <w:b/>
          <w:sz w:val="28"/>
          <w:szCs w:val="28"/>
          <w:lang w:val="uk-UA"/>
        </w:rPr>
      </w:pPr>
    </w:p>
    <w:p w:rsidR="00D67D31" w:rsidRDefault="00D67D31" w:rsidP="00BA1574">
      <w:pPr>
        <w:ind w:left="5760"/>
        <w:rPr>
          <w:b/>
          <w:sz w:val="28"/>
          <w:szCs w:val="28"/>
          <w:lang w:val="uk-UA"/>
        </w:rPr>
      </w:pPr>
    </w:p>
    <w:p w:rsidR="00D67D31" w:rsidRDefault="00D67D31" w:rsidP="00BA1574">
      <w:pPr>
        <w:ind w:left="5760"/>
        <w:rPr>
          <w:b/>
          <w:sz w:val="28"/>
          <w:szCs w:val="28"/>
          <w:lang w:val="uk-UA"/>
        </w:rPr>
      </w:pPr>
    </w:p>
    <w:p w:rsidR="00D67D31" w:rsidRDefault="00D67D31" w:rsidP="00BA1574">
      <w:pPr>
        <w:ind w:left="5760"/>
        <w:rPr>
          <w:b/>
          <w:sz w:val="28"/>
          <w:szCs w:val="28"/>
          <w:lang w:val="uk-UA"/>
        </w:rPr>
      </w:pPr>
    </w:p>
    <w:p w:rsidR="00D67D31" w:rsidRDefault="00D67D31" w:rsidP="00BA1574">
      <w:pPr>
        <w:ind w:left="5760"/>
        <w:rPr>
          <w:b/>
          <w:sz w:val="28"/>
          <w:szCs w:val="28"/>
          <w:lang w:val="uk-UA"/>
        </w:rPr>
      </w:pPr>
    </w:p>
    <w:p w:rsidR="00D67D31" w:rsidRDefault="00D67D31" w:rsidP="00BA1574">
      <w:pPr>
        <w:ind w:left="5760"/>
        <w:rPr>
          <w:b/>
          <w:sz w:val="28"/>
          <w:szCs w:val="28"/>
          <w:lang w:val="uk-UA"/>
        </w:rPr>
      </w:pPr>
    </w:p>
    <w:p w:rsidR="00D67D31" w:rsidRDefault="00D67D31" w:rsidP="00BA1574">
      <w:pPr>
        <w:ind w:left="5760"/>
        <w:rPr>
          <w:b/>
          <w:sz w:val="28"/>
          <w:szCs w:val="28"/>
          <w:lang w:val="uk-UA"/>
        </w:rPr>
      </w:pPr>
    </w:p>
    <w:p w:rsidR="00D67D31" w:rsidRDefault="00D67D31" w:rsidP="00F07EF0">
      <w:pPr>
        <w:rPr>
          <w:b/>
          <w:sz w:val="28"/>
          <w:szCs w:val="28"/>
          <w:lang w:val="uk-UA"/>
        </w:rPr>
      </w:pPr>
    </w:p>
    <w:p w:rsidR="00F07EF0" w:rsidRDefault="00F07EF0" w:rsidP="00F07EF0">
      <w:pPr>
        <w:rPr>
          <w:b/>
          <w:sz w:val="28"/>
          <w:szCs w:val="28"/>
          <w:lang w:val="uk-UA"/>
        </w:rPr>
      </w:pPr>
    </w:p>
    <w:p w:rsidR="00D67D31" w:rsidRDefault="00D67D31" w:rsidP="00BA1574">
      <w:pPr>
        <w:ind w:left="5760"/>
        <w:rPr>
          <w:b/>
          <w:sz w:val="28"/>
          <w:szCs w:val="28"/>
          <w:lang w:val="uk-UA"/>
        </w:rPr>
      </w:pPr>
    </w:p>
    <w:sectPr w:rsidR="00D67D31" w:rsidSect="00A10D17">
      <w:pgSz w:w="11906" w:h="16838"/>
      <w:pgMar w:top="289"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B7E" w:rsidRDefault="006B1B7E" w:rsidP="00C01121">
      <w:r>
        <w:separator/>
      </w:r>
    </w:p>
  </w:endnote>
  <w:endnote w:type="continuationSeparator" w:id="1">
    <w:p w:rsidR="006B1B7E" w:rsidRDefault="006B1B7E" w:rsidP="00C011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B7E" w:rsidRDefault="006B1B7E" w:rsidP="00C01121">
      <w:r>
        <w:separator/>
      </w:r>
    </w:p>
  </w:footnote>
  <w:footnote w:type="continuationSeparator" w:id="1">
    <w:p w:rsidR="006B1B7E" w:rsidRDefault="006B1B7E" w:rsidP="00C011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566A2"/>
    <w:multiLevelType w:val="hybridMultilevel"/>
    <w:tmpl w:val="F7562A8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
    <w:nsid w:val="3BCA0574"/>
    <w:multiLevelType w:val="hybridMultilevel"/>
    <w:tmpl w:val="40CE7970"/>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nsid w:val="617506DF"/>
    <w:multiLevelType w:val="hybridMultilevel"/>
    <w:tmpl w:val="F0F2353E"/>
    <w:lvl w:ilvl="0" w:tplc="02C47A42">
      <w:start w:val="2"/>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A33B11"/>
    <w:rsid w:val="00006EA2"/>
    <w:rsid w:val="00027BC2"/>
    <w:rsid w:val="000313EA"/>
    <w:rsid w:val="000535B2"/>
    <w:rsid w:val="00053CB2"/>
    <w:rsid w:val="0006370C"/>
    <w:rsid w:val="000700D1"/>
    <w:rsid w:val="00075209"/>
    <w:rsid w:val="00084AF7"/>
    <w:rsid w:val="00090F74"/>
    <w:rsid w:val="00093684"/>
    <w:rsid w:val="000A3310"/>
    <w:rsid w:val="000A3DDB"/>
    <w:rsid w:val="000B0060"/>
    <w:rsid w:val="000B3D10"/>
    <w:rsid w:val="000B7187"/>
    <w:rsid w:val="000C1A35"/>
    <w:rsid w:val="000D7752"/>
    <w:rsid w:val="000F7AD8"/>
    <w:rsid w:val="00100C5A"/>
    <w:rsid w:val="0010672B"/>
    <w:rsid w:val="001107FB"/>
    <w:rsid w:val="00113085"/>
    <w:rsid w:val="00127111"/>
    <w:rsid w:val="00132606"/>
    <w:rsid w:val="001378C1"/>
    <w:rsid w:val="00157912"/>
    <w:rsid w:val="00161834"/>
    <w:rsid w:val="00164B05"/>
    <w:rsid w:val="001712F5"/>
    <w:rsid w:val="00182052"/>
    <w:rsid w:val="001945C3"/>
    <w:rsid w:val="001A1312"/>
    <w:rsid w:val="001A68E8"/>
    <w:rsid w:val="001A7618"/>
    <w:rsid w:val="001B049F"/>
    <w:rsid w:val="001B6FA2"/>
    <w:rsid w:val="001B764F"/>
    <w:rsid w:val="001C0B46"/>
    <w:rsid w:val="001C130A"/>
    <w:rsid w:val="001D670F"/>
    <w:rsid w:val="001E0B69"/>
    <w:rsid w:val="001E418C"/>
    <w:rsid w:val="001F2CDC"/>
    <w:rsid w:val="002034E2"/>
    <w:rsid w:val="002051F4"/>
    <w:rsid w:val="0021103D"/>
    <w:rsid w:val="00213555"/>
    <w:rsid w:val="00214B82"/>
    <w:rsid w:val="00223AF3"/>
    <w:rsid w:val="00223E73"/>
    <w:rsid w:val="0023540E"/>
    <w:rsid w:val="00236F28"/>
    <w:rsid w:val="0024764C"/>
    <w:rsid w:val="0025032B"/>
    <w:rsid w:val="00277D7F"/>
    <w:rsid w:val="002844F7"/>
    <w:rsid w:val="002A01F2"/>
    <w:rsid w:val="002A3752"/>
    <w:rsid w:val="002A679C"/>
    <w:rsid w:val="002B1643"/>
    <w:rsid w:val="002D17F8"/>
    <w:rsid w:val="002E011A"/>
    <w:rsid w:val="002E3DC9"/>
    <w:rsid w:val="002F0A86"/>
    <w:rsid w:val="002F1D10"/>
    <w:rsid w:val="002F642C"/>
    <w:rsid w:val="0031333D"/>
    <w:rsid w:val="00322C39"/>
    <w:rsid w:val="00324A66"/>
    <w:rsid w:val="0035030A"/>
    <w:rsid w:val="0035397D"/>
    <w:rsid w:val="00356311"/>
    <w:rsid w:val="00365C61"/>
    <w:rsid w:val="00372320"/>
    <w:rsid w:val="003761DB"/>
    <w:rsid w:val="00380FDA"/>
    <w:rsid w:val="003835A2"/>
    <w:rsid w:val="003902A9"/>
    <w:rsid w:val="003A10DC"/>
    <w:rsid w:val="003A1AA1"/>
    <w:rsid w:val="003A1C71"/>
    <w:rsid w:val="003A6602"/>
    <w:rsid w:val="003C01F7"/>
    <w:rsid w:val="003D03C0"/>
    <w:rsid w:val="003D5990"/>
    <w:rsid w:val="003F106A"/>
    <w:rsid w:val="003F4ACC"/>
    <w:rsid w:val="003F54AF"/>
    <w:rsid w:val="00403BBD"/>
    <w:rsid w:val="004109D7"/>
    <w:rsid w:val="004325CC"/>
    <w:rsid w:val="00434EFF"/>
    <w:rsid w:val="00435727"/>
    <w:rsid w:val="004362C9"/>
    <w:rsid w:val="00443CA3"/>
    <w:rsid w:val="004479CD"/>
    <w:rsid w:val="0045462C"/>
    <w:rsid w:val="0045466F"/>
    <w:rsid w:val="004613CD"/>
    <w:rsid w:val="00464F51"/>
    <w:rsid w:val="00470C89"/>
    <w:rsid w:val="00474F28"/>
    <w:rsid w:val="0048064A"/>
    <w:rsid w:val="004839C7"/>
    <w:rsid w:val="00484517"/>
    <w:rsid w:val="004853B0"/>
    <w:rsid w:val="00486BC2"/>
    <w:rsid w:val="00490127"/>
    <w:rsid w:val="00491F33"/>
    <w:rsid w:val="00496A87"/>
    <w:rsid w:val="004A2ED3"/>
    <w:rsid w:val="004B372B"/>
    <w:rsid w:val="004B383D"/>
    <w:rsid w:val="004B4D50"/>
    <w:rsid w:val="004B6548"/>
    <w:rsid w:val="004C237C"/>
    <w:rsid w:val="004D40E7"/>
    <w:rsid w:val="004D6CB2"/>
    <w:rsid w:val="004E21E7"/>
    <w:rsid w:val="00500B27"/>
    <w:rsid w:val="00504FB1"/>
    <w:rsid w:val="0051727F"/>
    <w:rsid w:val="005226F3"/>
    <w:rsid w:val="00527D85"/>
    <w:rsid w:val="0053235E"/>
    <w:rsid w:val="00537ED1"/>
    <w:rsid w:val="00540A00"/>
    <w:rsid w:val="00540A43"/>
    <w:rsid w:val="00547FD2"/>
    <w:rsid w:val="00555236"/>
    <w:rsid w:val="005554B4"/>
    <w:rsid w:val="005555A9"/>
    <w:rsid w:val="005622EC"/>
    <w:rsid w:val="00562C88"/>
    <w:rsid w:val="00567022"/>
    <w:rsid w:val="005677CE"/>
    <w:rsid w:val="0057098F"/>
    <w:rsid w:val="00575F35"/>
    <w:rsid w:val="00577F09"/>
    <w:rsid w:val="005916B8"/>
    <w:rsid w:val="00592F23"/>
    <w:rsid w:val="00597414"/>
    <w:rsid w:val="005A021A"/>
    <w:rsid w:val="005A02A2"/>
    <w:rsid w:val="005A1626"/>
    <w:rsid w:val="005A2238"/>
    <w:rsid w:val="005B0285"/>
    <w:rsid w:val="005B66F2"/>
    <w:rsid w:val="005D2A0C"/>
    <w:rsid w:val="005D62D2"/>
    <w:rsid w:val="005E4F18"/>
    <w:rsid w:val="005E61A7"/>
    <w:rsid w:val="005F40DA"/>
    <w:rsid w:val="005F486B"/>
    <w:rsid w:val="0060348E"/>
    <w:rsid w:val="00610FA8"/>
    <w:rsid w:val="00611C11"/>
    <w:rsid w:val="00620116"/>
    <w:rsid w:val="00624072"/>
    <w:rsid w:val="00624B5E"/>
    <w:rsid w:val="006331F9"/>
    <w:rsid w:val="006337BE"/>
    <w:rsid w:val="006416C7"/>
    <w:rsid w:val="00650162"/>
    <w:rsid w:val="00657786"/>
    <w:rsid w:val="0067029C"/>
    <w:rsid w:val="00674E2A"/>
    <w:rsid w:val="00681133"/>
    <w:rsid w:val="0068450A"/>
    <w:rsid w:val="00685293"/>
    <w:rsid w:val="00686319"/>
    <w:rsid w:val="00690F2C"/>
    <w:rsid w:val="00697FEA"/>
    <w:rsid w:val="006A3971"/>
    <w:rsid w:val="006A57EB"/>
    <w:rsid w:val="006B1B7E"/>
    <w:rsid w:val="006B1F43"/>
    <w:rsid w:val="006C38AB"/>
    <w:rsid w:val="006C5DB1"/>
    <w:rsid w:val="006C623D"/>
    <w:rsid w:val="006D0EBA"/>
    <w:rsid w:val="006D1DF0"/>
    <w:rsid w:val="006E08F9"/>
    <w:rsid w:val="006E2274"/>
    <w:rsid w:val="006E24B4"/>
    <w:rsid w:val="006F0790"/>
    <w:rsid w:val="006F141C"/>
    <w:rsid w:val="006F222B"/>
    <w:rsid w:val="006F5298"/>
    <w:rsid w:val="00707541"/>
    <w:rsid w:val="007076D4"/>
    <w:rsid w:val="00715253"/>
    <w:rsid w:val="0071716B"/>
    <w:rsid w:val="0071750D"/>
    <w:rsid w:val="0072376A"/>
    <w:rsid w:val="0072545C"/>
    <w:rsid w:val="0072713E"/>
    <w:rsid w:val="00732A19"/>
    <w:rsid w:val="0073459F"/>
    <w:rsid w:val="00736D88"/>
    <w:rsid w:val="00737BAF"/>
    <w:rsid w:val="00740F9E"/>
    <w:rsid w:val="00755300"/>
    <w:rsid w:val="007621D4"/>
    <w:rsid w:val="00780A4B"/>
    <w:rsid w:val="0078745A"/>
    <w:rsid w:val="00787633"/>
    <w:rsid w:val="00795B14"/>
    <w:rsid w:val="007A3E32"/>
    <w:rsid w:val="007A6639"/>
    <w:rsid w:val="007B0D36"/>
    <w:rsid w:val="007B4C50"/>
    <w:rsid w:val="007C4094"/>
    <w:rsid w:val="007D5907"/>
    <w:rsid w:val="007E645A"/>
    <w:rsid w:val="0080448A"/>
    <w:rsid w:val="0080465B"/>
    <w:rsid w:val="0081080B"/>
    <w:rsid w:val="0081315D"/>
    <w:rsid w:val="00814308"/>
    <w:rsid w:val="00822D02"/>
    <w:rsid w:val="008269A5"/>
    <w:rsid w:val="00843BCB"/>
    <w:rsid w:val="00855807"/>
    <w:rsid w:val="00855850"/>
    <w:rsid w:val="008621B6"/>
    <w:rsid w:val="008670C1"/>
    <w:rsid w:val="00867A07"/>
    <w:rsid w:val="008715F6"/>
    <w:rsid w:val="00875C9D"/>
    <w:rsid w:val="00885124"/>
    <w:rsid w:val="00886195"/>
    <w:rsid w:val="00893207"/>
    <w:rsid w:val="0089380D"/>
    <w:rsid w:val="00894002"/>
    <w:rsid w:val="008A030C"/>
    <w:rsid w:val="008A606E"/>
    <w:rsid w:val="008C1B48"/>
    <w:rsid w:val="008C1E80"/>
    <w:rsid w:val="008D2554"/>
    <w:rsid w:val="008D4151"/>
    <w:rsid w:val="008D5AFF"/>
    <w:rsid w:val="008D7A3A"/>
    <w:rsid w:val="00901C03"/>
    <w:rsid w:val="00902BB3"/>
    <w:rsid w:val="009127FF"/>
    <w:rsid w:val="00915B66"/>
    <w:rsid w:val="00916B31"/>
    <w:rsid w:val="00935FEA"/>
    <w:rsid w:val="0093718A"/>
    <w:rsid w:val="00945665"/>
    <w:rsid w:val="0095703B"/>
    <w:rsid w:val="009627C4"/>
    <w:rsid w:val="0096296D"/>
    <w:rsid w:val="00971849"/>
    <w:rsid w:val="00972632"/>
    <w:rsid w:val="00980176"/>
    <w:rsid w:val="00980A6C"/>
    <w:rsid w:val="009921CF"/>
    <w:rsid w:val="009925CE"/>
    <w:rsid w:val="009B3027"/>
    <w:rsid w:val="009B7191"/>
    <w:rsid w:val="009C0D11"/>
    <w:rsid w:val="009C288E"/>
    <w:rsid w:val="009C3630"/>
    <w:rsid w:val="009C3696"/>
    <w:rsid w:val="009D1090"/>
    <w:rsid w:val="009D4E94"/>
    <w:rsid w:val="009D57CC"/>
    <w:rsid w:val="009E61E3"/>
    <w:rsid w:val="00A00388"/>
    <w:rsid w:val="00A00BE7"/>
    <w:rsid w:val="00A059FC"/>
    <w:rsid w:val="00A07220"/>
    <w:rsid w:val="00A10D17"/>
    <w:rsid w:val="00A313D9"/>
    <w:rsid w:val="00A33B11"/>
    <w:rsid w:val="00A364FE"/>
    <w:rsid w:val="00A36754"/>
    <w:rsid w:val="00A4064F"/>
    <w:rsid w:val="00A552FA"/>
    <w:rsid w:val="00A57DB7"/>
    <w:rsid w:val="00A6289D"/>
    <w:rsid w:val="00A63144"/>
    <w:rsid w:val="00A75DE9"/>
    <w:rsid w:val="00A76526"/>
    <w:rsid w:val="00A77CE9"/>
    <w:rsid w:val="00A842A1"/>
    <w:rsid w:val="00A8517B"/>
    <w:rsid w:val="00A91D9F"/>
    <w:rsid w:val="00A93C18"/>
    <w:rsid w:val="00A957CB"/>
    <w:rsid w:val="00AB03D9"/>
    <w:rsid w:val="00AB1769"/>
    <w:rsid w:val="00AB7955"/>
    <w:rsid w:val="00AD13A1"/>
    <w:rsid w:val="00B034CA"/>
    <w:rsid w:val="00B127EF"/>
    <w:rsid w:val="00B13412"/>
    <w:rsid w:val="00B16678"/>
    <w:rsid w:val="00B264DA"/>
    <w:rsid w:val="00B35AB6"/>
    <w:rsid w:val="00B36900"/>
    <w:rsid w:val="00B410F4"/>
    <w:rsid w:val="00B4369F"/>
    <w:rsid w:val="00B44462"/>
    <w:rsid w:val="00B44585"/>
    <w:rsid w:val="00B45BE5"/>
    <w:rsid w:val="00B46042"/>
    <w:rsid w:val="00B620E1"/>
    <w:rsid w:val="00B64F6B"/>
    <w:rsid w:val="00B65390"/>
    <w:rsid w:val="00B664CD"/>
    <w:rsid w:val="00B823EE"/>
    <w:rsid w:val="00B82963"/>
    <w:rsid w:val="00B843EC"/>
    <w:rsid w:val="00B8768C"/>
    <w:rsid w:val="00B9527A"/>
    <w:rsid w:val="00BA1574"/>
    <w:rsid w:val="00BA7412"/>
    <w:rsid w:val="00BB21C9"/>
    <w:rsid w:val="00BB6E61"/>
    <w:rsid w:val="00BC0C8B"/>
    <w:rsid w:val="00BC3FA2"/>
    <w:rsid w:val="00BD2BA4"/>
    <w:rsid w:val="00C01121"/>
    <w:rsid w:val="00C03BDC"/>
    <w:rsid w:val="00C04209"/>
    <w:rsid w:val="00C045BA"/>
    <w:rsid w:val="00C05320"/>
    <w:rsid w:val="00C13726"/>
    <w:rsid w:val="00C303AA"/>
    <w:rsid w:val="00C3091B"/>
    <w:rsid w:val="00C61F15"/>
    <w:rsid w:val="00C65617"/>
    <w:rsid w:val="00C7759E"/>
    <w:rsid w:val="00C83B9B"/>
    <w:rsid w:val="00CC32EA"/>
    <w:rsid w:val="00CC339E"/>
    <w:rsid w:val="00CC5AFD"/>
    <w:rsid w:val="00CC78B0"/>
    <w:rsid w:val="00CD01C8"/>
    <w:rsid w:val="00CD4BEB"/>
    <w:rsid w:val="00CD7D21"/>
    <w:rsid w:val="00CE152C"/>
    <w:rsid w:val="00CE3BC7"/>
    <w:rsid w:val="00CF3FDD"/>
    <w:rsid w:val="00D1534C"/>
    <w:rsid w:val="00D20117"/>
    <w:rsid w:val="00D36164"/>
    <w:rsid w:val="00D40FF6"/>
    <w:rsid w:val="00D4170F"/>
    <w:rsid w:val="00D42719"/>
    <w:rsid w:val="00D42E64"/>
    <w:rsid w:val="00D60E35"/>
    <w:rsid w:val="00D61B08"/>
    <w:rsid w:val="00D67D31"/>
    <w:rsid w:val="00D710EA"/>
    <w:rsid w:val="00D72A41"/>
    <w:rsid w:val="00D77112"/>
    <w:rsid w:val="00D80BAA"/>
    <w:rsid w:val="00D8129E"/>
    <w:rsid w:val="00D90485"/>
    <w:rsid w:val="00D910F8"/>
    <w:rsid w:val="00DA2F93"/>
    <w:rsid w:val="00DA3698"/>
    <w:rsid w:val="00DB029C"/>
    <w:rsid w:val="00DB5647"/>
    <w:rsid w:val="00DC60FB"/>
    <w:rsid w:val="00DD357F"/>
    <w:rsid w:val="00DD4B2B"/>
    <w:rsid w:val="00DE4D00"/>
    <w:rsid w:val="00DE5FC9"/>
    <w:rsid w:val="00DF42A7"/>
    <w:rsid w:val="00E06BEC"/>
    <w:rsid w:val="00E1213F"/>
    <w:rsid w:val="00E1523E"/>
    <w:rsid w:val="00E35AB3"/>
    <w:rsid w:val="00E37785"/>
    <w:rsid w:val="00E50220"/>
    <w:rsid w:val="00E541F3"/>
    <w:rsid w:val="00E57CE9"/>
    <w:rsid w:val="00E63D3E"/>
    <w:rsid w:val="00E71D3E"/>
    <w:rsid w:val="00E76A7F"/>
    <w:rsid w:val="00E83CDF"/>
    <w:rsid w:val="00E851D7"/>
    <w:rsid w:val="00E92487"/>
    <w:rsid w:val="00EA2798"/>
    <w:rsid w:val="00EA465B"/>
    <w:rsid w:val="00EA5A11"/>
    <w:rsid w:val="00EA5EBE"/>
    <w:rsid w:val="00EB2822"/>
    <w:rsid w:val="00EC4D3B"/>
    <w:rsid w:val="00ED5CAB"/>
    <w:rsid w:val="00EE027F"/>
    <w:rsid w:val="00EE3D7F"/>
    <w:rsid w:val="00EF45FD"/>
    <w:rsid w:val="00EF5FAC"/>
    <w:rsid w:val="00F07EF0"/>
    <w:rsid w:val="00F22A89"/>
    <w:rsid w:val="00F31A6F"/>
    <w:rsid w:val="00F42564"/>
    <w:rsid w:val="00F4631C"/>
    <w:rsid w:val="00F55557"/>
    <w:rsid w:val="00F73E5F"/>
    <w:rsid w:val="00F76F97"/>
    <w:rsid w:val="00F773A0"/>
    <w:rsid w:val="00F836D6"/>
    <w:rsid w:val="00FA1F83"/>
    <w:rsid w:val="00FA25E2"/>
    <w:rsid w:val="00FB1043"/>
    <w:rsid w:val="00FC3F76"/>
    <w:rsid w:val="00FC77EC"/>
    <w:rsid w:val="00FC7C0F"/>
    <w:rsid w:val="00FD2769"/>
    <w:rsid w:val="00FD3CAC"/>
    <w:rsid w:val="00FD67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3B11"/>
    <w:rPr>
      <w:sz w:val="24"/>
      <w:szCs w:val="24"/>
    </w:rPr>
  </w:style>
  <w:style w:type="paragraph" w:styleId="1">
    <w:name w:val="heading 1"/>
    <w:basedOn w:val="a"/>
    <w:next w:val="a"/>
    <w:qFormat/>
    <w:rsid w:val="00FC77EC"/>
    <w:pPr>
      <w:keepNext/>
      <w:spacing w:before="240" w:after="60"/>
      <w:outlineLvl w:val="0"/>
    </w:pPr>
    <w:rPr>
      <w:rFonts w:ascii="Arial" w:hAnsi="Arial" w:cs="Arial"/>
      <w:b/>
      <w:bCs/>
      <w:kern w:val="32"/>
      <w:sz w:val="32"/>
      <w:szCs w:val="32"/>
      <w:lang w:eastAsia="uk-UA"/>
    </w:rPr>
  </w:style>
  <w:style w:type="paragraph" w:styleId="3">
    <w:name w:val="heading 3"/>
    <w:basedOn w:val="a"/>
    <w:next w:val="a"/>
    <w:qFormat/>
    <w:rsid w:val="00A33B11"/>
    <w:pPr>
      <w:keepNext/>
      <w:spacing w:before="240" w:after="60"/>
      <w:outlineLvl w:val="2"/>
    </w:pPr>
    <w:rPr>
      <w:rFonts w:ascii="Arial" w:hAnsi="Arial" w:cs="Arial"/>
      <w:b/>
      <w:bCs/>
      <w:sz w:val="26"/>
      <w:szCs w:val="26"/>
      <w:lang w:val="uk-UA"/>
    </w:rPr>
  </w:style>
  <w:style w:type="paragraph" w:styleId="4">
    <w:name w:val="heading 4"/>
    <w:basedOn w:val="a"/>
    <w:next w:val="a"/>
    <w:qFormat/>
    <w:rsid w:val="00A33B11"/>
    <w:pPr>
      <w:keepNext/>
      <w:spacing w:before="240" w:after="60"/>
      <w:outlineLvl w:val="3"/>
    </w:pPr>
    <w:rPr>
      <w:b/>
      <w:bCs/>
      <w:sz w:val="28"/>
      <w:szCs w:val="28"/>
    </w:rPr>
  </w:style>
  <w:style w:type="paragraph" w:styleId="5">
    <w:name w:val="heading 5"/>
    <w:basedOn w:val="a"/>
    <w:next w:val="a"/>
    <w:link w:val="50"/>
    <w:qFormat/>
    <w:rsid w:val="00484517"/>
    <w:pPr>
      <w:spacing w:before="240" w:after="60"/>
      <w:outlineLvl w:val="4"/>
    </w:pPr>
    <w:rPr>
      <w:b/>
      <w:bCs/>
      <w:i/>
      <w:iCs/>
      <w:sz w:val="26"/>
      <w:szCs w:val="26"/>
    </w:rPr>
  </w:style>
  <w:style w:type="paragraph" w:styleId="6">
    <w:name w:val="heading 6"/>
    <w:basedOn w:val="a"/>
    <w:next w:val="a"/>
    <w:qFormat/>
    <w:rsid w:val="00A33B11"/>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33B11"/>
    <w:pPr>
      <w:spacing w:after="120"/>
    </w:pPr>
    <w:rPr>
      <w:color w:val="000000"/>
      <w:sz w:val="28"/>
      <w:szCs w:val="20"/>
      <w:lang w:val="uk-UA"/>
    </w:rPr>
  </w:style>
  <w:style w:type="paragraph" w:styleId="a4">
    <w:name w:val="Balloon Text"/>
    <w:basedOn w:val="a"/>
    <w:semiHidden/>
    <w:rsid w:val="0051727F"/>
    <w:rPr>
      <w:rFonts w:ascii="Tahoma" w:hAnsi="Tahoma" w:cs="Tahoma"/>
      <w:sz w:val="16"/>
      <w:szCs w:val="16"/>
    </w:rPr>
  </w:style>
  <w:style w:type="character" w:styleId="a5">
    <w:name w:val="Strong"/>
    <w:qFormat/>
    <w:rsid w:val="00FC77EC"/>
    <w:rPr>
      <w:b/>
      <w:bCs/>
    </w:rPr>
  </w:style>
  <w:style w:type="table" w:styleId="a6">
    <w:name w:val="Table Grid"/>
    <w:basedOn w:val="a1"/>
    <w:rsid w:val="000700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063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06370C"/>
    <w:rPr>
      <w:rFonts w:ascii="Courier New" w:hAnsi="Courier New" w:cs="Courier New"/>
    </w:rPr>
  </w:style>
  <w:style w:type="character" w:customStyle="1" w:styleId="50">
    <w:name w:val="Заголовок 5 Знак"/>
    <w:link w:val="5"/>
    <w:rsid w:val="00E06BEC"/>
    <w:rPr>
      <w:b/>
      <w:bCs/>
      <w:i/>
      <w:iCs/>
      <w:sz w:val="26"/>
      <w:szCs w:val="26"/>
    </w:rPr>
  </w:style>
  <w:style w:type="character" w:customStyle="1" w:styleId="a7">
    <w:name w:val="Название Знак"/>
    <w:aliases w:val="Title of Tables Знак"/>
    <w:link w:val="a8"/>
    <w:locked/>
    <w:rsid w:val="008D5AFF"/>
    <w:rPr>
      <w:b/>
      <w:sz w:val="18"/>
    </w:rPr>
  </w:style>
  <w:style w:type="paragraph" w:styleId="a8">
    <w:name w:val="Title"/>
    <w:aliases w:val="Title of Tables"/>
    <w:basedOn w:val="a"/>
    <w:link w:val="a7"/>
    <w:qFormat/>
    <w:rsid w:val="008D5AFF"/>
    <w:pPr>
      <w:widowControl w:val="0"/>
      <w:snapToGrid w:val="0"/>
      <w:jc w:val="center"/>
    </w:pPr>
    <w:rPr>
      <w:b/>
      <w:sz w:val="18"/>
      <w:szCs w:val="20"/>
    </w:rPr>
  </w:style>
  <w:style w:type="character" w:customStyle="1" w:styleId="10">
    <w:name w:val="Название Знак1"/>
    <w:rsid w:val="008D5AFF"/>
    <w:rPr>
      <w:rFonts w:ascii="Cambria" w:eastAsia="Times New Roman" w:hAnsi="Cambria" w:cs="Times New Roman"/>
      <w:b/>
      <w:bCs/>
      <w:kern w:val="28"/>
      <w:sz w:val="32"/>
      <w:szCs w:val="32"/>
    </w:rPr>
  </w:style>
  <w:style w:type="paragraph" w:styleId="a9">
    <w:name w:val="header"/>
    <w:basedOn w:val="a"/>
    <w:link w:val="aa"/>
    <w:rsid w:val="00C01121"/>
    <w:pPr>
      <w:tabs>
        <w:tab w:val="center" w:pos="4677"/>
        <w:tab w:val="right" w:pos="9355"/>
      </w:tabs>
    </w:pPr>
  </w:style>
  <w:style w:type="character" w:customStyle="1" w:styleId="aa">
    <w:name w:val="Верхний колонтитул Знак"/>
    <w:basedOn w:val="a0"/>
    <w:link w:val="a9"/>
    <w:rsid w:val="00C01121"/>
    <w:rPr>
      <w:sz w:val="24"/>
      <w:szCs w:val="24"/>
    </w:rPr>
  </w:style>
  <w:style w:type="paragraph" w:styleId="ab">
    <w:name w:val="footer"/>
    <w:basedOn w:val="a"/>
    <w:link w:val="ac"/>
    <w:rsid w:val="00C01121"/>
    <w:pPr>
      <w:tabs>
        <w:tab w:val="center" w:pos="4677"/>
        <w:tab w:val="right" w:pos="9355"/>
      </w:tabs>
    </w:pPr>
  </w:style>
  <w:style w:type="character" w:customStyle="1" w:styleId="ac">
    <w:name w:val="Нижний колонтитул Знак"/>
    <w:basedOn w:val="a0"/>
    <w:link w:val="ab"/>
    <w:rsid w:val="00C01121"/>
    <w:rPr>
      <w:sz w:val="24"/>
      <w:szCs w:val="24"/>
    </w:rPr>
  </w:style>
  <w:style w:type="paragraph" w:styleId="ad">
    <w:name w:val="List Paragraph"/>
    <w:basedOn w:val="a"/>
    <w:uiPriority w:val="34"/>
    <w:qFormat/>
    <w:rsid w:val="00CE3BC7"/>
    <w:pPr>
      <w:spacing w:after="200" w:line="276" w:lineRule="auto"/>
      <w:ind w:left="720"/>
      <w:contextualSpacing/>
    </w:pPr>
    <w:rPr>
      <w:rFonts w:ascii="Calibri" w:eastAsia="Calibri" w:hAnsi="Calibri"/>
      <w:sz w:val="22"/>
      <w:szCs w:val="22"/>
      <w:lang w:eastAsia="en-US"/>
    </w:rPr>
  </w:style>
  <w:style w:type="paragraph" w:customStyle="1" w:styleId="rvps2">
    <w:name w:val="rvps2"/>
    <w:basedOn w:val="a"/>
    <w:rsid w:val="00BA1574"/>
    <w:pPr>
      <w:spacing w:before="100" w:beforeAutospacing="1" w:after="100" w:afterAutospacing="1"/>
    </w:pPr>
    <w:rPr>
      <w:rFonts w:eastAsia="Calibri"/>
      <w:lang w:val="uk-UA" w:eastAsia="uk-UA"/>
    </w:rPr>
  </w:style>
  <w:style w:type="paragraph" w:customStyle="1" w:styleId="rvps6">
    <w:name w:val="rvps6"/>
    <w:basedOn w:val="a"/>
    <w:rsid w:val="00855807"/>
    <w:pPr>
      <w:spacing w:before="100" w:beforeAutospacing="1" w:after="100" w:afterAutospacing="1"/>
    </w:pPr>
  </w:style>
  <w:style w:type="character" w:customStyle="1" w:styleId="rvts23">
    <w:name w:val="rvts23"/>
    <w:basedOn w:val="a0"/>
    <w:rsid w:val="00855807"/>
  </w:style>
  <w:style w:type="paragraph" w:customStyle="1" w:styleId="rvps7">
    <w:name w:val="rvps7"/>
    <w:basedOn w:val="a"/>
    <w:rsid w:val="00855807"/>
    <w:pPr>
      <w:spacing w:before="100" w:beforeAutospacing="1" w:after="100" w:afterAutospacing="1"/>
    </w:pPr>
  </w:style>
  <w:style w:type="character" w:customStyle="1" w:styleId="rvts15">
    <w:name w:val="rvts15"/>
    <w:basedOn w:val="a0"/>
    <w:rsid w:val="00855807"/>
  </w:style>
  <w:style w:type="character" w:styleId="ae">
    <w:name w:val="Hyperlink"/>
    <w:basedOn w:val="a0"/>
    <w:uiPriority w:val="99"/>
    <w:unhideWhenUsed/>
    <w:rsid w:val="00855807"/>
    <w:rPr>
      <w:color w:val="0000FF"/>
      <w:u w:val="single"/>
    </w:rPr>
  </w:style>
  <w:style w:type="paragraph" w:styleId="af">
    <w:name w:val="Normal (Web)"/>
    <w:basedOn w:val="a"/>
    <w:rsid w:val="00CC32EA"/>
    <w:pPr>
      <w:spacing w:before="100" w:beforeAutospacing="1" w:after="100" w:afterAutospacing="1"/>
    </w:pPr>
  </w:style>
  <w:style w:type="paragraph" w:styleId="af0">
    <w:name w:val="No Spacing"/>
    <w:uiPriority w:val="1"/>
    <w:qFormat/>
    <w:rsid w:val="0031333D"/>
    <w:rPr>
      <w:sz w:val="24"/>
      <w:szCs w:val="24"/>
    </w:rPr>
  </w:style>
</w:styles>
</file>

<file path=word/webSettings.xml><?xml version="1.0" encoding="utf-8"?>
<w:webSettings xmlns:r="http://schemas.openxmlformats.org/officeDocument/2006/relationships" xmlns:w="http://schemas.openxmlformats.org/wordprocessingml/2006/main">
  <w:divs>
    <w:div w:id="197206497">
      <w:bodyDiv w:val="1"/>
      <w:marLeft w:val="0"/>
      <w:marRight w:val="0"/>
      <w:marTop w:val="0"/>
      <w:marBottom w:val="0"/>
      <w:divBdr>
        <w:top w:val="none" w:sz="0" w:space="0" w:color="auto"/>
        <w:left w:val="none" w:sz="0" w:space="0" w:color="auto"/>
        <w:bottom w:val="none" w:sz="0" w:space="0" w:color="auto"/>
        <w:right w:val="none" w:sz="0" w:space="0" w:color="auto"/>
      </w:divBdr>
    </w:div>
    <w:div w:id="218638431">
      <w:bodyDiv w:val="1"/>
      <w:marLeft w:val="0"/>
      <w:marRight w:val="0"/>
      <w:marTop w:val="0"/>
      <w:marBottom w:val="0"/>
      <w:divBdr>
        <w:top w:val="none" w:sz="0" w:space="0" w:color="auto"/>
        <w:left w:val="none" w:sz="0" w:space="0" w:color="auto"/>
        <w:bottom w:val="none" w:sz="0" w:space="0" w:color="auto"/>
        <w:right w:val="none" w:sz="0" w:space="0" w:color="auto"/>
      </w:divBdr>
    </w:div>
    <w:div w:id="1618562368">
      <w:bodyDiv w:val="1"/>
      <w:marLeft w:val="0"/>
      <w:marRight w:val="0"/>
      <w:marTop w:val="0"/>
      <w:marBottom w:val="0"/>
      <w:divBdr>
        <w:top w:val="none" w:sz="0" w:space="0" w:color="auto"/>
        <w:left w:val="none" w:sz="0" w:space="0" w:color="auto"/>
        <w:bottom w:val="none" w:sz="0" w:space="0" w:color="auto"/>
        <w:right w:val="none" w:sz="0" w:space="0" w:color="auto"/>
      </w:divBdr>
    </w:div>
    <w:div w:id="203969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4A8D5-D8EA-4DA5-9F25-B6E3FE80B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555</Words>
  <Characters>3170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TriaL</dc:creator>
  <cp:lastModifiedBy>Пользователь</cp:lastModifiedBy>
  <cp:revision>15</cp:revision>
  <cp:lastPrinted>2019-04-24T13:09:00Z</cp:lastPrinted>
  <dcterms:created xsi:type="dcterms:W3CDTF">2019-03-26T14:34:00Z</dcterms:created>
  <dcterms:modified xsi:type="dcterms:W3CDTF">2019-04-24T13:09:00Z</dcterms:modified>
</cp:coreProperties>
</file>