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58" w:rsidRPr="00E72E42" w:rsidRDefault="000126F1" w:rsidP="000126F1">
      <w:pPr>
        <w:pStyle w:val="a3"/>
        <w:ind w:left="354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</w:t>
      </w:r>
      <w:r w:rsidR="007E0C58">
        <w:rPr>
          <w:rFonts w:ascii="Times New Roman" w:hAnsi="Times New Roman"/>
          <w:lang w:val="uk-UA"/>
        </w:rPr>
        <w:t xml:space="preserve">     </w:t>
      </w:r>
      <w:r w:rsidR="007E0C58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57200" cy="5715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C58">
        <w:rPr>
          <w:rFonts w:ascii="Times New Roman" w:hAnsi="Times New Roman"/>
          <w:lang w:val="uk-UA"/>
        </w:rPr>
        <w:t xml:space="preserve">                                                                </w:t>
      </w:r>
    </w:p>
    <w:p w:rsidR="007E0C58" w:rsidRPr="00E72E42" w:rsidRDefault="007E0C58" w:rsidP="007E0C58">
      <w:pPr>
        <w:pStyle w:val="a3"/>
        <w:jc w:val="center"/>
        <w:rPr>
          <w:rFonts w:ascii="Times New Roman" w:hAnsi="Times New Roman"/>
          <w:b/>
          <w:sz w:val="28"/>
          <w:lang w:val="uk-UA"/>
        </w:rPr>
      </w:pPr>
      <w:r w:rsidRPr="00E72E42">
        <w:rPr>
          <w:rFonts w:ascii="Times New Roman" w:hAnsi="Times New Roman"/>
          <w:b/>
          <w:sz w:val="28"/>
          <w:lang w:val="uk-UA"/>
        </w:rPr>
        <w:t>КРЕМЕНЧУЦЬКА МІСЬКА РАДА</w:t>
      </w:r>
    </w:p>
    <w:p w:rsidR="007E0C58" w:rsidRPr="00E72E42" w:rsidRDefault="007E0C58" w:rsidP="007E0C58">
      <w:pPr>
        <w:pStyle w:val="a3"/>
        <w:jc w:val="center"/>
        <w:rPr>
          <w:rFonts w:ascii="Times New Roman" w:hAnsi="Times New Roman"/>
          <w:b/>
          <w:sz w:val="28"/>
          <w:lang w:val="uk-UA"/>
        </w:rPr>
      </w:pPr>
      <w:r w:rsidRPr="00E72E42">
        <w:rPr>
          <w:rFonts w:ascii="Times New Roman" w:hAnsi="Times New Roman"/>
          <w:b/>
          <w:sz w:val="28"/>
          <w:lang w:val="uk-UA"/>
        </w:rPr>
        <w:t>ПОЛТАВСЬКОЇ ОБЛАСТІ</w:t>
      </w:r>
      <w:bookmarkStart w:id="0" w:name="_GoBack"/>
      <w:bookmarkEnd w:id="0"/>
    </w:p>
    <w:p w:rsidR="007E0C58" w:rsidRPr="00E72E42" w:rsidRDefault="007E0C58" w:rsidP="007E0C58">
      <w:pPr>
        <w:pStyle w:val="a3"/>
        <w:jc w:val="center"/>
        <w:rPr>
          <w:rFonts w:ascii="Times New Roman" w:hAnsi="Times New Roman"/>
          <w:b/>
          <w:sz w:val="28"/>
          <w:lang w:val="uk-UA"/>
        </w:rPr>
      </w:pPr>
      <w:r w:rsidRPr="00E72E42">
        <w:rPr>
          <w:rFonts w:ascii="Times New Roman" w:hAnsi="Times New Roman"/>
          <w:b/>
          <w:color w:val="000000"/>
          <w:sz w:val="28"/>
          <w:lang w:val="uk-UA"/>
        </w:rPr>
        <w:t>Х</w:t>
      </w:r>
      <w:r>
        <w:rPr>
          <w:rFonts w:ascii="Times New Roman" w:hAnsi="Times New Roman"/>
          <w:b/>
          <w:color w:val="000000"/>
          <w:sz w:val="28"/>
          <w:lang w:val="en-US"/>
        </w:rPr>
        <w:t>XXI</w:t>
      </w:r>
      <w:r w:rsidRPr="00E72E42">
        <w:rPr>
          <w:rFonts w:ascii="Times New Roman" w:hAnsi="Times New Roman"/>
          <w:b/>
          <w:color w:val="000000"/>
          <w:sz w:val="28"/>
        </w:rPr>
        <w:t>I</w:t>
      </w:r>
      <w:r w:rsidRPr="00E72E42">
        <w:rPr>
          <w:rFonts w:ascii="Times New Roman" w:hAnsi="Times New Roman"/>
          <w:b/>
          <w:color w:val="000000"/>
          <w:sz w:val="28"/>
          <w:lang w:val="uk-UA"/>
        </w:rPr>
        <w:t>І СЕСІЯ</w:t>
      </w:r>
      <w:r w:rsidRPr="00E72E42">
        <w:rPr>
          <w:rFonts w:ascii="Times New Roman" w:hAnsi="Times New Roman"/>
          <w:b/>
          <w:sz w:val="28"/>
          <w:lang w:val="uk-UA"/>
        </w:rPr>
        <w:t xml:space="preserve"> МІСЬКОЇ РАДИ VIІ CКЛИКАННЯ</w:t>
      </w:r>
    </w:p>
    <w:p w:rsidR="007E0C58" w:rsidRPr="00E72E42" w:rsidRDefault="007E0C58" w:rsidP="007E0C58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E0C58" w:rsidRPr="00E72E42" w:rsidRDefault="007E0C58" w:rsidP="007E0C58">
      <w:pPr>
        <w:pStyle w:val="a3"/>
        <w:jc w:val="center"/>
        <w:rPr>
          <w:rFonts w:ascii="Times New Roman" w:hAnsi="Times New Roman"/>
          <w:b/>
          <w:sz w:val="28"/>
          <w:lang w:val="uk-UA"/>
        </w:rPr>
      </w:pPr>
      <w:r w:rsidRPr="00E72E42">
        <w:rPr>
          <w:rFonts w:ascii="Times New Roman" w:hAnsi="Times New Roman"/>
          <w:b/>
          <w:sz w:val="28"/>
          <w:lang w:val="uk-UA"/>
        </w:rPr>
        <w:t>РІШЕННЯ</w:t>
      </w:r>
    </w:p>
    <w:p w:rsidR="007E0C58" w:rsidRPr="00E72E42" w:rsidRDefault="007E0C58" w:rsidP="007E0C58">
      <w:pPr>
        <w:pStyle w:val="a3"/>
        <w:rPr>
          <w:rFonts w:ascii="Times New Roman" w:hAnsi="Times New Roman"/>
          <w:b/>
          <w:sz w:val="28"/>
          <w:lang w:val="uk-UA"/>
        </w:rPr>
      </w:pPr>
    </w:p>
    <w:p w:rsidR="007E0C58" w:rsidRDefault="007E0C58" w:rsidP="007E0C58">
      <w:pPr>
        <w:pStyle w:val="a3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від 12 грудня </w:t>
      </w:r>
      <w:r w:rsidRPr="00E72E42">
        <w:rPr>
          <w:rFonts w:ascii="Times New Roman" w:hAnsi="Times New Roman"/>
          <w:b/>
          <w:sz w:val="28"/>
          <w:lang w:val="uk-UA"/>
        </w:rPr>
        <w:t>201</w:t>
      </w:r>
      <w:r>
        <w:rPr>
          <w:rFonts w:ascii="Times New Roman" w:hAnsi="Times New Roman"/>
          <w:b/>
          <w:sz w:val="28"/>
          <w:lang w:val="uk-UA"/>
        </w:rPr>
        <w:t>8</w:t>
      </w:r>
      <w:r w:rsidRPr="00E72E42">
        <w:rPr>
          <w:rFonts w:ascii="Times New Roman" w:hAnsi="Times New Roman"/>
          <w:b/>
          <w:sz w:val="28"/>
          <w:lang w:val="uk-UA"/>
        </w:rPr>
        <w:t xml:space="preserve"> року</w:t>
      </w:r>
    </w:p>
    <w:p w:rsidR="007E0C58" w:rsidRPr="000B3CA1" w:rsidRDefault="007E0C58" w:rsidP="007E0C58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0B3CA1">
        <w:rPr>
          <w:rFonts w:ascii="Times New Roman" w:hAnsi="Times New Roman"/>
          <w:sz w:val="24"/>
          <w:szCs w:val="24"/>
          <w:lang w:val="uk-UA"/>
        </w:rPr>
        <w:t xml:space="preserve">м. Кременчук                                        </w:t>
      </w:r>
    </w:p>
    <w:p w:rsidR="007E0C58" w:rsidRPr="00E72E42" w:rsidRDefault="007E0C58" w:rsidP="007E0C58">
      <w:pPr>
        <w:pStyle w:val="a3"/>
        <w:rPr>
          <w:rFonts w:ascii="Times New Roman" w:hAnsi="Times New Roman"/>
          <w:b/>
          <w:lang w:val="uk-UA"/>
        </w:rPr>
      </w:pPr>
    </w:p>
    <w:p w:rsidR="007E0C58" w:rsidRDefault="007E0C58" w:rsidP="007E0C58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E72E42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Міської </w:t>
      </w:r>
    </w:p>
    <w:p w:rsidR="007E0C58" w:rsidRDefault="007E0C58" w:rsidP="007E0C58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E72E42">
        <w:rPr>
          <w:rFonts w:ascii="Times New Roman" w:hAnsi="Times New Roman"/>
          <w:b/>
          <w:sz w:val="28"/>
          <w:szCs w:val="28"/>
          <w:lang w:val="uk-UA"/>
        </w:rPr>
        <w:t xml:space="preserve">програми запобігання та </w:t>
      </w:r>
    </w:p>
    <w:p w:rsidR="007E0C58" w:rsidRDefault="007E0C58" w:rsidP="007E0C58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лікування захворювань на</w:t>
      </w:r>
    </w:p>
    <w:p w:rsidR="007E0C58" w:rsidRDefault="007E0C58" w:rsidP="007E0C58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остеопороз та його ускладнення</w:t>
      </w:r>
    </w:p>
    <w:p w:rsidR="007E0C58" w:rsidRPr="00E72E42" w:rsidRDefault="007E0C58" w:rsidP="007E0C58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E72E42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Легка хода</w:t>
      </w:r>
      <w:r w:rsidRPr="00E72E42">
        <w:rPr>
          <w:rFonts w:ascii="Times New Roman" w:hAnsi="Times New Roman"/>
          <w:b/>
          <w:sz w:val="28"/>
          <w:szCs w:val="28"/>
          <w:lang w:val="uk-UA"/>
        </w:rPr>
        <w:t>» на 201</w:t>
      </w: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Pr="00E72E42">
        <w:rPr>
          <w:rFonts w:ascii="Times New Roman" w:hAnsi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E72E42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</w:p>
    <w:p w:rsidR="007E0C58" w:rsidRDefault="007E0C58" w:rsidP="007E0C58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E0C58" w:rsidRPr="00E72E42" w:rsidRDefault="007E0C58" w:rsidP="007E0C58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E0C58" w:rsidRPr="00E72E42" w:rsidRDefault="007E0C58" w:rsidP="007E0C5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2E42">
        <w:rPr>
          <w:rFonts w:ascii="Times New Roman" w:hAnsi="Times New Roman"/>
          <w:sz w:val="28"/>
          <w:szCs w:val="28"/>
          <w:lang w:val="uk-UA"/>
        </w:rPr>
        <w:t>З метою профілактики та зниження захворюваності і смертності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2E42">
        <w:rPr>
          <w:rFonts w:ascii="Times New Roman" w:hAnsi="Times New Roman"/>
          <w:sz w:val="28"/>
          <w:szCs w:val="28"/>
          <w:lang w:val="uk-UA"/>
        </w:rPr>
        <w:t>захворювань</w:t>
      </w:r>
      <w:r>
        <w:rPr>
          <w:rFonts w:ascii="Times New Roman" w:hAnsi="Times New Roman"/>
          <w:sz w:val="28"/>
          <w:szCs w:val="28"/>
          <w:lang w:val="uk-UA"/>
        </w:rPr>
        <w:t xml:space="preserve"> на остеопороз та його ускладнення</w:t>
      </w:r>
      <w:r w:rsidRPr="00E72E42">
        <w:rPr>
          <w:rFonts w:ascii="Times New Roman" w:hAnsi="Times New Roman"/>
          <w:sz w:val="28"/>
          <w:szCs w:val="28"/>
          <w:lang w:val="uk-UA"/>
        </w:rPr>
        <w:t xml:space="preserve">, створення дієвої системи надання якісної та висококваліфікованої медичної допомоги мешканцям міста Кременчука, відповідно до ст. 91 Бюджетного кодексу України та керуючись ст. 26 Закону України «Про </w:t>
      </w:r>
      <w:r>
        <w:rPr>
          <w:rFonts w:ascii="Times New Roman" w:hAnsi="Times New Roman"/>
          <w:sz w:val="28"/>
          <w:szCs w:val="28"/>
          <w:lang w:val="uk-UA"/>
        </w:rPr>
        <w:t xml:space="preserve">місцеве </w:t>
      </w:r>
      <w:r w:rsidRPr="00E72E42">
        <w:rPr>
          <w:rFonts w:ascii="Times New Roman" w:hAnsi="Times New Roman"/>
          <w:sz w:val="28"/>
          <w:szCs w:val="28"/>
          <w:lang w:val="uk-UA"/>
        </w:rPr>
        <w:t>самоврядування в Україні», Кременчуцька міська рада Полтавської області</w:t>
      </w:r>
    </w:p>
    <w:p w:rsidR="007E0C58" w:rsidRPr="00E72E42" w:rsidRDefault="007E0C58" w:rsidP="007E0C5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7E0C58" w:rsidRPr="00E72E42" w:rsidRDefault="007E0C58" w:rsidP="007E0C5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72E42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7E0C58" w:rsidRPr="00E72E42" w:rsidRDefault="007E0C58" w:rsidP="007E0C5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7E0C58" w:rsidRDefault="007E0C58" w:rsidP="007E0C5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2E42">
        <w:rPr>
          <w:rFonts w:ascii="Times New Roman" w:hAnsi="Times New Roman"/>
          <w:sz w:val="28"/>
          <w:szCs w:val="28"/>
          <w:lang w:val="uk-UA"/>
        </w:rPr>
        <w:t>1. Затвердити Міську програму запобіган</w:t>
      </w:r>
      <w:r>
        <w:rPr>
          <w:rFonts w:ascii="Times New Roman" w:hAnsi="Times New Roman"/>
          <w:sz w:val="28"/>
          <w:szCs w:val="28"/>
          <w:lang w:val="uk-UA"/>
        </w:rPr>
        <w:t>ня та лікування</w:t>
      </w:r>
      <w:r w:rsidRPr="00E72E42">
        <w:rPr>
          <w:rFonts w:ascii="Times New Roman" w:hAnsi="Times New Roman"/>
          <w:sz w:val="28"/>
          <w:szCs w:val="28"/>
          <w:lang w:val="uk-UA"/>
        </w:rPr>
        <w:t xml:space="preserve"> захворювань </w:t>
      </w:r>
      <w:r>
        <w:rPr>
          <w:rFonts w:ascii="Times New Roman" w:hAnsi="Times New Roman"/>
          <w:sz w:val="28"/>
          <w:szCs w:val="28"/>
          <w:lang w:val="uk-UA"/>
        </w:rPr>
        <w:t>на остеопороз та його ускладнення «Легка хода</w:t>
      </w:r>
      <w:r w:rsidRPr="00E72E42">
        <w:rPr>
          <w:rFonts w:ascii="Times New Roman" w:hAnsi="Times New Roman"/>
          <w:sz w:val="28"/>
          <w:szCs w:val="28"/>
          <w:lang w:val="uk-UA"/>
        </w:rPr>
        <w:t>» на 201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E72E42">
        <w:rPr>
          <w:rFonts w:ascii="Times New Roman" w:hAnsi="Times New Roman"/>
          <w:sz w:val="28"/>
          <w:szCs w:val="28"/>
          <w:lang w:val="uk-UA"/>
        </w:rPr>
        <w:t>-202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E72E42">
        <w:rPr>
          <w:rFonts w:ascii="Times New Roman" w:hAnsi="Times New Roman"/>
          <w:sz w:val="28"/>
          <w:szCs w:val="28"/>
          <w:lang w:val="uk-UA"/>
        </w:rPr>
        <w:t xml:space="preserve"> роки (додається).</w:t>
      </w:r>
    </w:p>
    <w:p w:rsidR="007E0C58" w:rsidRDefault="007E0C58" w:rsidP="007E0C5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3FF2">
        <w:rPr>
          <w:rFonts w:ascii="Times New Roman" w:hAnsi="Times New Roman"/>
          <w:sz w:val="28"/>
          <w:szCs w:val="28"/>
          <w:lang w:val="uk-UA"/>
        </w:rPr>
        <w:t xml:space="preserve">2. Заступнику міського голови –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директору Департаменту фінансів 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073FF2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073FF2">
        <w:rPr>
          <w:rFonts w:ascii="Times New Roman" w:hAnsi="Times New Roman"/>
          <w:sz w:val="28"/>
          <w:szCs w:val="28"/>
          <w:lang w:val="uk-UA"/>
        </w:rPr>
        <w:t xml:space="preserve"> Т.Г.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 щорічно пр</w:t>
      </w:r>
      <w:r>
        <w:rPr>
          <w:rFonts w:ascii="Times New Roman" w:hAnsi="Times New Roman"/>
          <w:sz w:val="28"/>
          <w:szCs w:val="28"/>
          <w:lang w:val="uk-UA"/>
        </w:rPr>
        <w:t>и формуванні бюджету передбачати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 кошти на виконання затвердженої програми.</w:t>
      </w:r>
    </w:p>
    <w:p w:rsidR="007E0C58" w:rsidRDefault="007E0C58" w:rsidP="007E0C5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72E42">
        <w:rPr>
          <w:rFonts w:ascii="Times New Roman" w:hAnsi="Times New Roman"/>
          <w:sz w:val="28"/>
          <w:szCs w:val="28"/>
          <w:lang w:val="uk-UA"/>
        </w:rPr>
        <w:t>3. Оприлюднити рішення відповідно до вимог законодавства.</w:t>
      </w:r>
    </w:p>
    <w:p w:rsidR="007E0C58" w:rsidRPr="00E72E42" w:rsidRDefault="007E0C58" w:rsidP="007E0C5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2E42">
        <w:rPr>
          <w:rFonts w:ascii="Times New Roman" w:hAnsi="Times New Roman"/>
          <w:sz w:val="28"/>
          <w:szCs w:val="28"/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 w:rsidRPr="00E72E42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E72E42">
        <w:rPr>
          <w:rFonts w:ascii="Times New Roman" w:hAnsi="Times New Roman"/>
          <w:sz w:val="28"/>
          <w:szCs w:val="28"/>
          <w:lang w:val="uk-UA"/>
        </w:rPr>
        <w:t xml:space="preserve"> О.П. та постійну депутатську комісію з питань освіти, молоді, культури, спорту, соціального захисту населення, розгляду питань, пов’язаних з АТО, охорони здоров’я, материнства </w:t>
      </w:r>
      <w:r w:rsidR="001D5A92">
        <w:rPr>
          <w:rFonts w:ascii="Times New Roman" w:hAnsi="Times New Roman"/>
          <w:sz w:val="28"/>
          <w:szCs w:val="28"/>
          <w:lang w:val="uk-UA"/>
        </w:rPr>
        <w:t xml:space="preserve">та дитинства (голова комісії </w:t>
      </w:r>
      <w:r w:rsidRPr="00E72E42">
        <w:rPr>
          <w:rFonts w:ascii="Times New Roman" w:hAnsi="Times New Roman"/>
          <w:sz w:val="28"/>
          <w:szCs w:val="28"/>
          <w:lang w:val="uk-UA"/>
        </w:rPr>
        <w:t>Терещенко Д.Ю.).</w:t>
      </w:r>
    </w:p>
    <w:p w:rsidR="007E0C58" w:rsidRPr="00E72E42" w:rsidRDefault="007E0C58" w:rsidP="007E0C5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7E0C58" w:rsidRPr="00E72E42" w:rsidRDefault="007E0C58" w:rsidP="007E0C5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7E0C58" w:rsidRPr="00E72E42" w:rsidRDefault="007E0C58" w:rsidP="007E0C5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7E0C58" w:rsidRPr="00E72E42" w:rsidRDefault="007E0C58" w:rsidP="007E0C58">
      <w:pPr>
        <w:pStyle w:val="a3"/>
        <w:rPr>
          <w:rFonts w:ascii="Times New Roman" w:hAnsi="Times New Roman"/>
          <w:lang w:val="uk-UA"/>
        </w:rPr>
      </w:pPr>
    </w:p>
    <w:p w:rsidR="007E0C58" w:rsidRPr="00E72E42" w:rsidRDefault="007E0C58" w:rsidP="007E0C58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E72E42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Pr="00E72E42">
        <w:rPr>
          <w:rFonts w:ascii="Times New Roman" w:hAnsi="Times New Roman"/>
          <w:b/>
          <w:sz w:val="28"/>
          <w:szCs w:val="28"/>
          <w:lang w:val="uk-UA"/>
        </w:rPr>
        <w:t>В.О.МАЛЕЦЬКИЙ</w:t>
      </w:r>
    </w:p>
    <w:p w:rsidR="00B00010" w:rsidRDefault="0083762E"/>
    <w:sectPr w:rsidR="00B00010" w:rsidSect="0083762E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C58"/>
    <w:rsid w:val="000126F1"/>
    <w:rsid w:val="00150819"/>
    <w:rsid w:val="001D24AA"/>
    <w:rsid w:val="001D5A92"/>
    <w:rsid w:val="007E0C58"/>
    <w:rsid w:val="0083762E"/>
    <w:rsid w:val="009D5C42"/>
    <w:rsid w:val="00D92FA1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C5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E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Company>office 2007 rus ent: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Asrock</cp:lastModifiedBy>
  <cp:revision>5</cp:revision>
  <cp:lastPrinted>2018-12-14T09:37:00Z</cp:lastPrinted>
  <dcterms:created xsi:type="dcterms:W3CDTF">2018-11-14T14:50:00Z</dcterms:created>
  <dcterms:modified xsi:type="dcterms:W3CDTF">2018-12-14T09:37:00Z</dcterms:modified>
</cp:coreProperties>
</file>