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833A42" w14:paraId="495CAF92" w14:textId="77777777" w:rsidTr="008565EB">
        <w:tc>
          <w:tcPr>
            <w:tcW w:w="5495" w:type="dxa"/>
          </w:tcPr>
          <w:p w14:paraId="00681E55" w14:textId="77777777" w:rsidR="00833A42" w:rsidRDefault="00833A42" w:rsidP="00833A4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60" w:type="dxa"/>
          </w:tcPr>
          <w:p w14:paraId="03C85A18" w14:textId="3BF89A0C" w:rsidR="00833A42" w:rsidRPr="00833A42" w:rsidRDefault="00833A42" w:rsidP="00833A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Додаток</w:t>
            </w:r>
          </w:p>
          <w:p w14:paraId="38350D55" w14:textId="77777777" w:rsidR="00833A42" w:rsidRPr="00833A42" w:rsidRDefault="00833A42" w:rsidP="00833A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 рішення Кременчуцької міської ради Кременчуцького району Полтавської області</w:t>
            </w:r>
          </w:p>
          <w:p w14:paraId="356045A6" w14:textId="189E5DCF" w:rsidR="00833A42" w:rsidRDefault="00151F7B" w:rsidP="001D78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31 </w:t>
            </w:r>
            <w:r w:rsidR="00684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липня</w:t>
            </w:r>
            <w:r w:rsidR="00D076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33A42"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833A42" w:rsidRPr="00833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року</w:t>
            </w:r>
          </w:p>
        </w:tc>
      </w:tr>
    </w:tbl>
    <w:p w14:paraId="0CDDE4C4" w14:textId="77777777" w:rsidR="00833A42" w:rsidRDefault="00833A42" w:rsidP="00833A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83A7E" w14:textId="77777777" w:rsidR="008565EB" w:rsidRDefault="008565EB" w:rsidP="00567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C8A86" w14:textId="77777777" w:rsidR="00833A42" w:rsidRDefault="00833A42" w:rsidP="005678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Звернення</w:t>
      </w:r>
    </w:p>
    <w:p w14:paraId="128AFC93" w14:textId="5ED1D862" w:rsidR="00282A95" w:rsidRP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депутатів Кременчуцької міської ради Кременчуцького району Полтавської області до Кабінету Міністрів України,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 xml:space="preserve"> Державного агентства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14:ligatures w14:val="none"/>
        </w:rPr>
        <w:t xml:space="preserve"> 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>відновлення та розвитку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14:ligatures w14:val="none"/>
        </w:rPr>
        <w:t xml:space="preserve"> </w:t>
      </w:r>
      <w:r w:rsidR="00F27FA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>інфраструктури України</w:t>
      </w:r>
      <w:r w:rsidRPr="00282A95">
        <w:rPr>
          <w:rFonts w:ascii="Times New Roman" w:eastAsia="Calibri" w:hAnsi="Times New Roman" w:cs="Times New Roman"/>
          <w:b/>
          <w:bCs/>
          <w:color w:val="1C1C1C"/>
          <w:sz w:val="28"/>
          <w:szCs w:val="28"/>
          <w:shd w:val="clear" w:color="auto" w:fill="FFFFFF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щодо </w:t>
      </w:r>
      <w:r w:rsidR="006069FA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>вирішення</w:t>
      </w:r>
      <w:r w:rsidRPr="00282A95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питання ремонту національної </w:t>
      </w:r>
      <w:r w:rsidRPr="00282A95"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</w:p>
    <w:p w14:paraId="7908533D" w14:textId="53E99091" w:rsid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282A95">
        <w:rPr>
          <w:rFonts w:ascii="Times New Roman" w:eastAsia="MS Mincho" w:hAnsi="Times New Roman" w:cs="Times New Roman"/>
          <w:b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Н-08 </w:t>
      </w:r>
      <w:r w:rsidRPr="00282A95"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</w:p>
    <w:p w14:paraId="30C36684" w14:textId="77777777" w:rsidR="00594160" w:rsidRDefault="00594160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D408033" w14:textId="6EF90637" w:rsidR="00282A95" w:rsidRPr="00282A95" w:rsidRDefault="003E4BFE" w:rsidP="00282A9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Кременчуцька міськ</w:t>
      </w:r>
      <w:r w:rsidRPr="003E4B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рада</w:t>
      </w:r>
      <w:r w:rsidR="00282A95"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Кременчуцького району Полтавської області вкрай стурбована незадовільним станом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національної </w:t>
      </w:r>
      <w:r w:rsidR="00282A95" w:rsidRP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  <w:r w:rsid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                  Н-08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  <w:r w:rsid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яка знаходиться у вкрай  незадовільному технічному стані</w:t>
      </w:r>
      <w:r w:rsidR="00594160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.</w:t>
      </w:r>
      <w:r w:rsidR="00282A95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</w:t>
      </w:r>
    </w:p>
    <w:p w14:paraId="4E82D5D4" w14:textId="71397D01" w:rsidR="00282A95" w:rsidRPr="00282A95" w:rsidRDefault="00282A95" w:rsidP="00282A95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Зазначена транспортна артерія проходить територією Кременчуцької міської територіальної громади та Кременчуцького району,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є вкрай важливим сполученням між об’єднаними територіальними громадами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для перевезення вантажу, в тому числі для потреб ЗСУ, стратегічних видів продукції,                   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що забезпечує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сталу господарську діяльність промислових, бюджетоутворюючих підприємств, належну життєдіяльність громад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можливість мешканцям своєчасно дістатись до робочих місць та закладів соціальної сфери. </w:t>
      </w:r>
    </w:p>
    <w:p w14:paraId="0C5213CA" w14:textId="1A26156B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Але, на жаль, асфальтобетонне  покриття проїжджої частини дороги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Н-08 Бориспіль-Дніпро-Запоріжжя (через м. Кременчук)-Маріуполь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її узбіччя,  яка проходить територією Кременчуцького району Полтавської області, знаходиться у аварійному стані. Особливо це стосується ділянок доріг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від межі </w:t>
      </w:r>
      <w:r w:rsidR="00D076A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с. Піщане Кременчуцького району до мостового переходу через річку Сула в </w:t>
      </w:r>
      <w:r w:rsidR="00594160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   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с. Липове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</w:t>
      </w:r>
      <w:r w:rsidR="003C53D8"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також через с. Садки та с. Кам’яні Потоки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Проїжджа частина дороги на цих ділянках вщент розбита, уражена ямковістю, великою кількістю вибоїн, які під час негоди наповнюються зливовими і талими водами та дезорієнтують водіїв, що є підставою для ДТП; асфальтобетонне покриття має суцільну келійність та просідання, покрите сіткою тріщин. </w:t>
      </w:r>
    </w:p>
    <w:p w14:paraId="39462BDD" w14:textId="59F414DA" w:rsidR="00282A95" w:rsidRPr="00282A95" w:rsidRDefault="00282A95" w:rsidP="00282A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Значна частина автомобільного транспорту вимушена рухатись  автомобільною до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ою Т1716 </w:t>
      </w:r>
      <w:hyperlink r:id="rId4" w:tooltip="Кременчук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:lang w:val="ru-RU"/>
            <w14:ligatures w14:val="none"/>
          </w:rPr>
          <w:t>Кременчук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hyperlink r:id="rId5" w:tooltip="Семенівка (Кременчуцький район)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Семенівка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hyperlink r:id="rId6" w:tooltip="Хорол (місто)" w:history="1">
        <w:r w:rsidRPr="00282A95">
          <w:rPr>
            <w:rFonts w:ascii="Times New Roman" w:eastAsia="Calibri" w:hAnsi="Times New Roman" w:cs="Times New Roman"/>
            <w:kern w:val="0"/>
            <w:sz w:val="28"/>
            <w:szCs w:val="28"/>
            <w:lang w:val="ru-RU"/>
            <w14:ligatures w14:val="none"/>
          </w:rPr>
          <w:t>Хорол</w:t>
        </w:r>
      </w:hyperlink>
      <w:r w:rsidRPr="00282A9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що в свою чергу призвело також до погіршення її технічного стану. </w:t>
      </w:r>
    </w:p>
    <w:p w14:paraId="6CFE9C3D" w14:textId="77777777" w:rsidR="003C53D8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Мешканці сіл Піщане, Садки та Кам’яні Потоки неодноразово звертались з обурливими скаргами до Кременчуцької міської ради Кременчуцького району Полтавської області</w:t>
      </w:r>
      <w:r w:rsidRPr="00282A95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незадовільний технічний стан доріг, які проходять територією їхніх громад.</w:t>
      </w:r>
    </w:p>
    <w:p w14:paraId="7EBCCFC2" w14:textId="07893418" w:rsidR="003C53D8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Кременчуцька міська рада щорічно вкладає значні кошти в ремонт доріг Кременчуцької міської територіальної громади,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тому числі проїждж</w:t>
      </w:r>
      <w:r w:rsidR="005941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ої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частин</w:t>
      </w:r>
      <w:r w:rsidR="0059416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мостового переходу через річку Дніпро і тих, що суміщаються з дорогами Н-08 та М-22. </w:t>
      </w:r>
    </w:p>
    <w:p w14:paraId="2C7B5291" w14:textId="77777777" w:rsidR="003C53D8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Зокрема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минулого року виконано ремонт вулиці Київської                                               на ділянці від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вулиці Вадима Пугачова до селищ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Піщане  (три полоси руху) та в зворотньому напрямку (також три полоси), який включає в себе знімання асфальтобетонного покриття фрезою, часткову заміну бортового каменю, піднімання горловин оглядових та зливоприймальних колодязів в кількості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132 штук, улаштування вирівнювального та верхнього шарів проїжджої частини. Загальний обсяг робіт становить 35340м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2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вартістю 54 366 213,6 грн.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vertAlign w:val="subscript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21B5FB7" w14:textId="77777777" w:rsidR="003C53D8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Але обмеженість бюджету Кременчуцької міської територіальної громади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її трудових ресурсів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не дозволяє виконати ремонт всіх доріг міста, що суміщаються з дорогами національного та міжнародного значення.</w:t>
      </w:r>
    </w:p>
    <w:p w14:paraId="7E8F06D4" w14:textId="1CCC50A6" w:rsidR="003843EB" w:rsidRDefault="003843EB" w:rsidP="003843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цьому Службою відновлення та розвитку інфраструктури 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 Полтавській області оголошено один з найбільших регіональних тендерів 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 дорожній сфері за останні роки. Очікувана вартість закупівлі становить 4 589 557 116 грн.</w:t>
      </w:r>
      <w:r w:rsidRPr="003843E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Договір, який охоплює 563,45 км експлуатаційне утримання державних автомобільних доріг області,  планується укласти до 30 червня 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2028 року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До переліку десяти автомобільних доріг державного значення, передбачених договором,  не ввійшов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ремонт національної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A76A1" w:rsidRPr="00282A95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автомобільної дороги </w:t>
      </w:r>
      <w:r w:rsidR="00EA76A1">
        <w:rPr>
          <w:rFonts w:ascii="Times New Roman" w:eastAsia="MS Mincho" w:hAnsi="Times New Roman" w:cs="Times New Roman"/>
          <w:bCs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                  Н-08 </w:t>
      </w:r>
      <w:r w:rsidR="00EA76A1"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Бориспіль-Дніпро-Запоріжжя (через м. Кременчук)-Маріуполь</w:t>
      </w:r>
      <w:r w:rsidR="00EA76A1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і, як наслідок, вона залишиться у критичному технічному стані найближчі 2 (два) роки.</w:t>
      </w:r>
    </w:p>
    <w:p w14:paraId="6B208751" w14:textId="294EFF9E" w:rsidR="00282A95" w:rsidRPr="00282A95" w:rsidRDefault="003C53D8" w:rsidP="003C5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огляду на вищевказане та з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метою запобігання виникнення надзвичайних аварійних ситуацій</w:t>
      </w:r>
      <w:r w:rsidR="00EA76A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дорозі, організації безперебійного та надійного сполучення між територіальними громадами,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>перевезення вантажу, в тому числі для</w:t>
      </w:r>
      <w:r w:rsidR="00EA76A1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82A95">
        <w:rPr>
          <w:rFonts w:ascii="Times New Roman" w:eastAsia="MS Mincho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 ЗСУ, стратегічних видів продукції,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що забезпечує 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сталу господарську діяльність промислових, бюджетоутворюючих підприємств, належну життєдіяльність громад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,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запобігання виникнення надзвичайних аварійних ситуацій на дорозі,</w:t>
      </w:r>
      <w:r w:rsidRPr="00282A95">
        <w:rPr>
          <w:rFonts w:ascii="Times New Roman" w:eastAsia="MS Mincho" w:hAnsi="Times New Roman" w:cs="Times New Roman"/>
          <w:kern w:val="0"/>
          <w:sz w:val="28"/>
          <w:szCs w:val="24"/>
          <w:lang w:eastAsia="ru-RU"/>
          <w14:ligatures w14:val="none"/>
        </w:rPr>
        <w:t xml:space="preserve"> </w:t>
      </w:r>
      <w:r w:rsidRPr="00282A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забезпечення безпеки дорожнього руху для всіх                     його учасників,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просимо розглянути питання невід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кладного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ремонту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національної дороги </w:t>
      </w:r>
      <w:r w:rsidRPr="00282A95"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Н-08 </w:t>
      </w:r>
      <w:r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Бориспіль-Дніпро-Запоріжжя </w:t>
      </w:r>
      <w:r w:rsidRPr="00282A95">
        <w:rPr>
          <w:rFonts w:ascii="Times New Roman" w:eastAsia="MS Mincho" w:hAnsi="Times New Roman" w:cs="Times New Roman"/>
          <w:kern w:val="0"/>
          <w:sz w:val="28"/>
          <w:szCs w:val="25"/>
          <w:shd w:val="clear" w:color="auto" w:fill="FFFFFF"/>
          <w:lang w:eastAsia="ru-RU"/>
          <w14:ligatures w14:val="none"/>
        </w:rPr>
        <w:t>(через м. Кременчук)-Маріуполь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на ділянках від </w:t>
      </w:r>
      <w:r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>с. Піщане</w:t>
      </w:r>
      <w:r w:rsidRPr="00282A95">
        <w:rPr>
          <w:rFonts w:ascii="Times New Roman" w:eastAsia="MS Mincho" w:hAnsi="Times New Roman" w:cs="Times New Roman"/>
          <w:bCs/>
          <w:kern w:val="0"/>
          <w:sz w:val="28"/>
          <w:szCs w:val="25"/>
          <w:shd w:val="clear" w:color="auto" w:fill="FFFFFF"/>
          <w:lang w:eastAsia="ru-RU"/>
          <w14:ligatures w14:val="none"/>
        </w:rPr>
        <w:t xml:space="preserve">  до мостового переходу через річку Сула в с. Липове Полтавської області та 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межах населених пунктів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Садки-Кам’яні П</w:t>
      </w:r>
      <w:r w:rsidRPr="00282A9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отоки (Кам’янопотоцька ОТГ), а також дороги Т1716 </w:t>
      </w:r>
      <w:hyperlink r:id="rId7" w:tooltip="Кременчук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Кременчук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hyperlink r:id="rId8" w:tooltip="Семенівка (Кременчуцький район)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Семенівка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hyperlink r:id="rId9" w:tooltip="Хорол (місто)" w:history="1">
        <w:r w:rsidRPr="00282A95">
          <w:rPr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Хорол</w:t>
        </w:r>
      </w:hyperlink>
      <w:r w:rsidRPr="00282A95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425BF752" w14:textId="77777777" w:rsidR="00282A95" w:rsidRPr="00282A95" w:rsidRDefault="00282A95" w:rsidP="00282A95">
      <w:pPr>
        <w:tabs>
          <w:tab w:val="left" w:pos="4678"/>
        </w:tabs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0F5382A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7889FD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526383" w14:textId="77777777" w:rsidR="000012CE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CC62C0" w14:textId="61113959" w:rsidR="000012CE" w:rsidRPr="000012CE" w:rsidRDefault="000012CE" w:rsidP="000012CE">
      <w:pPr>
        <w:shd w:val="clear" w:color="auto" w:fill="FFFFFF"/>
        <w:spacing w:line="264" w:lineRule="auto"/>
        <w:ind w:left="424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0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Прийнято на пленарному засіданні позачергової </w:t>
      </w:r>
      <w:r w:rsidR="008565EB" w:rsidRPr="008565EB">
        <w:rPr>
          <w:rFonts w:ascii="Times New Roman" w:hAnsi="Times New Roman" w:cs="Times New Roman"/>
          <w:b/>
          <w:color w:val="000000"/>
          <w:sz w:val="28"/>
        </w:rPr>
        <w:t>XXХ</w:t>
      </w:r>
      <w:r w:rsidR="00466804">
        <w:rPr>
          <w:rFonts w:ascii="Times New Roman" w:hAnsi="Times New Roman" w:cs="Times New Roman"/>
          <w:b/>
          <w:color w:val="000000"/>
          <w:sz w:val="28"/>
          <w:lang w:val="en-US"/>
        </w:rPr>
        <w:t>V</w:t>
      </w:r>
      <w:r w:rsidRPr="00001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сесії Кременчуцької міської ради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Кременчуцького району Полтавської </w:t>
      </w:r>
      <w:r w:rsidR="00D07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області </w:t>
      </w:r>
      <w:r w:rsidR="00D07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684B68">
        <w:rPr>
          <w:rFonts w:ascii="Times New Roman" w:hAnsi="Times New Roman" w:cs="Times New Roman"/>
          <w:b/>
          <w:color w:val="000000"/>
          <w:sz w:val="28"/>
          <w:szCs w:val="28"/>
        </w:rPr>
        <w:t>31</w:t>
      </w:r>
      <w:r w:rsidR="008565E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84B68">
        <w:rPr>
          <w:rFonts w:ascii="Times New Roman" w:hAnsi="Times New Roman" w:cs="Times New Roman"/>
          <w:b/>
          <w:color w:val="000000"/>
          <w:sz w:val="28"/>
          <w:szCs w:val="28"/>
        </w:rPr>
        <w:t>липня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076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0012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року</w:t>
      </w:r>
    </w:p>
    <w:p w14:paraId="5306E001" w14:textId="77777777" w:rsidR="000012CE" w:rsidRPr="00A919EB" w:rsidRDefault="000012CE" w:rsidP="00C93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8DAB73" w14:textId="535436F1" w:rsidR="0015315E" w:rsidRDefault="0015315E" w:rsidP="00C933BB">
      <w:pPr>
        <w:spacing w:after="0" w:line="240" w:lineRule="auto"/>
        <w:ind w:firstLine="567"/>
        <w:jc w:val="both"/>
      </w:pPr>
    </w:p>
    <w:sectPr w:rsidR="0015315E" w:rsidSect="00282A9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60C"/>
    <w:rsid w:val="000012CE"/>
    <w:rsid w:val="00042643"/>
    <w:rsid w:val="000537F9"/>
    <w:rsid w:val="00066781"/>
    <w:rsid w:val="000A0F4D"/>
    <w:rsid w:val="000D5615"/>
    <w:rsid w:val="00151F7B"/>
    <w:rsid w:val="0015315E"/>
    <w:rsid w:val="001D51A8"/>
    <w:rsid w:val="001D78C7"/>
    <w:rsid w:val="002076EB"/>
    <w:rsid w:val="00253A39"/>
    <w:rsid w:val="00282A95"/>
    <w:rsid w:val="00290A49"/>
    <w:rsid w:val="002A210C"/>
    <w:rsid w:val="002C2657"/>
    <w:rsid w:val="002C6124"/>
    <w:rsid w:val="002D1475"/>
    <w:rsid w:val="002E52B0"/>
    <w:rsid w:val="002F6CF7"/>
    <w:rsid w:val="00367F3C"/>
    <w:rsid w:val="003823D2"/>
    <w:rsid w:val="003843EB"/>
    <w:rsid w:val="00392E84"/>
    <w:rsid w:val="00392EC5"/>
    <w:rsid w:val="00394737"/>
    <w:rsid w:val="003C53D8"/>
    <w:rsid w:val="003E4BFE"/>
    <w:rsid w:val="00426BF8"/>
    <w:rsid w:val="00466804"/>
    <w:rsid w:val="00567810"/>
    <w:rsid w:val="00577867"/>
    <w:rsid w:val="00594160"/>
    <w:rsid w:val="005A00FD"/>
    <w:rsid w:val="005E7912"/>
    <w:rsid w:val="006069FA"/>
    <w:rsid w:val="006175BF"/>
    <w:rsid w:val="00624B32"/>
    <w:rsid w:val="0064203E"/>
    <w:rsid w:val="00684B68"/>
    <w:rsid w:val="00685F4A"/>
    <w:rsid w:val="00716288"/>
    <w:rsid w:val="00781CFC"/>
    <w:rsid w:val="007E59F8"/>
    <w:rsid w:val="0081396D"/>
    <w:rsid w:val="00832828"/>
    <w:rsid w:val="00833A42"/>
    <w:rsid w:val="008361F9"/>
    <w:rsid w:val="008565EB"/>
    <w:rsid w:val="008F356B"/>
    <w:rsid w:val="008F6443"/>
    <w:rsid w:val="00903D45"/>
    <w:rsid w:val="009A3AD4"/>
    <w:rsid w:val="00A919EB"/>
    <w:rsid w:val="00AE5682"/>
    <w:rsid w:val="00AF5266"/>
    <w:rsid w:val="00C933BB"/>
    <w:rsid w:val="00CE1373"/>
    <w:rsid w:val="00CE7161"/>
    <w:rsid w:val="00D03784"/>
    <w:rsid w:val="00D076A5"/>
    <w:rsid w:val="00D1599F"/>
    <w:rsid w:val="00D26390"/>
    <w:rsid w:val="00D877B5"/>
    <w:rsid w:val="00DA6353"/>
    <w:rsid w:val="00E926F8"/>
    <w:rsid w:val="00EA541F"/>
    <w:rsid w:val="00EA76A1"/>
    <w:rsid w:val="00F119E2"/>
    <w:rsid w:val="00F27FA5"/>
    <w:rsid w:val="00F6460C"/>
    <w:rsid w:val="00F80C37"/>
    <w:rsid w:val="00FD7EA8"/>
    <w:rsid w:val="00FF4BC1"/>
    <w:rsid w:val="00FF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1961"/>
  <w15:docId w15:val="{C0780E03-F7B9-44CE-8F6E-FE0827A8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4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6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6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6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46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46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46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46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46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46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46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46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4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4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4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4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46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46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46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46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46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460C"/>
    <w:rPr>
      <w:b/>
      <w:bCs/>
      <w:smallCaps/>
      <w:color w:val="2F5496" w:themeColor="accent1" w:themeShade="BF"/>
      <w:spacing w:val="5"/>
    </w:rPr>
  </w:style>
  <w:style w:type="paragraph" w:customStyle="1" w:styleId="11">
    <w:name w:val="Знак Знак1 Знак Знак Знак Знак Знак Знак"/>
    <w:basedOn w:val="a"/>
    <w:rsid w:val="00F80C37"/>
    <w:pPr>
      <w:spacing w:after="0" w:line="240" w:lineRule="auto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table" w:styleId="ac">
    <w:name w:val="Table Grid"/>
    <w:basedOn w:val="a1"/>
    <w:uiPriority w:val="39"/>
    <w:rsid w:val="00833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1%D0%B5%D0%BC%D0%B5%D0%BD%D1%96%D0%B2%D0%BA%D0%B0_(%D0%9A%D1%80%D0%B5%D0%BC%D0%B5%D0%BD%D1%87%D1%83%D1%86%D1%8C%D0%BA%D0%B8%D0%B9_%D1%80%D0%B0%D0%B9%D0%BE%D0%BD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k.wikipedia.org/wiki/%D0%9A%D1%80%D0%B5%D0%BC%D0%B5%D0%BD%D1%87%D1%83%D0%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.wikipedia.org/wiki/%D0%A5%D0%BE%D1%80%D0%BE%D0%BB_(%D0%BC%D1%96%D1%81%D1%82%D0%BE)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k.wikipedia.org/wiki/%D0%A1%D0%B5%D0%BC%D0%B5%D0%BD%D1%96%D0%B2%D0%BA%D0%B0_(%D0%9A%D1%80%D0%B5%D0%BC%D0%B5%D0%BD%D1%87%D1%83%D1%86%D1%8C%D0%BA%D0%B8%D0%B9_%D1%80%D0%B0%D0%B9%D0%BE%D0%BD)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k.wikipedia.org/wiki/%D0%9A%D1%80%D0%B5%D0%BC%D0%B5%D0%BD%D1%87%D1%83%D0%BA" TargetMode="External"/><Relationship Id="rId9" Type="http://schemas.openxmlformats.org/officeDocument/2006/relationships/hyperlink" Target="https://uk.wikipedia.org/wiki/%D0%A5%D0%BE%D1%80%D0%BE%D0%BB_(%D0%BC%D1%96%D1%81%D1%82%D0%BE)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 Антон Леонідович</dc:creator>
  <cp:lastModifiedBy>Екатерина Бутенко</cp:lastModifiedBy>
  <cp:revision>114</cp:revision>
  <cp:lastPrinted>2026-07-31T12:30:00Z</cp:lastPrinted>
  <dcterms:created xsi:type="dcterms:W3CDTF">2026-02-16T06:47:00Z</dcterms:created>
  <dcterms:modified xsi:type="dcterms:W3CDTF">2026-07-31T12:32:00Z</dcterms:modified>
</cp:coreProperties>
</file>