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Додаток </w:t>
      </w:r>
    </w:p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0" w:name="_Hlk21930170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до </w:t>
      </w:r>
      <w:bookmarkStart w:id="1" w:name="_Hlk2193017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рішення </w:t>
      </w:r>
      <w:bookmarkStart w:id="2" w:name="_Hlk21930175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Кременчуцької міської</w:t>
      </w:r>
      <w:bookmarkEnd w:id="2"/>
    </w:p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3" w:name="_Hlk21930177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ради Кременчуцького району</w:t>
      </w:r>
    </w:p>
    <w:bookmarkEnd w:id="3"/>
    <w:p w:rsidR="00CE1622" w:rsidRDefault="00062AF7" w:rsidP="00CE1622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Полтавської області</w:t>
      </w:r>
    </w:p>
    <w:p w:rsidR="00C52D0D" w:rsidRDefault="00CE1622" w:rsidP="00CE1622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29 травня</w:t>
      </w:r>
      <w:r w:rsidR="00062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2026 року</w:t>
      </w:r>
    </w:p>
    <w:bookmarkEnd w:id="0"/>
    <w:bookmarkEnd w:id="1"/>
    <w:p w:rsidR="00C52D0D" w:rsidRDefault="00C52D0D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52D0D" w:rsidRDefault="00C52D0D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Додаток </w:t>
      </w:r>
    </w:p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 комплексної програми розвитку</w:t>
      </w:r>
    </w:p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комунального некомерційного медичного підприємства «Лікарня інтенсивного лікування «Кременчуцька»</w:t>
      </w:r>
    </w:p>
    <w:p w:rsidR="00C52D0D" w:rsidRDefault="00062AF7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2026 - 2028 роки</w:t>
      </w:r>
    </w:p>
    <w:p w:rsidR="00C52D0D" w:rsidRDefault="00C52D0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C52D0D" w:rsidRDefault="00C52D0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C52D0D" w:rsidRDefault="00062AF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C52D0D" w:rsidRDefault="00062AF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комплексної  програми розвитку та підтримки комунального некомерційного медичного підприємства</w:t>
      </w:r>
    </w:p>
    <w:p w:rsidR="00C52D0D" w:rsidRDefault="00062AF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«Лікарня інтенсивного лікування «Кременчуцька»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2026-2028 роки</w:t>
      </w:r>
    </w:p>
    <w:p w:rsidR="00C52D0D" w:rsidRDefault="00C52D0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tbl>
      <w:tblPr>
        <w:tblW w:w="160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5"/>
        <w:gridCol w:w="1377"/>
        <w:gridCol w:w="466"/>
        <w:gridCol w:w="5811"/>
        <w:gridCol w:w="1134"/>
        <w:gridCol w:w="1560"/>
        <w:gridCol w:w="1417"/>
        <w:gridCol w:w="1276"/>
        <w:gridCol w:w="1276"/>
        <w:gridCol w:w="1248"/>
      </w:tblGrid>
      <w:tr w:rsidR="00C52D0D">
        <w:trPr>
          <w:trHeight w:val="798"/>
          <w:tblHeader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C52D0D">
        <w:trPr>
          <w:trHeight w:val="411"/>
          <w:tblHeader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2027 рік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2028 рік</w:t>
            </w:r>
          </w:p>
        </w:tc>
      </w:tr>
      <w:tr w:rsidR="00C52D0D">
        <w:trPr>
          <w:trHeight w:val="312"/>
          <w:tblHeader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C52D0D">
        <w:trPr>
          <w:trHeight w:val="312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C52D0D">
        <w:trPr>
          <w:trHeight w:val="768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546 933,2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272 248,3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123 800,0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150 884,9</w:t>
            </w:r>
          </w:p>
        </w:tc>
      </w:tr>
      <w:tr w:rsidR="00C52D0D">
        <w:trPr>
          <w:trHeight w:val="1906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1 441 335,0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C52D0D">
        <w:trPr>
          <w:trHeight w:val="123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135 375,0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44 385,0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44 670,0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46 320,0</w:t>
            </w:r>
          </w:p>
        </w:tc>
      </w:tr>
      <w:tr w:rsidR="00C52D0D">
        <w:trPr>
          <w:trHeight w:val="689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3 800,0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1 250,0</w:t>
            </w:r>
          </w:p>
        </w:tc>
      </w:tr>
      <w:tr w:rsidR="00C52D0D">
        <w:trPr>
          <w:trHeight w:val="689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Субвенція з державного бюджету місцевим бюджетам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Реалізація проекту в рамках Програми відновлення України ІІІ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Державні кошти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14 206,1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14 206,1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C52D0D">
        <w:trPr>
          <w:trHeight w:val="456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2 141 649,3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800 924,4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645 270,0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695 454,9</w:t>
            </w:r>
          </w:p>
        </w:tc>
      </w:tr>
      <w:tr w:rsidR="00C52D0D">
        <w:trPr>
          <w:trHeight w:val="420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546 933,2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272 248,3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123 800,0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150 884,9</w:t>
            </w:r>
          </w:p>
        </w:tc>
      </w:tr>
      <w:tr w:rsidR="00C52D0D">
        <w:trPr>
          <w:trHeight w:val="420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1 455 541,1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483 041,1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C52D0D">
        <w:trPr>
          <w:trHeight w:val="444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139 175,0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47 570,0</w:t>
            </w:r>
          </w:p>
        </w:tc>
      </w:tr>
      <w:tr w:rsidR="00C52D0D">
        <w:trPr>
          <w:trHeight w:val="312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C52D0D">
        <w:trPr>
          <w:trHeight w:val="348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3 700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800,0</w:t>
            </w:r>
          </w:p>
        </w:tc>
      </w:tr>
      <w:tr w:rsidR="00C52D0D">
        <w:trPr>
          <w:trHeight w:val="34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У т. ч.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обладнання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для  монтажу та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пусконалагод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жувальних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оповіщення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приміщеннях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закладу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34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У т. ч. придбання меблів для оснащення приміщень, в яких </w:t>
            </w:r>
            <w:r>
              <w:rPr>
                <w:i/>
                <w:iCs/>
                <w:color w:val="000000"/>
                <w:sz w:val="14"/>
                <w:szCs w:val="14"/>
              </w:rPr>
              <w:t xml:space="preserve">функціонують експертні команди </w:t>
            </w:r>
            <w:r>
              <w:rPr>
                <w:i/>
                <w:iCs/>
                <w:sz w:val="14"/>
                <w:szCs w:val="14"/>
              </w:rPr>
              <w:t>оцінювання повсякденного функціонування особи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34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У т. ч. придбання </w:t>
            </w:r>
            <w:r>
              <w:rPr>
                <w:i/>
                <w:iCs/>
                <w:sz w:val="14"/>
                <w:szCs w:val="14"/>
                <w:lang w:val="en-GB"/>
              </w:rPr>
              <w:t>LED</w:t>
            </w:r>
            <w:r w:rsidRPr="00F375D1">
              <w:rPr>
                <w:i/>
                <w:iCs/>
                <w:sz w:val="14"/>
                <w:szCs w:val="14"/>
                <w:lang w:val="ru-RU"/>
              </w:rPr>
              <w:t>-</w:t>
            </w:r>
            <w:r>
              <w:rPr>
                <w:i/>
                <w:iCs/>
                <w:sz w:val="14"/>
                <w:szCs w:val="14"/>
              </w:rPr>
              <w:t>ламп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34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У т. ч. придбання запасних частин для ремонту санітарного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34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ql-align-justify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У т. ч. придбання пального для генераторів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444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4 000,0</w:t>
            </w:r>
          </w:p>
        </w:tc>
      </w:tr>
      <w:tr w:rsidR="00C52D0D">
        <w:trPr>
          <w:trHeight w:val="444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7 500,0</w:t>
            </w:r>
          </w:p>
        </w:tc>
      </w:tr>
      <w:tr w:rsidR="00C52D0D">
        <w:trPr>
          <w:trHeight w:val="49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8 974,9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5 474,9</w:t>
            </w:r>
          </w:p>
        </w:tc>
      </w:tr>
      <w:tr w:rsidR="00C52D0D">
        <w:trPr>
          <w:trHeight w:val="26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  <w:t>У т.ч.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1 075,0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400,0</w:t>
            </w:r>
          </w:p>
        </w:tc>
      </w:tr>
      <w:tr w:rsidR="00C52D0D">
        <w:trPr>
          <w:trHeight w:val="457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36 000,0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C52D0D">
        <w:trPr>
          <w:trHeight w:val="269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110,0</w:t>
            </w:r>
          </w:p>
        </w:tc>
      </w:tr>
      <w:tr w:rsidR="00C52D0D">
        <w:trPr>
          <w:trHeight w:val="416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4"/>
                <w:lang w:val="uk-UA" w:eastAsia="ru-RU"/>
              </w:rPr>
              <w:t xml:space="preserve">У т.ч. 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110,0</w:t>
            </w:r>
          </w:p>
        </w:tc>
      </w:tr>
      <w:tr w:rsidR="00C52D0D">
        <w:trPr>
          <w:trHeight w:val="287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20 000,0</w:t>
            </w:r>
          </w:p>
        </w:tc>
      </w:tr>
      <w:tr w:rsidR="00C52D0D">
        <w:trPr>
          <w:cantSplit/>
          <w:trHeight w:val="47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 – всього, 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6 000,0</w:t>
            </w:r>
          </w:p>
        </w:tc>
      </w:tr>
      <w:tr w:rsidR="00C52D0D">
        <w:trPr>
          <w:trHeight w:val="17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  <w:t>Оплата послуг з технічного обслуговування дизельних генераторів, сонячних електростанцій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1 185,8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450,0</w:t>
            </w:r>
          </w:p>
        </w:tc>
      </w:tr>
      <w:tr w:rsidR="00C52D0D">
        <w:trPr>
          <w:trHeight w:val="17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Default"/>
              <w:jc w:val="both"/>
              <w:rPr>
                <w:rFonts w:eastAsia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i/>
                <w:iCs/>
                <w:sz w:val="14"/>
                <w:szCs w:val="14"/>
                <w:lang w:val="uk-UA"/>
              </w:rPr>
              <w:t xml:space="preserve">Оплата </w:t>
            </w:r>
            <w:proofErr w:type="spellStart"/>
            <w:r>
              <w:rPr>
                <w:i/>
                <w:iCs/>
                <w:sz w:val="14"/>
                <w:szCs w:val="14"/>
              </w:rPr>
              <w:t>послуг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з монтажу та </w:t>
            </w:r>
            <w:proofErr w:type="spellStart"/>
            <w:r>
              <w:rPr>
                <w:i/>
                <w:iCs/>
                <w:sz w:val="14"/>
                <w:szCs w:val="14"/>
              </w:rPr>
              <w:t>пусконалагоджувальни</w:t>
            </w:r>
            <w:proofErr w:type="spellEnd"/>
            <w:r>
              <w:rPr>
                <w:i/>
                <w:iCs/>
                <w:sz w:val="14"/>
                <w:szCs w:val="14"/>
                <w:lang w:val="uk-UA"/>
              </w:rPr>
              <w:t>х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робіт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поливної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системи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699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послуг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монтажу та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пускона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лагоджувальних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4"/>
                <w:szCs w:val="14"/>
                <w:lang w:val="uk-UA"/>
              </w:rPr>
              <w:t xml:space="preserve"> оповіщення в приміщеннях закладу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89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4"/>
                <w:szCs w:val="1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353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C52D0D">
        <w:trPr>
          <w:trHeight w:val="303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  <w:t xml:space="preserve">Оплата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950,0</w:t>
            </w:r>
          </w:p>
        </w:tc>
      </w:tr>
      <w:tr w:rsidR="00C52D0D">
        <w:trPr>
          <w:trHeight w:val="43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uk-UA" w:eastAsia="ru-RU"/>
              </w:rPr>
              <w:t>Оплата послуг з перевезення тіл померлих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5 936,5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C52D0D">
        <w:trPr>
          <w:trHeight w:val="43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isselectedend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Оплата послуг з проведення технічної інвентаризації </w:t>
            </w:r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>будівель та споруд</w:t>
            </w:r>
            <w:r>
              <w:rPr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за адресами:</w:t>
            </w:r>
            <w:r>
              <w:rPr>
                <w:rStyle w:val="a3"/>
                <w:i/>
                <w:iCs/>
                <w:sz w:val="14"/>
                <w:szCs w:val="14"/>
              </w:rPr>
              <w:t xml:space="preserve"> </w:t>
            </w:r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 xml:space="preserve">вул. Лікаря </w:t>
            </w:r>
            <w:proofErr w:type="spellStart"/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>Парнети</w:t>
            </w:r>
            <w:proofErr w:type="spellEnd"/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 xml:space="preserve">, 2; вул. Лікаря </w:t>
            </w:r>
            <w:proofErr w:type="spellStart"/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>Парнети</w:t>
            </w:r>
            <w:proofErr w:type="spellEnd"/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 xml:space="preserve"> 16; вул. Квітки </w:t>
            </w:r>
            <w:proofErr w:type="spellStart"/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>Цісик</w:t>
            </w:r>
            <w:proofErr w:type="spellEnd"/>
            <w:r>
              <w:rPr>
                <w:rStyle w:val="a3"/>
                <w:b w:val="0"/>
                <w:bCs w:val="0"/>
                <w:i/>
                <w:iCs/>
                <w:sz w:val="14"/>
                <w:szCs w:val="14"/>
              </w:rPr>
              <w:t xml:space="preserve">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43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isselectedend"/>
              <w:spacing w:before="0" w:beforeAutospacing="0" w:after="0" w:afterAutospacing="0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bCs/>
                <w:i/>
                <w:iCs/>
                <w:sz w:val="14"/>
                <w:szCs w:val="14"/>
              </w:rPr>
              <w:t xml:space="preserve">Оплата </w:t>
            </w:r>
            <w:r>
              <w:rPr>
                <w:i/>
                <w:iCs/>
                <w:sz w:val="14"/>
                <w:szCs w:val="14"/>
              </w:rPr>
              <w:t>послуг з ремонту санітарного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43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isselectedend"/>
              <w:spacing w:before="0" w:beforeAutospacing="0" w:after="0" w:afterAutospacing="0"/>
              <w:jc w:val="both"/>
              <w:rPr>
                <w:bCs/>
                <w:i/>
                <w:iCs/>
                <w:sz w:val="14"/>
                <w:szCs w:val="14"/>
              </w:rPr>
            </w:pPr>
            <w:r>
              <w:rPr>
                <w:bCs/>
                <w:i/>
                <w:iCs/>
                <w:sz w:val="14"/>
                <w:szCs w:val="14"/>
              </w:rPr>
              <w:t>Оплата робіт по заміні запчастин комп’ютерного томографа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26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18 500,0</w:t>
            </w:r>
          </w:p>
        </w:tc>
      </w:tr>
      <w:tr w:rsidR="00C52D0D">
        <w:trPr>
          <w:trHeight w:val="42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</w:tr>
      <w:tr w:rsidR="00C52D0D">
        <w:trPr>
          <w:trHeight w:val="36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50 000,0</w:t>
            </w:r>
          </w:p>
        </w:tc>
      </w:tr>
      <w:tr w:rsidR="00C52D0D">
        <w:trPr>
          <w:trHeight w:val="175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9 000,0</w:t>
            </w:r>
          </w:p>
        </w:tc>
      </w:tr>
      <w:tr w:rsidR="00C52D0D">
        <w:trPr>
          <w:trHeight w:val="36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C52D0D">
        <w:trPr>
          <w:trHeight w:val="36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C52D0D">
        <w:trPr>
          <w:trHeight w:val="36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707 000,0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240 000,0</w:t>
            </w:r>
          </w:p>
        </w:tc>
      </w:tr>
      <w:tr w:rsidR="00C52D0D">
        <w:trPr>
          <w:trHeight w:val="267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74 680,0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24 680,0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</w:tr>
      <w:tr w:rsidR="00C52D0D">
        <w:trPr>
          <w:trHeight w:val="36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56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</w:tr>
      <w:tr w:rsidR="00C52D0D">
        <w:trPr>
          <w:trHeight w:val="588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</w:tr>
      <w:tr w:rsidR="00C52D0D">
        <w:trPr>
          <w:trHeight w:val="60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C52D0D">
        <w:trPr>
          <w:cantSplit/>
          <w:trHeight w:val="26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334 735,0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111 235,0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111 500,0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112 000,0</w:t>
            </w:r>
          </w:p>
        </w:tc>
      </w:tr>
      <w:tr w:rsidR="00C52D0D">
        <w:trPr>
          <w:cantSplit/>
          <w:trHeight w:val="551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</w:tr>
      <w:tr w:rsidR="00C52D0D">
        <w:trPr>
          <w:cantSplit/>
          <w:trHeight w:val="543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7 285,0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2 400,0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52D0D">
        <w:trPr>
          <w:cantSplit/>
          <w:trHeight w:val="551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Виплата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муніципальної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доплати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працівникам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закладу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нарахуваннями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444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1 740 411,9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572 687,0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572 770,0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594 954,9</w:t>
            </w:r>
          </w:p>
        </w:tc>
      </w:tr>
      <w:tr w:rsidR="00C52D0D">
        <w:trPr>
          <w:trHeight w:val="420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319 901,9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108 217,0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101 300,0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110 384,9</w:t>
            </w:r>
          </w:p>
        </w:tc>
      </w:tr>
      <w:tr w:rsidR="00C52D0D">
        <w:trPr>
          <w:trHeight w:val="420"/>
        </w:trPr>
        <w:tc>
          <w:tcPr>
            <w:tcW w:w="108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1 281 335,0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437 000,0</w:t>
            </w:r>
          </w:p>
        </w:tc>
      </w:tr>
      <w:tr w:rsidR="00C52D0D">
        <w:trPr>
          <w:trHeight w:val="312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139 175,0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47 570,0</w:t>
            </w:r>
          </w:p>
        </w:tc>
      </w:tr>
      <w:tr w:rsidR="00C52D0D">
        <w:trPr>
          <w:trHeight w:val="572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52D0D" w:rsidRDefault="00C52D0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частини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 четвертого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КДЦ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80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системи водовідведення з покрівлі будівлі основного корпусу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Нове будівництво приймально-діагностичного відділення з функцією надання невідкладної стаціонарної допомоги КМНП «Лікарня інтенсивного лікування «Кременчуцька»» за адресою: 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160 000,0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50 000,0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60 000,0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Капітальний ремонт частини приміщень другого поверху інфекційного відділення будівлі КНМП "Лікарня інтенсивного лікування "Кременчуцька" за адресою: Україна, Полтавська обл., Кременчуцький р-н, м. Кременчук, проспект Лесі Українки,80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гнійно-септичного хірургічного відділення будівлі КНМП "Лікарня інтенсивного лікування "Кременчуцька"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Лікаря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Парнети,2.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11 438,3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11 438,3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та частини коридору четвертого поверху будівлі КДЦ   КМНП «Лікарня інтенсивного лікування «Кременчуцька»» для розміщення «Центру ментального (психічного) здоров’я» за адресою: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проспект Лесі Українки,80.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>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"Кременчуцька""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Квітки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1А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 травматологічного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 w:rsidP="00F3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Реконструкція будівлі моргу під </w:t>
            </w:r>
            <w:r w:rsidR="00F375D1">
              <w:rPr>
                <w:rFonts w:ascii="Times New Roman" w:hAnsi="Times New Roman"/>
                <w:sz w:val="24"/>
                <w:szCs w:val="24"/>
                <w:lang w:val="uk-UA"/>
              </w:rPr>
              <w:t>медико-соціальне в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ідділення </w:t>
            </w:r>
            <w:r w:rsid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короткотривалого медичного спостереження 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КНМП «Лікарня інтенсивного лікування «Кременчуцька»» за адресою: вул. Лікаря </w:t>
            </w:r>
            <w:proofErr w:type="spellStart"/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>, 2, м. Кременчук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4 085,7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захисної споруди цивільного захисту (сховища №60365)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частини підвального приміщення Центру відновного лікування та реабілітації КНМП "Лікарня інтенсивного лікування "Кременчуцька" 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Квітки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1А з метою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найпростішого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укриття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Pr="00F375D1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Реконструкція вхідних груп центрального стерилізаційного відділення будівлі основного корпусу педіатричного центру – «Дитяча лікарня» КНМП «Лікарня інтенсивного лікування «Кременчуцька» за адресою: вулиця Лікаря </w:t>
            </w:r>
            <w:proofErr w:type="spellStart"/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>,16, м. Кременчук, Полтавська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Проведення коригування ПКД, експертиза і роботи з к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>апітальн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ремонт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16.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Коригування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приміщень для створення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інсультного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центру з нейрохірургічними ліжками з розширенням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 xml:space="preserve">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 Коригування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6 473,0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C52D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14 206,1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14 206,1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Придбання оснащення (меблі,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інтентар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та ін.) по об’єкту: «Реконструкція приміщень для створення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інсультного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 Коригування»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425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пересувного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рентген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апарату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2 440,0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ендоскопічного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 травматологічного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6 000,0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педіатричного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F375D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7 000,0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8 000,0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37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хірургічного відділення будівлі КНМП "Лікарня інтенсивного лікування "Кременчуцька"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Лікаря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Парнети,2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6 000,0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приміщень для створення відділення планової хірургії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огорожі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КНМП «Лікарня інтенсивного лікування «Кременчуцька»» за адресою: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прос. Лесі Українки,80.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огорожі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КНМП «Лікарня інтенсивного лікування «Кременчуцька»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для улаштування додаткового майданчику для паркування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37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жіночої консультації КДЦ</w:t>
            </w:r>
            <w:r w:rsidRPr="00F37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КНМП "Лікарня інтенсивного лікування "Кременчуцька" м. Кременчук,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просп</w:t>
            </w:r>
            <w:r w:rsidRPr="00F37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Лесі Українки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Виготовлення ПКД, її ек</w:t>
            </w:r>
            <w:r w:rsidR="0014580B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пертиза і капітальний ремонт коридору першого поверху головного корпусу педіатричного центру – «Дитяча лікарня» КНМП «Лікарня інтенсивного лікування «Кременчуцька»» за адресою: м. Кременчук, вул. Лікаря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приймального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Павлова, 2 в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Полтавської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Коригування.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області. Коригування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Придбання урологічного обладнання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резектоскоп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уретротом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1 300,3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електрохірургічного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апарату з модулем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Придбання ендоскопічної 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3 698,2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3 698,2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pStyle w:val="aa"/>
              <w:spacing w:before="0" w:beforeAutospacing="0" w:after="0" w:afterAutospacing="0"/>
              <w:jc w:val="both"/>
            </w:pPr>
            <w: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F37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Коригування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1 262,3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ридбання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щілинної лампи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набору пробних лінз з оправою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дороговартісних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запчастин для комп’ютерного томографа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кондиціонеру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відпочинку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терапевтичного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ліжками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ЛНА на ЧАЕС Центру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відновного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Pr="00F375D1" w:rsidRDefault="00062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75D1">
              <w:rPr>
                <w:rFonts w:ascii="Times New Roman" w:hAnsi="Times New Roman" w:cs="Times New Roman"/>
                <w:lang w:val="uk-UA"/>
              </w:rPr>
              <w:t xml:space="preserve">Коригування </w:t>
            </w:r>
            <w:proofErr w:type="spellStart"/>
            <w:r w:rsidRPr="00F375D1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F375D1">
              <w:rPr>
                <w:rFonts w:ascii="Times New Roman" w:hAnsi="Times New Roman" w:cs="Times New Roman"/>
                <w:lang w:val="uk-UA"/>
              </w:rPr>
              <w:t xml:space="preserve"> документації по об’єкту: «Реконструкція мереж електроустановок у частині встановлення сонячної електростанції на даху будівлі основного корпусу педіатричного центру - «Дитяча лікарня» КНМП «Лікарня інтенсивного лікування «Кременчуцька» за адресою: вул.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область (</w:t>
            </w:r>
            <w:proofErr w:type="spellStart"/>
            <w:r w:rsidRPr="00F375D1">
              <w:rPr>
                <w:rFonts w:ascii="Times New Roman" w:hAnsi="Times New Roman" w:cs="Times New Roman"/>
              </w:rPr>
              <w:t>коригування</w:t>
            </w:r>
            <w:proofErr w:type="spellEnd"/>
            <w:r w:rsidRPr="00F375D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Pr="00F375D1" w:rsidRDefault="00062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75D1"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ганку основного входу до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буді</w:t>
            </w:r>
            <w:proofErr w:type="gramStart"/>
            <w:r w:rsidRPr="00F375D1">
              <w:rPr>
                <w:rFonts w:ascii="Times New Roman" w:hAnsi="Times New Roman" w:cs="Times New Roman"/>
              </w:rPr>
              <w:t>вл</w:t>
            </w:r>
            <w:proofErr w:type="gramEnd"/>
            <w:r w:rsidRPr="00F375D1">
              <w:rPr>
                <w:rFonts w:ascii="Times New Roman" w:hAnsi="Times New Roman" w:cs="Times New Roman"/>
              </w:rPr>
              <w:t>і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головного корпусу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центру – «</w:t>
            </w:r>
            <w:proofErr w:type="spellStart"/>
            <w:r w:rsidRPr="00F375D1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375D1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F375D1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75D1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375D1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: м.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вул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F375D1">
              <w:rPr>
                <w:rFonts w:ascii="Times New Roman" w:hAnsi="Times New Roman" w:cs="Times New Roman"/>
              </w:rPr>
              <w:t xml:space="preserve"> Парнети,16. </w:t>
            </w:r>
            <w:proofErr w:type="spellStart"/>
            <w:r w:rsidRPr="00F375D1">
              <w:rPr>
                <w:rFonts w:ascii="Times New Roman" w:hAnsi="Times New Roman" w:cs="Times New Roman"/>
              </w:rPr>
              <w:t>Коригування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1 419,7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1 419,7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Pr="00F375D1" w:rsidRDefault="00062AF7">
            <w:pPr>
              <w:pStyle w:val="ac"/>
              <w:ind w:left="0"/>
              <w:jc w:val="both"/>
              <w:rPr>
                <w:sz w:val="22"/>
                <w:szCs w:val="22"/>
              </w:rPr>
            </w:pPr>
            <w:r w:rsidRPr="00F375D1">
              <w:rPr>
                <w:sz w:val="22"/>
                <w:szCs w:val="22"/>
              </w:rPr>
              <w:t>Капітальний ремонт вхідної групи основного корпусу будівлі педіатричного центру – «Дитяча лікарня» КНМП «Лікарня інтенсивного лікування «Кременчуцька» за адресою: м. Кременчук, вул. Лікаря Парнети,16» (додаткові роботи).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cantSplit/>
          <w:trHeight w:val="526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2D0D" w:rsidRDefault="00C52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Pr="00F375D1" w:rsidRDefault="00062AF7">
            <w:pPr>
              <w:pStyle w:val="ac"/>
              <w:ind w:left="0"/>
              <w:jc w:val="both"/>
              <w:rPr>
                <w:sz w:val="22"/>
                <w:szCs w:val="22"/>
              </w:rPr>
            </w:pPr>
            <w:r w:rsidRPr="00F375D1">
              <w:rPr>
                <w:sz w:val="22"/>
                <w:szCs w:val="22"/>
                <w:shd w:val="clear" w:color="auto" w:fill="FFFFFF"/>
              </w:rPr>
              <w:t xml:space="preserve">Капітальний ремонт (заміна вікон з улаштуванням укосів) в частині приміщень будівлі допоміжного корпусу педіатричного центру – «Дитяча лікарня» КНМП «Лікарня інтенсивного лікування «Кременчуцька» за адресою: м. Кременчук, вул. Лікаря </w:t>
            </w:r>
            <w:proofErr w:type="spellStart"/>
            <w:r w:rsidRPr="00F375D1">
              <w:rPr>
                <w:sz w:val="22"/>
                <w:szCs w:val="22"/>
                <w:shd w:val="clear" w:color="auto" w:fill="FFFFFF"/>
              </w:rPr>
              <w:t>Парнети</w:t>
            </w:r>
            <w:proofErr w:type="spellEnd"/>
            <w:r w:rsidRPr="00F375D1">
              <w:rPr>
                <w:sz w:val="22"/>
                <w:szCs w:val="22"/>
                <w:shd w:val="clear" w:color="auto" w:fill="FFFFFF"/>
              </w:rPr>
              <w:t>, б. 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C52D0D">
        <w:trPr>
          <w:trHeight w:val="319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401 237,4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228 237,4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72 500,0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100 500,0</w:t>
            </w:r>
          </w:p>
        </w:tc>
      </w:tr>
      <w:tr w:rsidR="00C52D0D">
        <w:trPr>
          <w:trHeight w:val="168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227 031,3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164 031,3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40 500,0</w:t>
            </w:r>
          </w:p>
        </w:tc>
      </w:tr>
      <w:tr w:rsidR="00C52D0D">
        <w:trPr>
          <w:trHeight w:val="348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174 206,1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64 206,1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60 000,0</w:t>
            </w:r>
          </w:p>
        </w:tc>
      </w:tr>
      <w:tr w:rsidR="00C52D0D">
        <w:trPr>
          <w:trHeight w:val="621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Всього видатків </w:t>
            </w:r>
          </w:p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по КНМП «Лікарня інтенсивного лікування «Кременчуцька»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2 141 649,3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800 924,4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645 270,0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695 454,9</w:t>
            </w:r>
          </w:p>
        </w:tc>
      </w:tr>
      <w:tr w:rsidR="00C52D0D">
        <w:trPr>
          <w:trHeight w:val="348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546 933,2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272 248,3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123 800,0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150 884,9</w:t>
            </w:r>
          </w:p>
        </w:tc>
      </w:tr>
      <w:tr w:rsidR="00C52D0D">
        <w:trPr>
          <w:trHeight w:val="348"/>
        </w:trPr>
        <w:tc>
          <w:tcPr>
            <w:tcW w:w="1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1 455 541,1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483 041,1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C52D0D">
        <w:trPr>
          <w:trHeight w:val="348"/>
        </w:trPr>
        <w:tc>
          <w:tcPr>
            <w:tcW w:w="10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139 175,0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45 970,0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2D0D" w:rsidRDefault="0006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47 570,0</w:t>
            </w:r>
          </w:p>
        </w:tc>
      </w:tr>
    </w:tbl>
    <w:p w:rsidR="00C52D0D" w:rsidRDefault="00C52D0D">
      <w:pPr>
        <w:pStyle w:val="ab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F375D1" w:rsidRDefault="00F375D1">
      <w:pPr>
        <w:pStyle w:val="ab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</w:t>
      </w:r>
      <w:r w:rsidR="00062AF7"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а-начальник</w:t>
      </w:r>
    </w:p>
    <w:p w:rsidR="00F375D1" w:rsidRDefault="00F375D1">
      <w:pPr>
        <w:pStyle w:val="ab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Управління лікувально-профілактичної</w:t>
      </w:r>
    </w:p>
    <w:p w:rsidR="00C52D0D" w:rsidRPr="00E84CF4" w:rsidRDefault="00F375D1" w:rsidP="00E84CF4">
      <w:pPr>
        <w:pStyle w:val="ab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допомоги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населенню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Людмила ПОНОМАРЕНКО</w:t>
      </w:r>
      <w:bookmarkStart w:id="4" w:name="_GoBack"/>
      <w:bookmarkEnd w:id="4"/>
    </w:p>
    <w:sectPr w:rsidR="00C52D0D" w:rsidRPr="00E84CF4">
      <w:headerReference w:type="default" r:id="rId8"/>
      <w:pgSz w:w="16838" w:h="11906" w:orient="landscape"/>
      <w:pgMar w:top="1701" w:right="567" w:bottom="567" w:left="1134" w:header="567" w:footer="567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350" w:rsidRDefault="00C56350">
      <w:pPr>
        <w:spacing w:line="240" w:lineRule="auto"/>
      </w:pPr>
      <w:r>
        <w:separator/>
      </w:r>
    </w:p>
  </w:endnote>
  <w:endnote w:type="continuationSeparator" w:id="0">
    <w:p w:rsidR="00C56350" w:rsidRDefault="00C56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350" w:rsidRDefault="00C56350">
      <w:pPr>
        <w:spacing w:after="0"/>
      </w:pPr>
      <w:r>
        <w:separator/>
      </w:r>
    </w:p>
  </w:footnote>
  <w:footnote w:type="continuationSeparator" w:id="0">
    <w:p w:rsidR="00C56350" w:rsidRDefault="00C563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80B" w:rsidRDefault="0014580B">
    <w:pPr>
      <w:pStyle w:val="a6"/>
      <w:jc w:val="right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uk-UA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uk-UA"/>
      </w:rPr>
      <w:t xml:space="preserve">     Продовження додатка</w:t>
    </w:r>
    <w:r>
      <w:rPr>
        <w:rFonts w:ascii="Times New Roman" w:hAnsi="Times New Roman" w:cs="Times New Roman"/>
        <w:sz w:val="24"/>
        <w:szCs w:val="24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F2"/>
    <w:rsid w:val="00007CA3"/>
    <w:rsid w:val="000248F3"/>
    <w:rsid w:val="000374A6"/>
    <w:rsid w:val="00037F08"/>
    <w:rsid w:val="000562F7"/>
    <w:rsid w:val="000625C0"/>
    <w:rsid w:val="00062AF7"/>
    <w:rsid w:val="000827F9"/>
    <w:rsid w:val="000D5621"/>
    <w:rsid w:val="000F0DDC"/>
    <w:rsid w:val="000F408C"/>
    <w:rsid w:val="000F6BC1"/>
    <w:rsid w:val="0011482D"/>
    <w:rsid w:val="001402E5"/>
    <w:rsid w:val="00142E00"/>
    <w:rsid w:val="0014580B"/>
    <w:rsid w:val="001523A3"/>
    <w:rsid w:val="001533E3"/>
    <w:rsid w:val="0015512A"/>
    <w:rsid w:val="0015554B"/>
    <w:rsid w:val="00173960"/>
    <w:rsid w:val="001741D1"/>
    <w:rsid w:val="001A018D"/>
    <w:rsid w:val="001C190D"/>
    <w:rsid w:val="001E753B"/>
    <w:rsid w:val="00261C0F"/>
    <w:rsid w:val="00267750"/>
    <w:rsid w:val="002720E3"/>
    <w:rsid w:val="00293447"/>
    <w:rsid w:val="002B759B"/>
    <w:rsid w:val="002C1AA6"/>
    <w:rsid w:val="002D294E"/>
    <w:rsid w:val="002E660A"/>
    <w:rsid w:val="0032508F"/>
    <w:rsid w:val="0033235A"/>
    <w:rsid w:val="00355726"/>
    <w:rsid w:val="0036539C"/>
    <w:rsid w:val="00374EBB"/>
    <w:rsid w:val="0037625B"/>
    <w:rsid w:val="003C31D5"/>
    <w:rsid w:val="003E171A"/>
    <w:rsid w:val="00406949"/>
    <w:rsid w:val="00436064"/>
    <w:rsid w:val="00440DC0"/>
    <w:rsid w:val="0047789C"/>
    <w:rsid w:val="004D5BF7"/>
    <w:rsid w:val="004E4102"/>
    <w:rsid w:val="0051207C"/>
    <w:rsid w:val="005423F2"/>
    <w:rsid w:val="00590CD0"/>
    <w:rsid w:val="005A661C"/>
    <w:rsid w:val="005D03D1"/>
    <w:rsid w:val="005E0BB4"/>
    <w:rsid w:val="005F1D94"/>
    <w:rsid w:val="00642B9E"/>
    <w:rsid w:val="00653BCA"/>
    <w:rsid w:val="006B6C07"/>
    <w:rsid w:val="006D2797"/>
    <w:rsid w:val="006E08A0"/>
    <w:rsid w:val="00703787"/>
    <w:rsid w:val="00712D6E"/>
    <w:rsid w:val="007753B8"/>
    <w:rsid w:val="007C6E48"/>
    <w:rsid w:val="007D06D0"/>
    <w:rsid w:val="007D3AA4"/>
    <w:rsid w:val="007E54F0"/>
    <w:rsid w:val="007F4DDE"/>
    <w:rsid w:val="00822F9B"/>
    <w:rsid w:val="00823B31"/>
    <w:rsid w:val="00831EE3"/>
    <w:rsid w:val="00837129"/>
    <w:rsid w:val="008445DC"/>
    <w:rsid w:val="00845273"/>
    <w:rsid w:val="0086107D"/>
    <w:rsid w:val="00870EB5"/>
    <w:rsid w:val="00875E0A"/>
    <w:rsid w:val="00896549"/>
    <w:rsid w:val="008A412B"/>
    <w:rsid w:val="008B09BB"/>
    <w:rsid w:val="008B14C3"/>
    <w:rsid w:val="008D260C"/>
    <w:rsid w:val="008D2828"/>
    <w:rsid w:val="008E1DB9"/>
    <w:rsid w:val="008E5A80"/>
    <w:rsid w:val="008E6E3C"/>
    <w:rsid w:val="008F589E"/>
    <w:rsid w:val="00967A17"/>
    <w:rsid w:val="00970448"/>
    <w:rsid w:val="009B6140"/>
    <w:rsid w:val="009C5B03"/>
    <w:rsid w:val="009E3D81"/>
    <w:rsid w:val="009F75F6"/>
    <w:rsid w:val="00A130E2"/>
    <w:rsid w:val="00A23F12"/>
    <w:rsid w:val="00A51F9E"/>
    <w:rsid w:val="00A9331A"/>
    <w:rsid w:val="00AB06E6"/>
    <w:rsid w:val="00AD04FC"/>
    <w:rsid w:val="00AD1A86"/>
    <w:rsid w:val="00B20FDE"/>
    <w:rsid w:val="00B26F45"/>
    <w:rsid w:val="00B35151"/>
    <w:rsid w:val="00B404B7"/>
    <w:rsid w:val="00B52B97"/>
    <w:rsid w:val="00B712C9"/>
    <w:rsid w:val="00B724E2"/>
    <w:rsid w:val="00B808D3"/>
    <w:rsid w:val="00B9493A"/>
    <w:rsid w:val="00BD4E09"/>
    <w:rsid w:val="00C52D0D"/>
    <w:rsid w:val="00C56350"/>
    <w:rsid w:val="00C816E8"/>
    <w:rsid w:val="00C81C65"/>
    <w:rsid w:val="00C87968"/>
    <w:rsid w:val="00CC3582"/>
    <w:rsid w:val="00CE1622"/>
    <w:rsid w:val="00D15026"/>
    <w:rsid w:val="00D470DE"/>
    <w:rsid w:val="00D51EDD"/>
    <w:rsid w:val="00DB783C"/>
    <w:rsid w:val="00DE1E45"/>
    <w:rsid w:val="00DE686D"/>
    <w:rsid w:val="00DF1A56"/>
    <w:rsid w:val="00E81819"/>
    <w:rsid w:val="00E84CF4"/>
    <w:rsid w:val="00ED1E92"/>
    <w:rsid w:val="00ED3804"/>
    <w:rsid w:val="00EE4754"/>
    <w:rsid w:val="00F356CC"/>
    <w:rsid w:val="00F375D1"/>
    <w:rsid w:val="00F44456"/>
    <w:rsid w:val="00F46450"/>
    <w:rsid w:val="00F91798"/>
    <w:rsid w:val="00FB0EEC"/>
    <w:rsid w:val="00FB3030"/>
    <w:rsid w:val="00FD2622"/>
    <w:rsid w:val="00FE760D"/>
    <w:rsid w:val="00FF4B2C"/>
    <w:rsid w:val="00FF5F2C"/>
    <w:rsid w:val="0A894910"/>
    <w:rsid w:val="0C54733F"/>
    <w:rsid w:val="23885B76"/>
    <w:rsid w:val="2631621E"/>
    <w:rsid w:val="2B666F10"/>
    <w:rsid w:val="31511F9B"/>
    <w:rsid w:val="36973AF0"/>
    <w:rsid w:val="37DB7762"/>
    <w:rsid w:val="3E6C2569"/>
    <w:rsid w:val="51EC4DBA"/>
    <w:rsid w:val="59E90D32"/>
    <w:rsid w:val="5BE02E00"/>
    <w:rsid w:val="6317701F"/>
    <w:rsid w:val="6636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isselectedend">
    <w:name w:val="isselecteden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isselectedend">
    <w:name w:val="isselecteden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4356-EAAB-4F19-B4CD-2D6660C7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11270</Words>
  <Characters>6425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Лалетіна Анна Миколаївна</cp:lastModifiedBy>
  <cp:revision>19</cp:revision>
  <cp:lastPrinted>2026-05-25T12:18:00Z</cp:lastPrinted>
  <dcterms:created xsi:type="dcterms:W3CDTF">2025-12-15T11:46:00Z</dcterms:created>
  <dcterms:modified xsi:type="dcterms:W3CDTF">2026-06-03T11:41:00Z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B5D8E72424944D54883A00906A592E8C_13</vt:lpwstr>
  </property>
</Properties>
</file>