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83" w:rsidRDefault="00ED49D6" w:rsidP="00ED49D6">
      <w:pPr>
        <w:spacing w:after="0"/>
        <w:ind w:left="96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Додаток </w:t>
      </w:r>
    </w:p>
    <w:p w:rsidR="00AC7183" w:rsidRDefault="00ED49D6" w:rsidP="00ED49D6">
      <w:pPr>
        <w:spacing w:after="0"/>
        <w:ind w:left="96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Hlk21930170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до </w:t>
      </w:r>
      <w:bookmarkStart w:id="1" w:name="_Hlk21930173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рішення </w:t>
      </w:r>
      <w:bookmarkStart w:id="2" w:name="_Hlk21930175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Кременчуцької міської</w:t>
      </w:r>
      <w:bookmarkEnd w:id="2"/>
    </w:p>
    <w:p w:rsidR="00AC7183" w:rsidRDefault="00ED49D6" w:rsidP="00ED49D6">
      <w:pPr>
        <w:spacing w:after="0"/>
        <w:ind w:left="96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3" w:name="_Hlk21930177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ради Кременчуцького району</w:t>
      </w:r>
    </w:p>
    <w:bookmarkEnd w:id="3"/>
    <w:p w:rsidR="00AC7183" w:rsidRDefault="00ED49D6" w:rsidP="00ED49D6">
      <w:pPr>
        <w:spacing w:after="0"/>
        <w:ind w:left="96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Полтавської області                                                                                                                                                                       24 лютого 2026 року</w:t>
      </w:r>
    </w:p>
    <w:bookmarkEnd w:id="0"/>
    <w:bookmarkEnd w:id="1"/>
    <w:p w:rsidR="00AC7183" w:rsidRDefault="00AC7183" w:rsidP="00ED49D6">
      <w:pPr>
        <w:spacing w:after="0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AC7183" w:rsidRDefault="00ED49D6" w:rsidP="00ED49D6">
      <w:pPr>
        <w:spacing w:after="0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Додаток </w:t>
      </w:r>
    </w:p>
    <w:p w:rsidR="00AC7183" w:rsidRDefault="00ED49D6" w:rsidP="00ED49D6">
      <w:pPr>
        <w:spacing w:after="0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комплексної програми розвитку</w:t>
      </w:r>
    </w:p>
    <w:p w:rsidR="00AC7183" w:rsidRPr="00ED49D6" w:rsidRDefault="00ED49D6" w:rsidP="00ED49D6">
      <w:pPr>
        <w:spacing w:after="0"/>
        <w:ind w:left="9639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комунального некомерційного медичного підприємства «Лікарня інтенсивного лікування «Кременчуцька»» на 2026 - 2028 роки</w:t>
      </w:r>
    </w:p>
    <w:p w:rsidR="00AC7183" w:rsidRDefault="00ED49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:rsidR="00AC7183" w:rsidRDefault="00ED49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комплексної  програми розвитку та підтримки комунального некомерційного медичного підприємства</w:t>
      </w:r>
    </w:p>
    <w:p w:rsidR="00AC7183" w:rsidRDefault="00ED49D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«Лікарня інтенсивного лікування «Кременчуцька»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2026-2028 роки</w:t>
      </w:r>
    </w:p>
    <w:p w:rsidR="00AC7183" w:rsidRDefault="00AC718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97"/>
        <w:gridCol w:w="862"/>
        <w:gridCol w:w="5415"/>
        <w:gridCol w:w="964"/>
        <w:gridCol w:w="1276"/>
        <w:gridCol w:w="1417"/>
        <w:gridCol w:w="1276"/>
        <w:gridCol w:w="1276"/>
        <w:gridCol w:w="1275"/>
      </w:tblGrid>
      <w:tr w:rsidR="00AC7183" w:rsidTr="00ED49D6">
        <w:trPr>
          <w:trHeight w:val="798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AC7183" w:rsidTr="00ED49D6">
        <w:trPr>
          <w:trHeight w:val="41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2027 рік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2028 рік</w:t>
            </w:r>
          </w:p>
        </w:tc>
      </w:tr>
      <w:tr w:rsidR="00ED49D6" w:rsidTr="00ED49D6">
        <w:trPr>
          <w:trHeight w:val="312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AC7183" w:rsidTr="00ED49D6">
        <w:trPr>
          <w:trHeight w:val="312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ED49D6" w:rsidTr="00ED49D6">
        <w:trPr>
          <w:trHeight w:val="7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Надходження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бюджет-них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коштів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Місце-вий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546 933,2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272 248,3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123 800,0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ED49D6" w:rsidTr="00ED49D6">
        <w:trPr>
          <w:trHeight w:val="19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 w:rsidP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населенню відповідно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догово-рів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з НСЗУ 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1 441 335,0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ED49D6" w:rsidTr="00ED49D6">
        <w:trPr>
          <w:trHeight w:val="1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135 375,0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44 385,0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44 670,0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46 320,0</w:t>
            </w:r>
          </w:p>
        </w:tc>
      </w:tr>
      <w:tr w:rsidR="00ED49D6" w:rsidTr="00ED49D6">
        <w:trPr>
          <w:trHeight w:val="6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– 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3 800,0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1 250,0</w:t>
            </w:r>
          </w:p>
        </w:tc>
      </w:tr>
      <w:tr w:rsidR="00ED49D6" w:rsidTr="00ED49D6">
        <w:trPr>
          <w:trHeight w:val="6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Субвенція з державного бюджету місцевим бюджетам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Реалізація проекту в рамках Програми відновлення України ІІІ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Державні кошти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C7183" w:rsidTr="00ED49D6">
        <w:trPr>
          <w:trHeight w:val="456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2 141 649,3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800 924,4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645 270,0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695 454,9</w:t>
            </w:r>
          </w:p>
        </w:tc>
      </w:tr>
      <w:tr w:rsidR="00AC7183" w:rsidTr="00ED49D6">
        <w:trPr>
          <w:trHeight w:val="42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546 933,2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272 248,3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123 800,0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AC7183" w:rsidTr="00ED49D6">
        <w:trPr>
          <w:trHeight w:val="42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1 455 541,1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483 041,1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AC7183" w:rsidTr="00ED49D6">
        <w:trPr>
          <w:trHeight w:val="444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47 570,0</w:t>
            </w:r>
          </w:p>
        </w:tc>
      </w:tr>
      <w:tr w:rsidR="00AC7183" w:rsidTr="00ED49D6">
        <w:trPr>
          <w:trHeight w:val="312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AC7183" w:rsidTr="00ED49D6">
        <w:trPr>
          <w:trHeight w:val="34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Поточні видатки, 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тому числі:</w:t>
            </w:r>
          </w:p>
        </w:tc>
        <w:tc>
          <w:tcPr>
            <w:tcW w:w="5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Придбання предметів, матеріалів, обладнання та інвентарю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2026 - 2028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3 700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800,0</w:t>
            </w:r>
          </w:p>
        </w:tc>
      </w:tr>
      <w:tr w:rsidR="00AC7183" w:rsidTr="00ED49D6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 т. ч.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придбання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обладнання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для 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тажу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та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пусконала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годжуваль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них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робіт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системи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оповіщен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ня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</w:t>
            </w:r>
            <w:proofErr w:type="gram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proofErr w:type="spellStart"/>
            <w:proofErr w:type="gram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щеннях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закладу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D49D6">
              <w:rPr>
                <w:b/>
                <w:i/>
                <w:iCs/>
                <w:sz w:val="20"/>
                <w:szCs w:val="20"/>
              </w:rPr>
              <w:t xml:space="preserve">У т. ч. придбання меблів для оснащення приміщень, в яких </w:t>
            </w:r>
            <w:r w:rsidRPr="00ED49D6">
              <w:rPr>
                <w:b/>
                <w:i/>
                <w:iCs/>
                <w:color w:val="000000"/>
                <w:sz w:val="20"/>
                <w:szCs w:val="20"/>
              </w:rPr>
              <w:t xml:space="preserve">функціонують експертні команди </w:t>
            </w:r>
            <w:r w:rsidRPr="00ED49D6">
              <w:rPr>
                <w:b/>
                <w:i/>
                <w:iCs/>
                <w:sz w:val="20"/>
                <w:szCs w:val="20"/>
              </w:rPr>
              <w:t>оцінювання повсякденного функціонування особи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D49D6">
              <w:rPr>
                <w:b/>
                <w:i/>
                <w:iCs/>
                <w:sz w:val="20"/>
                <w:szCs w:val="20"/>
              </w:rPr>
              <w:t xml:space="preserve">У т. ч. придбання </w:t>
            </w:r>
            <w:r w:rsidRPr="00ED49D6">
              <w:rPr>
                <w:b/>
                <w:i/>
                <w:iCs/>
                <w:sz w:val="20"/>
                <w:szCs w:val="20"/>
                <w:lang w:val="en-GB"/>
              </w:rPr>
              <w:t>LED</w:t>
            </w:r>
            <w:r w:rsidRPr="00ED49D6">
              <w:rPr>
                <w:b/>
                <w:i/>
                <w:iCs/>
                <w:sz w:val="20"/>
                <w:szCs w:val="20"/>
                <w:lang w:val="ru-RU"/>
              </w:rPr>
              <w:t>-</w:t>
            </w:r>
            <w:r w:rsidRPr="00ED49D6">
              <w:rPr>
                <w:b/>
                <w:i/>
                <w:iCs/>
                <w:sz w:val="20"/>
                <w:szCs w:val="20"/>
              </w:rPr>
              <w:t>ламп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D49D6">
              <w:rPr>
                <w:b/>
                <w:i/>
                <w:iCs/>
                <w:sz w:val="20"/>
                <w:szCs w:val="20"/>
              </w:rPr>
              <w:t xml:space="preserve">У т. ч. придбання запасних </w:t>
            </w:r>
            <w:r w:rsidRPr="00ED49D6">
              <w:rPr>
                <w:b/>
                <w:i/>
                <w:iCs/>
                <w:sz w:val="20"/>
                <w:szCs w:val="20"/>
              </w:rPr>
              <w:lastRenderedPageBreak/>
              <w:t xml:space="preserve">частин для ремонту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санітар</w:t>
            </w:r>
            <w:r>
              <w:rPr>
                <w:b/>
                <w:i/>
                <w:iCs/>
                <w:sz w:val="20"/>
                <w:szCs w:val="20"/>
              </w:rPr>
              <w:t>-</w:t>
            </w:r>
            <w:r w:rsidRPr="00ED49D6">
              <w:rPr>
                <w:b/>
                <w:i/>
                <w:iCs/>
                <w:sz w:val="20"/>
                <w:szCs w:val="20"/>
              </w:rPr>
              <w:t>ного</w:t>
            </w:r>
            <w:proofErr w:type="spellEnd"/>
            <w:r w:rsidRPr="00ED49D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транс</w:t>
            </w:r>
            <w:r>
              <w:rPr>
                <w:b/>
                <w:i/>
                <w:iCs/>
                <w:sz w:val="20"/>
                <w:szCs w:val="20"/>
              </w:rPr>
              <w:t>-</w:t>
            </w:r>
            <w:r w:rsidRPr="00ED49D6">
              <w:rPr>
                <w:b/>
                <w:i/>
                <w:iCs/>
                <w:sz w:val="20"/>
                <w:szCs w:val="20"/>
              </w:rPr>
              <w:t>порту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3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pStyle w:val="ql-align-justify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D49D6">
              <w:rPr>
                <w:b/>
                <w:i/>
                <w:iCs/>
                <w:sz w:val="20"/>
                <w:szCs w:val="20"/>
              </w:rPr>
              <w:t xml:space="preserve">У т. ч. придбання пального для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генера</w:t>
            </w:r>
            <w:r>
              <w:rPr>
                <w:b/>
                <w:i/>
                <w:iCs/>
                <w:sz w:val="20"/>
                <w:szCs w:val="20"/>
              </w:rPr>
              <w:t>-</w:t>
            </w:r>
            <w:r w:rsidRPr="00ED49D6">
              <w:rPr>
                <w:b/>
                <w:i/>
                <w:iCs/>
                <w:sz w:val="20"/>
                <w:szCs w:val="20"/>
              </w:rPr>
              <w:t>торів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4 000,0</w:t>
            </w:r>
          </w:p>
        </w:tc>
      </w:tr>
      <w:tr w:rsidR="00AC7183" w:rsidTr="00ED49D6">
        <w:trPr>
          <w:trHeight w:val="44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Коштів від фізичних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юриди-чних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7 500,0</w:t>
            </w:r>
          </w:p>
        </w:tc>
      </w:tr>
      <w:tr w:rsidR="00AC7183" w:rsidTr="00ED49D6">
        <w:trPr>
          <w:trHeight w:val="4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8 974,9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5 474,9</w:t>
            </w:r>
          </w:p>
        </w:tc>
      </w:tr>
      <w:tr w:rsidR="00AC7183" w:rsidTr="00ED49D6">
        <w:trPr>
          <w:trHeight w:val="26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2026 -2028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D49D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У т.ч. медикаменти для лікування учасників ЛНА на ЧАЕС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400,0</w:t>
            </w:r>
          </w:p>
        </w:tc>
      </w:tr>
      <w:tr w:rsidR="00AC7183" w:rsidTr="00ED49D6">
        <w:trPr>
          <w:trHeight w:val="45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36 000,0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AC7183" w:rsidTr="00ED49D6">
        <w:trPr>
          <w:trHeight w:val="26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110,0</w:t>
            </w:r>
          </w:p>
        </w:tc>
      </w:tr>
      <w:tr w:rsidR="00AC7183" w:rsidTr="00ED49D6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uk-UA" w:eastAsia="ru-RU"/>
              </w:rPr>
            </w:pPr>
            <w:r w:rsidRPr="00ED49D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uk-UA" w:eastAsia="ru-RU"/>
              </w:rPr>
              <w:t xml:space="preserve">У т.ч. додаткове харчування </w:t>
            </w:r>
            <w:r w:rsidRPr="00ED49D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lang w:val="uk-UA" w:eastAsia="ru-RU"/>
              </w:rPr>
              <w:lastRenderedPageBreak/>
              <w:t xml:space="preserve">учасників ЛНА на ЧАЕС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110,0</w:t>
            </w:r>
          </w:p>
        </w:tc>
      </w:tr>
      <w:tr w:rsidR="00AC7183" w:rsidTr="00ED49D6">
        <w:trPr>
          <w:trHeight w:val="28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20 000,0</w:t>
            </w:r>
          </w:p>
        </w:tc>
      </w:tr>
      <w:tr w:rsidR="00AC7183" w:rsidTr="00ED49D6">
        <w:trPr>
          <w:cantSplit/>
          <w:trHeight w:val="4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 – всього, 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6 000,0</w:t>
            </w:r>
          </w:p>
        </w:tc>
      </w:tr>
      <w:tr w:rsidR="00AC7183" w:rsidTr="00ED49D6">
        <w:trPr>
          <w:trHeight w:val="1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pStyle w:val="Default"/>
              <w:jc w:val="both"/>
              <w:rPr>
                <w:rFonts w:eastAsia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D49D6">
              <w:rPr>
                <w:rFonts w:eastAsia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Оплата послуг з технічного обслуговування дизельних генераторів, сонячних електростанцій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1 185,8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450,0</w:t>
            </w:r>
          </w:p>
        </w:tc>
      </w:tr>
      <w:tr w:rsidR="00AC7183" w:rsidTr="00ED49D6">
        <w:trPr>
          <w:trHeight w:val="17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pStyle w:val="Default"/>
              <w:jc w:val="both"/>
              <w:rPr>
                <w:rFonts w:eastAsia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D49D6">
              <w:rPr>
                <w:b/>
                <w:i/>
                <w:iCs/>
                <w:sz w:val="20"/>
                <w:szCs w:val="20"/>
                <w:lang w:val="uk-UA"/>
              </w:rPr>
              <w:t xml:space="preserve">Оплата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послуг</w:t>
            </w:r>
            <w:proofErr w:type="spellEnd"/>
            <w:r w:rsidRPr="00ED49D6">
              <w:rPr>
                <w:b/>
                <w:i/>
                <w:iCs/>
                <w:sz w:val="20"/>
                <w:szCs w:val="20"/>
              </w:rPr>
              <w:t xml:space="preserve"> з монтажу та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пуско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uk-UA"/>
              </w:rPr>
              <w:t>-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налагоджувальни</w:t>
            </w:r>
            <w:proofErr w:type="spellEnd"/>
            <w:r w:rsidRPr="00ED49D6">
              <w:rPr>
                <w:b/>
                <w:i/>
                <w:iCs/>
                <w:sz w:val="20"/>
                <w:szCs w:val="20"/>
                <w:lang w:val="uk-UA"/>
              </w:rPr>
              <w:t>х</w:t>
            </w:r>
            <w:r w:rsidRPr="00ED49D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ро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uk-UA"/>
              </w:rPr>
              <w:t>-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біт</w:t>
            </w:r>
            <w:proofErr w:type="spellEnd"/>
            <w:r w:rsidRPr="00ED49D6">
              <w:rPr>
                <w:b/>
                <w:i/>
                <w:iCs/>
                <w:sz w:val="20"/>
                <w:szCs w:val="20"/>
              </w:rPr>
              <w:t xml:space="preserve"> полив</w:t>
            </w:r>
            <w:r>
              <w:rPr>
                <w:b/>
                <w:i/>
                <w:iCs/>
                <w:sz w:val="20"/>
                <w:szCs w:val="20"/>
                <w:lang w:val="uk-UA"/>
              </w:rPr>
              <w:t>-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ної</w:t>
            </w:r>
            <w:proofErr w:type="spellEnd"/>
            <w:r w:rsidRPr="00ED49D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систе</w:t>
            </w:r>
            <w:proofErr w:type="spellEnd"/>
            <w:r>
              <w:rPr>
                <w:b/>
                <w:i/>
                <w:iCs/>
                <w:sz w:val="20"/>
                <w:szCs w:val="20"/>
                <w:lang w:val="uk-UA"/>
              </w:rPr>
              <w:t>-</w:t>
            </w:r>
            <w:r w:rsidRPr="00ED49D6">
              <w:rPr>
                <w:b/>
                <w:i/>
                <w:iCs/>
                <w:sz w:val="20"/>
                <w:szCs w:val="20"/>
              </w:rPr>
              <w:t xml:space="preserve">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6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Оплата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послуг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із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монтажу та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пуско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налагоджу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вальних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робіт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системи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оповіщен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ня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примі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-</w:t>
            </w:r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щеннях</w:t>
            </w:r>
            <w:proofErr w:type="spellEnd"/>
            <w:r w:rsidRPr="00ED49D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закладу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8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ED49D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 xml:space="preserve">Оплата послуг з фізичної охорони об’єкту укриття по </w:t>
            </w:r>
            <w:proofErr w:type="spellStart"/>
            <w:r w:rsidRPr="00ED49D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прос</w:t>
            </w:r>
            <w:r w:rsidR="007B0BE3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-пекту</w:t>
            </w:r>
            <w:proofErr w:type="spellEnd"/>
            <w:r w:rsidR="007B0BE3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 xml:space="preserve"> Лесі Українки, </w:t>
            </w:r>
            <w:r w:rsidRPr="00ED49D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AC7183" w:rsidTr="00ED49D6">
        <w:trPr>
          <w:trHeight w:val="30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D49D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 xml:space="preserve">Оплата послуг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2 823,3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950,0</w:t>
            </w:r>
          </w:p>
        </w:tc>
      </w:tr>
      <w:tr w:rsidR="00AC7183" w:rsidTr="00ED49D6">
        <w:trPr>
          <w:trHeight w:val="4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ED49D6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Оплата послуг з перевезення тіл померлих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5 936,5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C7183" w:rsidTr="00ED49D6">
        <w:trPr>
          <w:trHeight w:val="4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 w:rsidP="007B0BE3">
            <w:pPr>
              <w:pStyle w:val="isselectedend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D49D6">
              <w:rPr>
                <w:b/>
                <w:i/>
                <w:iCs/>
                <w:sz w:val="20"/>
                <w:szCs w:val="20"/>
              </w:rPr>
              <w:t xml:space="preserve">Оплата послуг з проведення технічної інвентаризації </w:t>
            </w:r>
            <w:proofErr w:type="spellStart"/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>буді</w:t>
            </w:r>
            <w:r w:rsidR="007B0BE3">
              <w:rPr>
                <w:rStyle w:val="a3"/>
                <w:bCs w:val="0"/>
                <w:i/>
                <w:iCs/>
                <w:sz w:val="20"/>
                <w:szCs w:val="20"/>
              </w:rPr>
              <w:t>-</w:t>
            </w:r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>вель</w:t>
            </w:r>
            <w:proofErr w:type="spellEnd"/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 xml:space="preserve"> та споруд</w:t>
            </w:r>
            <w:r w:rsidRPr="00ED49D6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D49D6">
              <w:rPr>
                <w:b/>
                <w:i/>
                <w:iCs/>
                <w:sz w:val="20"/>
                <w:szCs w:val="20"/>
              </w:rPr>
              <w:t>за адресами:</w:t>
            </w:r>
            <w:r w:rsidRPr="00ED49D6">
              <w:rPr>
                <w:rStyle w:val="a3"/>
                <w:b w:val="0"/>
                <w:i/>
                <w:iCs/>
                <w:sz w:val="20"/>
                <w:szCs w:val="20"/>
              </w:rPr>
              <w:t xml:space="preserve"> </w:t>
            </w:r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lastRenderedPageBreak/>
              <w:t xml:space="preserve">вул. Лікаря </w:t>
            </w:r>
            <w:proofErr w:type="spellStart"/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>Парнети</w:t>
            </w:r>
            <w:proofErr w:type="spellEnd"/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 xml:space="preserve">, 2; вул. </w:t>
            </w:r>
            <w:proofErr w:type="spellStart"/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>Ліка</w:t>
            </w:r>
            <w:r w:rsidR="007B0BE3">
              <w:rPr>
                <w:rStyle w:val="a3"/>
                <w:bCs w:val="0"/>
                <w:i/>
                <w:iCs/>
                <w:sz w:val="20"/>
                <w:szCs w:val="20"/>
              </w:rPr>
              <w:t>-</w:t>
            </w:r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>ря</w:t>
            </w:r>
            <w:proofErr w:type="spellEnd"/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 xml:space="preserve"> Парн</w:t>
            </w:r>
            <w:r w:rsidR="007B0BE3">
              <w:rPr>
                <w:rStyle w:val="a3"/>
                <w:bCs w:val="0"/>
                <w:i/>
                <w:iCs/>
                <w:sz w:val="20"/>
                <w:szCs w:val="20"/>
              </w:rPr>
              <w:t>е-</w:t>
            </w:r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 xml:space="preserve">ти 16; вул. Квітки </w:t>
            </w:r>
            <w:proofErr w:type="spellStart"/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>Цісик</w:t>
            </w:r>
            <w:proofErr w:type="spellEnd"/>
            <w:r w:rsidRPr="007B0BE3">
              <w:rPr>
                <w:rStyle w:val="a3"/>
                <w:bCs w:val="0"/>
                <w:i/>
                <w:iCs/>
                <w:sz w:val="20"/>
                <w:szCs w:val="20"/>
              </w:rPr>
              <w:t xml:space="preserve">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4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pStyle w:val="isselectedend"/>
              <w:spacing w:before="0" w:beforeAutospacing="0" w:after="0" w:afterAutospacing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ED49D6">
              <w:rPr>
                <w:b/>
                <w:bCs/>
                <w:i/>
                <w:iCs/>
                <w:sz w:val="20"/>
                <w:szCs w:val="20"/>
              </w:rPr>
              <w:t xml:space="preserve">Оплата </w:t>
            </w:r>
            <w:r w:rsidRPr="00ED49D6">
              <w:rPr>
                <w:b/>
                <w:i/>
                <w:iCs/>
                <w:sz w:val="20"/>
                <w:szCs w:val="20"/>
              </w:rPr>
              <w:t xml:space="preserve">послуг з ремонту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санітар</w:t>
            </w:r>
            <w:r w:rsidR="007B0BE3">
              <w:rPr>
                <w:b/>
                <w:i/>
                <w:iCs/>
                <w:sz w:val="20"/>
                <w:szCs w:val="20"/>
              </w:rPr>
              <w:t>-</w:t>
            </w:r>
            <w:r w:rsidRPr="00ED49D6">
              <w:rPr>
                <w:b/>
                <w:i/>
                <w:iCs/>
                <w:sz w:val="20"/>
                <w:szCs w:val="20"/>
              </w:rPr>
              <w:t>ного</w:t>
            </w:r>
            <w:proofErr w:type="spellEnd"/>
            <w:r w:rsidRPr="00ED49D6"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49D6">
              <w:rPr>
                <w:b/>
                <w:i/>
                <w:iCs/>
                <w:sz w:val="20"/>
                <w:szCs w:val="20"/>
              </w:rPr>
              <w:t>транс</w:t>
            </w:r>
            <w:r w:rsidR="007B0BE3">
              <w:rPr>
                <w:b/>
                <w:i/>
                <w:iCs/>
                <w:sz w:val="20"/>
                <w:szCs w:val="20"/>
              </w:rPr>
              <w:t>-</w:t>
            </w:r>
            <w:r w:rsidRPr="00ED49D6">
              <w:rPr>
                <w:b/>
                <w:i/>
                <w:iCs/>
                <w:sz w:val="20"/>
                <w:szCs w:val="20"/>
              </w:rPr>
              <w:t>порту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43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pStyle w:val="isselectedend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D49D6">
              <w:rPr>
                <w:b/>
                <w:bCs/>
                <w:i/>
                <w:iCs/>
                <w:sz w:val="20"/>
                <w:szCs w:val="20"/>
              </w:rPr>
              <w:t>Оплата робіт по заміні запчастин комп’ютерного томографа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2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18 500,0</w:t>
            </w:r>
          </w:p>
        </w:tc>
      </w:tr>
      <w:tr w:rsidR="00AC7183" w:rsidTr="00ED49D6">
        <w:trPr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Кошти від </w:t>
            </w:r>
            <w:r w:rsidR="007B0BE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фізич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н</w:t>
            </w:r>
            <w:r w:rsidR="007B0BE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их та </w:t>
            </w:r>
            <w:proofErr w:type="spellStart"/>
            <w:r w:rsidR="007B0BE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юр</w:t>
            </w:r>
            <w:proofErr w:type="spellEnd"/>
            <w:r w:rsidR="007B0BE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2 500,0</w:t>
            </w:r>
          </w:p>
        </w:tc>
      </w:tr>
      <w:tr w:rsidR="00AC7183" w:rsidTr="00ED49D6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B0B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50 000,0</w:t>
            </w:r>
          </w:p>
        </w:tc>
      </w:tr>
      <w:tr w:rsidR="00AC7183" w:rsidTr="00ED49D6">
        <w:trPr>
          <w:trHeight w:val="1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 w:rsidP="007B0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Коштів від фізичних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юр</w:t>
            </w:r>
            <w:proofErr w:type="spellEnd"/>
            <w:r w:rsidR="007B0BE3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9 000,0</w:t>
            </w:r>
          </w:p>
        </w:tc>
      </w:tr>
      <w:tr w:rsidR="00AC7183" w:rsidTr="00ED49D6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AC7183" w:rsidTr="00ED49D6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7B0BE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</w:pPr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 xml:space="preserve">У т.ч. для розрахунку з </w:t>
            </w:r>
            <w:proofErr w:type="spellStart"/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праців</w:t>
            </w:r>
            <w:r w:rsid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-</w:t>
            </w:r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никами</w:t>
            </w:r>
            <w:proofErr w:type="spellEnd"/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 xml:space="preserve">, які забезпечують </w:t>
            </w:r>
            <w:proofErr w:type="spellStart"/>
            <w:r w:rsid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цілого-</w:t>
            </w:r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бову</w:t>
            </w:r>
            <w:proofErr w:type="spellEnd"/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урген</w:t>
            </w:r>
            <w:r w:rsid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-</w:t>
            </w:r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тну</w:t>
            </w:r>
            <w:proofErr w:type="spellEnd"/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допо</w:t>
            </w:r>
            <w:r w:rsid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-</w:t>
            </w:r>
            <w:r w:rsidRPr="007B0BE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ru-RU"/>
              </w:rPr>
              <w:t>могу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36 682,0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40 000,0</w:t>
            </w:r>
          </w:p>
        </w:tc>
      </w:tr>
      <w:tr w:rsidR="00AC7183" w:rsidTr="00ED49D6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707 000,0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240 000,0</w:t>
            </w:r>
          </w:p>
        </w:tc>
      </w:tr>
      <w:tr w:rsidR="00AC7183" w:rsidRPr="007B0BE3" w:rsidTr="00ED49D6">
        <w:trPr>
          <w:trHeight w:val="2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 w:rsidP="007B0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Кошти від фізичних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юр</w:t>
            </w:r>
            <w:proofErr w:type="spellEnd"/>
            <w:r w:rsidR="007B0BE3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74 680,0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24 680,0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25 000,0</w:t>
            </w:r>
          </w:p>
        </w:tc>
      </w:tr>
      <w:tr w:rsidR="00AC7183" w:rsidRPr="007B0BE3" w:rsidTr="00ED49D6">
        <w:trPr>
          <w:trHeight w:val="3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RPr="007B0BE3" w:rsidTr="00ED49D6">
        <w:trPr>
          <w:trHeight w:val="5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 w:rsidP="007B0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Кошти від фізичних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юр</w:t>
            </w:r>
            <w:proofErr w:type="spellEnd"/>
            <w:r w:rsidR="007B0BE3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70,0</w:t>
            </w:r>
          </w:p>
        </w:tc>
      </w:tr>
      <w:tr w:rsidR="00AC7183" w:rsidTr="00ED49D6">
        <w:trPr>
          <w:trHeight w:val="58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</w:tr>
      <w:tr w:rsidR="00AC7183" w:rsidTr="00ED49D6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4 900,0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C7183" w:rsidTr="00ED49D6">
        <w:trPr>
          <w:cantSplit/>
          <w:trHeight w:val="26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334 735,0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111 235,0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111 500,0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112 000,0</w:t>
            </w:r>
          </w:p>
        </w:tc>
      </w:tr>
      <w:tr w:rsidR="00AC7183" w:rsidTr="00ED49D6">
        <w:trPr>
          <w:cantSplit/>
          <w:trHeight w:val="55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 w:rsidP="007B0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Кошти від фізичних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юр</w:t>
            </w:r>
            <w:r w:rsidR="007B0BE3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осіб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1 000,0</w:t>
            </w:r>
          </w:p>
        </w:tc>
      </w:tr>
      <w:tr w:rsidR="00AC7183" w:rsidRPr="007B0BE3" w:rsidTr="00ED49D6">
        <w:trPr>
          <w:cantSplit/>
          <w:trHeight w:val="54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2026-2028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 w:rsidP="007B0B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Кошти від фізичних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юр</w:t>
            </w:r>
            <w:proofErr w:type="spellEnd"/>
            <w:r w:rsidR="007B0BE3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7 285,0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C7183" w:rsidTr="00ED49D6">
        <w:trPr>
          <w:cantSplit/>
          <w:trHeight w:val="5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B0BE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Виплата муніципальної доплати працівникам закладу з нарахуваннями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11 545,0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444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1 740 411,9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572 687,0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572 770,0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594 954,9</w:t>
            </w:r>
          </w:p>
        </w:tc>
      </w:tr>
      <w:tr w:rsidR="00AC7183" w:rsidTr="00ED49D6">
        <w:trPr>
          <w:trHeight w:val="42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319 901,9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108 217,0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101 300,0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110 384,9</w:t>
            </w:r>
          </w:p>
        </w:tc>
      </w:tr>
      <w:tr w:rsidR="00AC7183" w:rsidTr="00ED49D6">
        <w:trPr>
          <w:trHeight w:val="420"/>
        </w:trPr>
        <w:tc>
          <w:tcPr>
            <w:tcW w:w="96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1 281 335,0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418 835,0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425 500,0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437 000,0</w:t>
            </w:r>
          </w:p>
        </w:tc>
      </w:tr>
      <w:tr w:rsidR="00AC7183" w:rsidTr="00ED49D6">
        <w:trPr>
          <w:trHeight w:val="312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47 570,0</w:t>
            </w:r>
          </w:p>
        </w:tc>
      </w:tr>
      <w:tr w:rsidR="00AC7183" w:rsidTr="00ED49D6">
        <w:trPr>
          <w:trHeight w:val="57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C7183" w:rsidRDefault="00AC71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Коригування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адресою: Лікаря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Парнети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2 м. Кременчук»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четвертого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80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системи водовідведення з покрівлі будівлі основного корпусу педіатричного центру – «Дитяча лікарня» КНМП «Лікарня інтенсивного лікування «Кременчуцька» за адресою: Україна, Полтавська обл., </w:t>
            </w:r>
            <w:proofErr w:type="spellStart"/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Кременчуць</w:t>
            </w:r>
            <w:r w:rsidR="007B0B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кий</w:t>
            </w:r>
            <w:proofErr w:type="spellEnd"/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р-н, м. Кременчук, вулиця Лікаря </w:t>
            </w:r>
            <w:proofErr w:type="spellStart"/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Нове будівництво приймально-діагностичного відділення з функцією надання невідкладної стаціонарної допомоги КМНП «Лікарня інтенсивного лікування «Кременчуцька»» за адресою: 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50 000,0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60 000,0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7B0BE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частини приміщень другого поверху інфекційного відділення будівлі КНМП "Лікарня інтенсивного лікування "Кременчуцька" за адресою: Україна, Полтавська обл., </w:t>
            </w:r>
            <w:proofErr w:type="spellStart"/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Кременчу</w:t>
            </w:r>
            <w:r w:rsidR="007B0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цький</w:t>
            </w:r>
            <w:proofErr w:type="spellEnd"/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р-н, м. Кременчук, проспект Лесі Українки,80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 Коригування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7B0BE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</w:t>
            </w:r>
            <w:proofErr w:type="spellStart"/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гнійно-септич</w:t>
            </w:r>
            <w:r w:rsidR="007B0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ного</w:t>
            </w:r>
            <w:proofErr w:type="spellEnd"/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хірургічного відділення будівлі КНМП "Лікарня інтенсивного лікування "Кременчуцька" за адресою: Україна, Полтавська обл., </w:t>
            </w:r>
            <w:proofErr w:type="spellStart"/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Кременчу</w:t>
            </w:r>
            <w:r w:rsidR="007B0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цький</w:t>
            </w:r>
            <w:proofErr w:type="spellEnd"/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р-н, м. Кременчук, вул. </w:t>
            </w:r>
            <w:r w:rsidRPr="007B0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Лікаря </w:t>
            </w:r>
            <w:proofErr w:type="spellStart"/>
            <w:r w:rsidRPr="007B0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 w:rsidRPr="007B0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Коригування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11 438,3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11 438,3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та частини коридору четвертого поверху будівлі КДЦ   КМНП «Лікарня інтенсивного лікування «Кременчуцька»» для розміщення «Центру ментального (психічного) здоров’я»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проспект Лесі Українки,80.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4 800,0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>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1А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75 000,0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 травматологічного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будівлі моргу під будівлю </w:t>
            </w:r>
            <w:proofErr w:type="spellStart"/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7B0B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>ділення</w:t>
            </w:r>
            <w:proofErr w:type="spellEnd"/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спеціалізованої травматології КНМП «Лікарня інтенсивного лікування «</w:t>
            </w:r>
            <w:proofErr w:type="spellStart"/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>Кременчуць</w:t>
            </w:r>
            <w:r w:rsidR="007B0BE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proofErr w:type="spellEnd"/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»» за адресою: вул. </w:t>
            </w:r>
            <w:r w:rsidRPr="007B0B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Лікаря </w:t>
            </w:r>
            <w:proofErr w:type="spellStart"/>
            <w:r w:rsidRPr="007B0BE3"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7B0BE3">
              <w:rPr>
                <w:rFonts w:ascii="Times New Roman" w:hAnsi="Times New Roman"/>
                <w:sz w:val="24"/>
                <w:szCs w:val="24"/>
                <w:lang w:val="uk-UA"/>
              </w:rPr>
              <w:t>, 2, м. Кременчук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4 085,7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захисної споруди цивільного захисту (сховища №60365) педіатричного центру – «Дитяча лікарня» КНМП «Лікарня інтенсивного лікування «Кременчуцька»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частини підвального приміщення Центру відновного лікування та реабілітації КНМП "Лікарня інтенсивного лікування "Кременчуцька" 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1А 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найпростішого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укриття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Pr="00ED49D6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адресою: вулиця Лікаря </w:t>
            </w:r>
            <w:proofErr w:type="spellStart"/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>,16, м. Кременчук, Полтавська область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коригування ПКД, експертиза і роботи з к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>апітальн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покрівлі будівлі інфекційного корпусу для розміщення адміністрації КНМП «Лікарня інтенсивного лікування «Кременчуцька» за адресою: 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Реконструкція приміщень для 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інсультного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 Коригування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6 473,0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6 473,0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AC71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14 206,1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Придбання оснащення (меблі,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інтентар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та ін.) по об’єкту: «Реконструкція приміщень для 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інсультного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адресою: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2. Коригування»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4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пересувного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мобільного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рентген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апарату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ендоскопічного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 травматологічного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6 000,0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 педіатричного  відділення  педіатричного центру – «Дитяча лікарня» КМНП «Лікарня інтенсивного лікування «Кременчуцька»» за адресою: </w:t>
            </w:r>
            <w:r w:rsidRPr="00ED49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8 000,0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хірургічного відділення будівлі КНМП "Лікарня інтенсивного лікування "Кременчуцька" за адресою: Україна, Полтавська обл., Кременчуцький р-н, м. Кременчук, вул.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Лікаря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Парнети,2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2027-2028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6 000,0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6 000,0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Реконструкція приміщень для створення відділення планової хірургії КНМП «Лікарня інтенсивного лікування «Кременчуцька» за адресою: Україна, Полтавська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Кременчуць</w:t>
            </w:r>
            <w:r w:rsidR="007B0BE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огорожі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інтенсивного лікування «Кременчуцька»» за адресою: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прос. Лесі Українки,80.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огорожі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інтенсивного лікування «Кременчуцька» за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адре</w:t>
            </w:r>
            <w:r w:rsidR="007B0BE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сою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: Україна, Полтавська обл., Кременчуцький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Реконструкція території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КНМП «Лікарня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інтен</w:t>
            </w:r>
            <w:r w:rsidR="007B0BE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сивного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лікування «Кременчуцька»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улаш</w:t>
            </w:r>
            <w:r w:rsidR="007B0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додаткового майданчику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пар</w:t>
            </w:r>
            <w:r w:rsidR="007B0B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за адресою: Україна, Полтавська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Кременчу</w:t>
            </w:r>
            <w:r w:rsidR="007B0BE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цький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р-н, м. Кременчук, вул. Лікаря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Парнети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, 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Капітальний ремонт приміщень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жіночої консультації КДЦ</w:t>
            </w: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КНМП "Лікарня інтенсивного лікування "Кременчуцька" м. Кременчук,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просп</w:t>
            </w:r>
            <w:r w:rsidRPr="00ED49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Лесі Українки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80.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Виготовлення ПКД, її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екпертиза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капітальний ремонт коридору першого поверху головного корпусу педіатричного центру – «Дитяча лікарня» КНМП «Лікарня інтенсивного лікування «Кременчуцька»» за адресою: м. Кременчук, вул. Лікаря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Парнети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16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приймального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Павлова, 2 в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Кременчуці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Полтавської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Коригування.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приміщень конференц-залу та вестибюлю з улаштуванням гардеробної КНМП «Лікарня інтенсивного лікування «Кременчуцька» КДЦ по просп. Лесі Українки, 80 в м. </w:t>
            </w:r>
            <w:r w:rsidR="007B0B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Кременчуці Полтавської </w:t>
            </w:r>
            <w:proofErr w:type="spellStart"/>
            <w:r w:rsidR="007B0B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області.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Коригування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урологічного обладнання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резектоскоп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уретротом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1 300,3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електрохірургічного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апарату з модулем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ендоскопічної системи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3 698,2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3 698,2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pStyle w:val="aa"/>
              <w:spacing w:before="0" w:beforeAutospacing="0" w:after="0" w:afterAutospacing="0"/>
              <w:jc w:val="both"/>
            </w:pPr>
            <w: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</w:t>
            </w:r>
            <w:proofErr w:type="spellStart"/>
            <w:r>
              <w:t>Парнети</w:t>
            </w:r>
            <w:proofErr w:type="spellEnd"/>
            <w:r>
              <w:t>,16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адресою: Україна, Полтавська обл., Кременчуцький р-н, м. Кременчук, вулиця Лікаря </w:t>
            </w:r>
            <w:proofErr w:type="spellStart"/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Парнети</w:t>
            </w:r>
            <w:proofErr w:type="spellEnd"/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,16.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1 262,3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1 262,3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ридбання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щілинної лампи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набору пробних лінз з оправою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дороговартісних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запчастин для комп’ютерного томографа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кондиціонеру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кімнат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терапевтичного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ліжками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ЛНА на ЧАЕС Центру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відновного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оригування </w:t>
            </w:r>
            <w:proofErr w:type="spellStart"/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проєктно-кошторисної</w:t>
            </w:r>
            <w:proofErr w:type="spellEnd"/>
            <w:r w:rsidRPr="00ED4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документації по об’єкту: «Реконструкція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адресою: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Парнети,16,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Полтавська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ганку основного входу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корпусу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педіатричного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центру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КНМП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інтенсивного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Кременчук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Лікаря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Парнети,16.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pStyle w:val="ac"/>
              <w:ind w:left="0"/>
              <w:jc w:val="both"/>
            </w:pPr>
            <w:r>
              <w:t xml:space="preserve"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>
              <w:t>Парнети</w:t>
            </w:r>
            <w:proofErr w:type="spellEnd"/>
            <w:r>
              <w:t>,16» (додаткові роботи).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cantSplit/>
          <w:trHeight w:val="52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7183" w:rsidRDefault="00AC7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pStyle w:val="ac"/>
              <w:ind w:left="0"/>
              <w:jc w:val="both"/>
            </w:pPr>
            <w:r>
              <w:rPr>
                <w:shd w:val="clear" w:color="auto" w:fill="FFFFFF"/>
              </w:rPr>
              <w:t xml:space="preserve">Капітальний ремонт (заміна вікон з улаштуванням укосів) в частині приміщень будівлі допоміжного корпусу педіатричного центру – «Дитяча лікарня» КНМП «Лікарня інтенсивного лікування «Кременчуцька» за адресою: м. Кременчук, вул. Лікаря </w:t>
            </w:r>
            <w:proofErr w:type="spellStart"/>
            <w:r>
              <w:rPr>
                <w:shd w:val="clear" w:color="auto" w:fill="FFFFFF"/>
              </w:rPr>
              <w:t>Парнети</w:t>
            </w:r>
            <w:proofErr w:type="spellEnd"/>
            <w:r>
              <w:rPr>
                <w:shd w:val="clear" w:color="auto" w:fill="FFFFFF"/>
              </w:rPr>
              <w:t>, б. 16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C7183" w:rsidTr="00ED49D6">
        <w:trPr>
          <w:trHeight w:val="319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401 237,4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228 237,4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72 500,0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100 500,0</w:t>
            </w:r>
          </w:p>
        </w:tc>
      </w:tr>
      <w:tr w:rsidR="00AC7183" w:rsidTr="00ED49D6">
        <w:trPr>
          <w:trHeight w:val="16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</w:t>
            </w:r>
            <w:r w:rsidR="007B0B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227 031,3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164 031,3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22 500,0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40 500,0</w:t>
            </w:r>
          </w:p>
        </w:tc>
      </w:tr>
      <w:tr w:rsidR="00AC7183" w:rsidTr="00ED49D6">
        <w:trPr>
          <w:trHeight w:val="34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60 000,0</w:t>
            </w:r>
          </w:p>
        </w:tc>
      </w:tr>
      <w:tr w:rsidR="00AC7183" w:rsidTr="00ED49D6">
        <w:trPr>
          <w:trHeight w:val="62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Всього видатків </w:t>
            </w:r>
          </w:p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2 141 649,3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800 924,4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645 270,0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695 454,9</w:t>
            </w:r>
          </w:p>
        </w:tc>
      </w:tr>
      <w:tr w:rsidR="00AC7183" w:rsidTr="00ED49D6">
        <w:trPr>
          <w:trHeight w:val="34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</w:t>
            </w:r>
            <w:r w:rsidR="007B0B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місцевий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546 933,2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272 248,3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123 800,0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150 884,9</w:t>
            </w:r>
          </w:p>
        </w:tc>
      </w:tr>
      <w:tr w:rsidR="00AC7183" w:rsidTr="00ED49D6">
        <w:trPr>
          <w:trHeight w:val="348"/>
        </w:trPr>
        <w:tc>
          <w:tcPr>
            <w:tcW w:w="1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5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державний 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1 455 541,1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483 041,1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475 500,0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497 000,0</w:t>
            </w:r>
          </w:p>
        </w:tc>
      </w:tr>
      <w:tr w:rsidR="00AC7183" w:rsidTr="00ED49D6">
        <w:trPr>
          <w:trHeight w:val="34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 них: кошти від фізичних та юридичних осіб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139 175,0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45 635,0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45 970,0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183" w:rsidRDefault="00ED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47 570,0</w:t>
            </w:r>
          </w:p>
        </w:tc>
      </w:tr>
    </w:tbl>
    <w:p w:rsidR="00AC7183" w:rsidRDefault="00AC7183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C7183" w:rsidRDefault="00AC7183">
      <w:pPr>
        <w:pStyle w:val="ab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C7183" w:rsidRDefault="00ED49D6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охорони</w:t>
      </w:r>
    </w:p>
    <w:p w:rsidR="00AC7183" w:rsidRDefault="00ED49D6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здоров’я Кременчуцької міської ради </w:t>
      </w:r>
    </w:p>
    <w:p w:rsidR="00AC7183" w:rsidRPr="00ED49D6" w:rsidRDefault="00ED49D6">
      <w:pPr>
        <w:pStyle w:val="ab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Кременчуцького району </w:t>
      </w:r>
      <w:r w:rsidRPr="007B0BE3">
        <w:rPr>
          <w:rFonts w:ascii="Times New Roman" w:hAnsi="Times New Roman" w:cs="Times New Roman"/>
          <w:b/>
          <w:sz w:val="28"/>
          <w:szCs w:val="28"/>
          <w:lang w:val="uk-UA"/>
        </w:rPr>
        <w:t>Полтавс</w:t>
      </w:r>
      <w:bookmarkStart w:id="4" w:name="_GoBack"/>
      <w:bookmarkEnd w:id="4"/>
      <w:r w:rsidRPr="007B0BE3">
        <w:rPr>
          <w:rFonts w:ascii="Times New Roman" w:hAnsi="Times New Roman" w:cs="Times New Roman"/>
          <w:b/>
          <w:sz w:val="28"/>
          <w:szCs w:val="28"/>
          <w:lang w:val="uk-UA"/>
        </w:rPr>
        <w:t>ької</w:t>
      </w:r>
      <w:r w:rsidRPr="00ED49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D49D6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ED49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</w:t>
      </w:r>
      <w:r w:rsidR="007B0BE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</w:t>
      </w:r>
      <w:r w:rsidRPr="00ED49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Максим СЕРЕДА</w:t>
      </w:r>
    </w:p>
    <w:p w:rsidR="00AC7183" w:rsidRDefault="00AC7183">
      <w:pPr>
        <w:rPr>
          <w:lang w:val="uk-UA"/>
        </w:rPr>
      </w:pPr>
    </w:p>
    <w:sectPr w:rsidR="00AC7183" w:rsidSect="00ED49D6">
      <w:headerReference w:type="default" r:id="rId8"/>
      <w:pgSz w:w="16838" w:h="11906" w:orient="landscape"/>
      <w:pgMar w:top="1701" w:right="962" w:bottom="567" w:left="1134" w:header="567" w:footer="56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D6" w:rsidRDefault="00ED49D6">
      <w:pPr>
        <w:spacing w:line="240" w:lineRule="auto"/>
      </w:pPr>
      <w:r>
        <w:separator/>
      </w:r>
    </w:p>
  </w:endnote>
  <w:endnote w:type="continuationSeparator" w:id="0">
    <w:p w:rsidR="00ED49D6" w:rsidRDefault="00ED4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D6" w:rsidRDefault="00ED49D6">
      <w:pPr>
        <w:spacing w:after="0"/>
      </w:pPr>
      <w:r>
        <w:separator/>
      </w:r>
    </w:p>
  </w:footnote>
  <w:footnote w:type="continuationSeparator" w:id="0">
    <w:p w:rsidR="00ED49D6" w:rsidRDefault="00ED49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9D6" w:rsidRDefault="00ED49D6">
    <w:pPr>
      <w:pStyle w:val="a6"/>
      <w:jc w:val="right"/>
      <w:rPr>
        <w:rFonts w:ascii="Times New Roman" w:hAnsi="Times New Roman" w:cs="Times New Roman"/>
        <w:sz w:val="24"/>
        <w:szCs w:val="24"/>
        <w:lang w:val="en-GB"/>
      </w:rPr>
    </w:pPr>
    <w:r>
      <w:rPr>
        <w:rFonts w:ascii="Times New Roman" w:hAnsi="Times New Roman" w:cs="Times New Roman"/>
        <w:sz w:val="24"/>
        <w:szCs w:val="24"/>
        <w:lang w:val="uk-UA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lang w:val="uk-UA"/>
      </w:rPr>
      <w:t xml:space="preserve">     </w:t>
    </w:r>
    <w:r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  <w:r>
      <w:rPr>
        <w:rFonts w:ascii="Times New Roman" w:hAnsi="Times New Roman" w:cs="Times New Roman"/>
        <w:sz w:val="24"/>
        <w:szCs w:val="24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F2"/>
    <w:rsid w:val="00007CA3"/>
    <w:rsid w:val="000248F3"/>
    <w:rsid w:val="000374A6"/>
    <w:rsid w:val="00037F08"/>
    <w:rsid w:val="000562F7"/>
    <w:rsid w:val="000625C0"/>
    <w:rsid w:val="000827F9"/>
    <w:rsid w:val="000D5621"/>
    <w:rsid w:val="000F0DDC"/>
    <w:rsid w:val="000F408C"/>
    <w:rsid w:val="000F6BC1"/>
    <w:rsid w:val="0011482D"/>
    <w:rsid w:val="001402E5"/>
    <w:rsid w:val="00142E00"/>
    <w:rsid w:val="001523A3"/>
    <w:rsid w:val="001533E3"/>
    <w:rsid w:val="0015512A"/>
    <w:rsid w:val="0015554B"/>
    <w:rsid w:val="00173960"/>
    <w:rsid w:val="001741D1"/>
    <w:rsid w:val="001A018D"/>
    <w:rsid w:val="001C190D"/>
    <w:rsid w:val="001E753B"/>
    <w:rsid w:val="00261C0F"/>
    <w:rsid w:val="00267750"/>
    <w:rsid w:val="002720E3"/>
    <w:rsid w:val="00293447"/>
    <w:rsid w:val="002B759B"/>
    <w:rsid w:val="002E660A"/>
    <w:rsid w:val="0032508F"/>
    <w:rsid w:val="0033235A"/>
    <w:rsid w:val="00355726"/>
    <w:rsid w:val="0036539C"/>
    <w:rsid w:val="00374EBB"/>
    <w:rsid w:val="0037625B"/>
    <w:rsid w:val="003C31D5"/>
    <w:rsid w:val="003E171A"/>
    <w:rsid w:val="00406949"/>
    <w:rsid w:val="00436064"/>
    <w:rsid w:val="00440DC0"/>
    <w:rsid w:val="0047789C"/>
    <w:rsid w:val="004D5BF7"/>
    <w:rsid w:val="004E4102"/>
    <w:rsid w:val="0051207C"/>
    <w:rsid w:val="005423F2"/>
    <w:rsid w:val="00590CD0"/>
    <w:rsid w:val="005A661C"/>
    <w:rsid w:val="005D03D1"/>
    <w:rsid w:val="005E0BB4"/>
    <w:rsid w:val="005F1D94"/>
    <w:rsid w:val="00642B9E"/>
    <w:rsid w:val="00653BCA"/>
    <w:rsid w:val="006B6C07"/>
    <w:rsid w:val="006D2797"/>
    <w:rsid w:val="006E08A0"/>
    <w:rsid w:val="00703787"/>
    <w:rsid w:val="00712D6E"/>
    <w:rsid w:val="007753B8"/>
    <w:rsid w:val="007B0BE3"/>
    <w:rsid w:val="007C6E48"/>
    <w:rsid w:val="007D06D0"/>
    <w:rsid w:val="007D3AA4"/>
    <w:rsid w:val="007E54F0"/>
    <w:rsid w:val="007F4DDE"/>
    <w:rsid w:val="00822F9B"/>
    <w:rsid w:val="00823B31"/>
    <w:rsid w:val="00831EE3"/>
    <w:rsid w:val="00837129"/>
    <w:rsid w:val="008445DC"/>
    <w:rsid w:val="00845273"/>
    <w:rsid w:val="0086107D"/>
    <w:rsid w:val="00870EB5"/>
    <w:rsid w:val="00875E0A"/>
    <w:rsid w:val="00896549"/>
    <w:rsid w:val="008A412B"/>
    <w:rsid w:val="008B09BB"/>
    <w:rsid w:val="008B14C3"/>
    <w:rsid w:val="008D260C"/>
    <w:rsid w:val="008D2828"/>
    <w:rsid w:val="008E1DB9"/>
    <w:rsid w:val="008E5A80"/>
    <w:rsid w:val="008E6E3C"/>
    <w:rsid w:val="008F589E"/>
    <w:rsid w:val="00967A17"/>
    <w:rsid w:val="00970448"/>
    <w:rsid w:val="009B6140"/>
    <w:rsid w:val="009C5B03"/>
    <w:rsid w:val="009E3D81"/>
    <w:rsid w:val="009F75F6"/>
    <w:rsid w:val="00A130E2"/>
    <w:rsid w:val="00A23F12"/>
    <w:rsid w:val="00A51F9E"/>
    <w:rsid w:val="00A9331A"/>
    <w:rsid w:val="00AB06E6"/>
    <w:rsid w:val="00AC7183"/>
    <w:rsid w:val="00AD04FC"/>
    <w:rsid w:val="00AD1A86"/>
    <w:rsid w:val="00B20FDE"/>
    <w:rsid w:val="00B26F45"/>
    <w:rsid w:val="00B35151"/>
    <w:rsid w:val="00B404B7"/>
    <w:rsid w:val="00B52B97"/>
    <w:rsid w:val="00B712C9"/>
    <w:rsid w:val="00B724E2"/>
    <w:rsid w:val="00B808D3"/>
    <w:rsid w:val="00B9493A"/>
    <w:rsid w:val="00BD4E09"/>
    <w:rsid w:val="00C816E8"/>
    <w:rsid w:val="00C81C65"/>
    <w:rsid w:val="00C87968"/>
    <w:rsid w:val="00CC3582"/>
    <w:rsid w:val="00D15026"/>
    <w:rsid w:val="00D470DE"/>
    <w:rsid w:val="00D51EDD"/>
    <w:rsid w:val="00DB435A"/>
    <w:rsid w:val="00DB783C"/>
    <w:rsid w:val="00DE1E45"/>
    <w:rsid w:val="00DE686D"/>
    <w:rsid w:val="00DF1A56"/>
    <w:rsid w:val="00E81819"/>
    <w:rsid w:val="00ED1E92"/>
    <w:rsid w:val="00ED3804"/>
    <w:rsid w:val="00ED49D6"/>
    <w:rsid w:val="00EE4754"/>
    <w:rsid w:val="00F356CC"/>
    <w:rsid w:val="00F44456"/>
    <w:rsid w:val="00F46450"/>
    <w:rsid w:val="00F91798"/>
    <w:rsid w:val="00FB0EEC"/>
    <w:rsid w:val="00FB3030"/>
    <w:rsid w:val="00FD2622"/>
    <w:rsid w:val="00FE760D"/>
    <w:rsid w:val="00FF4B2C"/>
    <w:rsid w:val="00FF5F2C"/>
    <w:rsid w:val="0A894910"/>
    <w:rsid w:val="0C54733F"/>
    <w:rsid w:val="23885B76"/>
    <w:rsid w:val="2631621E"/>
    <w:rsid w:val="2B666F10"/>
    <w:rsid w:val="31511F9B"/>
    <w:rsid w:val="36973AF0"/>
    <w:rsid w:val="37DB7762"/>
    <w:rsid w:val="3E6C2569"/>
    <w:rsid w:val="51EC4DBA"/>
    <w:rsid w:val="59E90D32"/>
    <w:rsid w:val="5BE02E00"/>
    <w:rsid w:val="6317701F"/>
    <w:rsid w:val="663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sselectedend">
    <w:name w:val="isselecteden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paragraph" w:customStyle="1" w:styleId="ql-align-justify">
    <w:name w:val="ql-align-justif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isselectedend">
    <w:name w:val="isselecteden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51F5-D391-4EAE-AAB6-3803C047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2026-02-24T09:27:00Z</cp:lastPrinted>
  <dcterms:created xsi:type="dcterms:W3CDTF">2025-12-15T11:46:00Z</dcterms:created>
  <dcterms:modified xsi:type="dcterms:W3CDTF">2026-02-24T09:30:00Z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B5D8E72424944D54883A00906A592E8C_13</vt:lpwstr>
  </property>
</Properties>
</file>