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49" w:rsidRDefault="009835E2" w:rsidP="00C05DD2">
      <w:pPr>
        <w:spacing w:after="60"/>
        <w:ind w:left="3540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  <w:bookmarkStart w:id="0" w:name="_GoBack"/>
      <w:bookmarkEnd w:id="0"/>
      <w:r w:rsidR="00720649">
        <w:rPr>
          <w:szCs w:val="28"/>
          <w:lang w:val="uk-UA"/>
        </w:rPr>
        <w:t xml:space="preserve"> </w:t>
      </w:r>
      <w:r w:rsidR="00720649">
        <w:rPr>
          <w:noProof/>
          <w:szCs w:val="28"/>
          <w:lang w:eastAsia="ru-RU"/>
        </w:rPr>
        <w:drawing>
          <wp:inline distT="0" distB="0" distL="0" distR="0">
            <wp:extent cx="464185" cy="579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649">
        <w:rPr>
          <w:szCs w:val="28"/>
          <w:lang w:val="uk-UA"/>
        </w:rPr>
        <w:t xml:space="preserve">                                        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XX</w:t>
      </w:r>
      <w:r w:rsidR="00A8184A">
        <w:rPr>
          <w:rFonts w:ascii="Times New Roman" w:hAnsi="Times New Roman"/>
          <w:b/>
          <w:sz w:val="28"/>
          <w:szCs w:val="28"/>
        </w:rPr>
        <w:t>I</w:t>
      </w:r>
      <w:r w:rsidR="007E2799">
        <w:rPr>
          <w:rFonts w:ascii="Times New Roman" w:hAnsi="Times New Roman"/>
          <w:b/>
          <w:sz w:val="28"/>
          <w:szCs w:val="28"/>
        </w:rPr>
        <w:t>X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20649" w:rsidRDefault="00720649" w:rsidP="00720649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720649" w:rsidRDefault="009835E2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30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>березня 2018</w:t>
      </w:r>
      <w:r w:rsidR="007206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B13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20649">
        <w:rPr>
          <w:rFonts w:ascii="Times New Roman" w:hAnsi="Times New Roman"/>
          <w:b/>
          <w:sz w:val="28"/>
          <w:szCs w:val="28"/>
          <w:lang w:val="uk-UA"/>
        </w:rPr>
        <w:t>року</w:t>
      </w:r>
    </w:p>
    <w:p w:rsidR="00720649" w:rsidRDefault="00720649" w:rsidP="00720649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720649" w:rsidRDefault="00720649" w:rsidP="00720649">
      <w:pPr>
        <w:rPr>
          <w:b/>
          <w:lang w:val="uk-UA"/>
        </w:rPr>
      </w:pPr>
    </w:p>
    <w:p w:rsidR="00720649" w:rsidRDefault="00720649" w:rsidP="00720649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передаваль</w:t>
      </w:r>
      <w:r w:rsidR="0019276C">
        <w:rPr>
          <w:rFonts w:ascii="Times New Roman" w:hAnsi="Times New Roman"/>
          <w:b/>
          <w:sz w:val="28"/>
          <w:szCs w:val="28"/>
          <w:lang w:val="uk-UA"/>
        </w:rPr>
        <w:t>ного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720649" w:rsidRDefault="0019276C" w:rsidP="00720649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акту</w:t>
      </w:r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1F6D5F"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 w:rsidR="001F6D5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>1</w:t>
      </w:r>
      <w:r w:rsidR="007E2799">
        <w:rPr>
          <w:rFonts w:ascii="Times New Roman" w:hAnsi="Times New Roman"/>
          <w:b/>
          <w:sz w:val="28"/>
          <w:szCs w:val="28"/>
          <w:lang w:val="ru-RU"/>
        </w:rPr>
        <w:t xml:space="preserve">6 </w:t>
      </w:r>
      <w:proofErr w:type="spellStart"/>
      <w:r w:rsidR="007E2799">
        <w:rPr>
          <w:rFonts w:ascii="Times New Roman" w:hAnsi="Times New Roman"/>
          <w:b/>
          <w:sz w:val="28"/>
          <w:szCs w:val="28"/>
          <w:lang w:val="ru-RU"/>
        </w:rPr>
        <w:t>січня</w:t>
      </w:r>
      <w:proofErr w:type="spellEnd"/>
      <w:r w:rsidR="007E2799">
        <w:rPr>
          <w:rFonts w:ascii="Times New Roman" w:hAnsi="Times New Roman"/>
          <w:b/>
          <w:sz w:val="28"/>
          <w:szCs w:val="28"/>
          <w:lang w:val="ru-RU"/>
        </w:rPr>
        <w:t xml:space="preserve"> 2018 </w:t>
      </w:r>
      <w:r w:rsidR="00720649">
        <w:rPr>
          <w:rFonts w:ascii="Times New Roman" w:hAnsi="Times New Roman"/>
          <w:b/>
          <w:sz w:val="28"/>
          <w:szCs w:val="28"/>
          <w:lang w:val="ru-RU"/>
        </w:rPr>
        <w:t xml:space="preserve"> року </w:t>
      </w:r>
      <w:proofErr w:type="gramStart"/>
      <w:r w:rsidR="00720649">
        <w:rPr>
          <w:rFonts w:ascii="Times New Roman" w:hAnsi="Times New Roman"/>
          <w:b/>
          <w:sz w:val="28"/>
          <w:szCs w:val="28"/>
          <w:lang w:val="ru-RU"/>
        </w:rPr>
        <w:t>про</w:t>
      </w:r>
      <w:proofErr w:type="gramEnd"/>
      <w:r w:rsidR="0072064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CB137D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передачу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B137D">
        <w:rPr>
          <w:rFonts w:ascii="Times New Roman" w:hAnsi="Times New Roman"/>
          <w:b/>
          <w:sz w:val="28"/>
          <w:szCs w:val="28"/>
          <w:lang w:val="ru-RU"/>
        </w:rPr>
        <w:t>Міського</w:t>
      </w:r>
      <w:proofErr w:type="spellEnd"/>
      <w:r w:rsidR="00CB137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CB137D">
        <w:rPr>
          <w:rFonts w:ascii="Times New Roman" w:hAnsi="Times New Roman"/>
          <w:b/>
          <w:sz w:val="28"/>
          <w:szCs w:val="28"/>
          <w:lang w:val="ru-RU"/>
        </w:rPr>
        <w:t>пологового</w:t>
      </w:r>
      <w:proofErr w:type="spellEnd"/>
    </w:p>
    <w:p w:rsidR="00CB137D" w:rsidRDefault="00CB137D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будинку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20649" w:rsidRPr="00D234BE">
        <w:rPr>
          <w:rFonts w:ascii="Times New Roman" w:hAnsi="Times New Roman"/>
          <w:b/>
          <w:sz w:val="28"/>
          <w:szCs w:val="28"/>
          <w:lang w:val="ru-RU"/>
        </w:rPr>
        <w:t>до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 xml:space="preserve"> комунального некомерційного</w:t>
      </w:r>
      <w:r w:rsidR="00D234BE" w:rsidRP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B137D" w:rsidRDefault="00CB137D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медичного підприємства 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Кременчуцький</w:t>
      </w:r>
      <w:r w:rsidR="00D234B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CB137D" w:rsidRDefault="00CB137D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перинатальний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центр </w:t>
      </w:r>
      <w:r w:rsidRPr="00CB137D">
        <w:rPr>
          <w:rFonts w:ascii="Times New Roman" w:hAnsi="Times New Roman"/>
          <w:b/>
          <w:sz w:val="28"/>
          <w:szCs w:val="28"/>
        </w:rPr>
        <w:t>II</w:t>
      </w:r>
      <w:r w:rsidRPr="00CB137D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B137D">
        <w:rPr>
          <w:rFonts w:ascii="Times New Roman" w:hAnsi="Times New Roman"/>
          <w:b/>
          <w:sz w:val="28"/>
          <w:szCs w:val="28"/>
          <w:lang w:val="uk-UA"/>
        </w:rPr>
        <w:t>рівня</w:t>
      </w:r>
      <w:r w:rsidR="00720649" w:rsidRPr="00CB137D">
        <w:rPr>
          <w:rFonts w:ascii="Times New Roman" w:hAnsi="Times New Roman"/>
          <w:b/>
          <w:sz w:val="28"/>
          <w:szCs w:val="28"/>
          <w:lang w:val="uk-UA"/>
        </w:rPr>
        <w:t>»</w:t>
      </w:r>
      <w:r w:rsidR="00720649" w:rsidRPr="00D234BE">
        <w:rPr>
          <w:rFonts w:ascii="Times New Roman" w:hAnsi="Times New Roman"/>
          <w:b/>
          <w:sz w:val="28"/>
          <w:szCs w:val="28"/>
          <w:lang w:val="uk-UA"/>
        </w:rPr>
        <w:t xml:space="preserve"> майна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</w:p>
    <w:p w:rsidR="00720649" w:rsidRPr="00CB137D" w:rsidRDefault="00720649" w:rsidP="00D234B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D234BE">
        <w:rPr>
          <w:rFonts w:ascii="Times New Roman" w:hAnsi="Times New Roman"/>
          <w:b/>
          <w:sz w:val="28"/>
          <w:szCs w:val="28"/>
          <w:lang w:val="uk-UA"/>
        </w:rPr>
        <w:t>майнових прав</w:t>
      </w:r>
      <w:r w:rsidR="00CB137D" w:rsidRPr="00CB13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E2799">
        <w:rPr>
          <w:rFonts w:ascii="Times New Roman" w:hAnsi="Times New Roman"/>
          <w:b/>
          <w:sz w:val="28"/>
          <w:szCs w:val="28"/>
          <w:lang w:val="uk-UA"/>
        </w:rPr>
        <w:t xml:space="preserve">та інших обов’язків </w:t>
      </w:r>
      <w:r w:rsidR="001F6D5F">
        <w:rPr>
          <w:b/>
          <w:szCs w:val="28"/>
          <w:lang w:val="uk-UA"/>
        </w:rPr>
        <w:t xml:space="preserve"> </w:t>
      </w:r>
    </w:p>
    <w:p w:rsidR="00663ADE" w:rsidRDefault="00663ADE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720649" w:rsidRDefault="00720649" w:rsidP="00720649">
      <w:pPr>
        <w:spacing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На виконання рішення </w:t>
      </w:r>
      <w:r w:rsidRPr="000034C5">
        <w:rPr>
          <w:szCs w:val="28"/>
          <w:lang w:val="uk-UA"/>
        </w:rPr>
        <w:t xml:space="preserve">Кременчуцької міської ради Полтавської області від </w:t>
      </w:r>
      <w:r w:rsidR="00B3261C">
        <w:rPr>
          <w:szCs w:val="28"/>
          <w:lang w:val="uk-UA"/>
        </w:rPr>
        <w:t xml:space="preserve">21 грудня </w:t>
      </w:r>
      <w:r w:rsidR="0019276C" w:rsidRPr="0019276C">
        <w:rPr>
          <w:szCs w:val="28"/>
          <w:lang w:val="uk-UA"/>
        </w:rPr>
        <w:t xml:space="preserve">2017 року </w:t>
      </w:r>
      <w:r w:rsidR="00D234BE" w:rsidRPr="00D234BE">
        <w:rPr>
          <w:szCs w:val="28"/>
          <w:lang w:val="uk-UA"/>
        </w:rPr>
        <w:t xml:space="preserve">«Про </w:t>
      </w:r>
      <w:r w:rsidR="00CB137D">
        <w:rPr>
          <w:szCs w:val="28"/>
          <w:lang w:val="uk-UA"/>
        </w:rPr>
        <w:t>реорганізацію Міського пологового будинку</w:t>
      </w:r>
      <w:r w:rsidR="00D234BE">
        <w:rPr>
          <w:szCs w:val="28"/>
          <w:lang w:val="uk-UA"/>
        </w:rPr>
        <w:t xml:space="preserve"> </w:t>
      </w:r>
      <w:r w:rsidR="00D234BE" w:rsidRPr="00D234BE">
        <w:rPr>
          <w:szCs w:val="28"/>
          <w:lang w:val="uk-UA"/>
        </w:rPr>
        <w:t>шляхом перетворення»</w:t>
      </w:r>
      <w:r w:rsidR="0019276C">
        <w:rPr>
          <w:szCs w:val="28"/>
          <w:lang w:val="uk-UA"/>
        </w:rPr>
        <w:t xml:space="preserve">, </w:t>
      </w:r>
      <w:r>
        <w:rPr>
          <w:lang w:val="uk-UA"/>
        </w:rPr>
        <w:t>відповідно до ст. ст. 104, 107 Цивільного кодексу України та керуючись ст. 26 Закону України «Про місцеве самоврядування в Україні», Кременчуцька міська рада Полтавської області</w:t>
      </w:r>
    </w:p>
    <w:p w:rsidR="00720649" w:rsidRDefault="00720649" w:rsidP="00720649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720649" w:rsidRDefault="00720649" w:rsidP="00720649">
      <w:pPr>
        <w:spacing w:line="240" w:lineRule="auto"/>
        <w:ind w:firstLine="709"/>
        <w:jc w:val="both"/>
        <w:rPr>
          <w:b/>
          <w:lang w:val="uk-UA"/>
        </w:rPr>
      </w:pPr>
    </w:p>
    <w:p w:rsidR="00663ADE" w:rsidRPr="0019276C" w:rsidRDefault="00720649" w:rsidP="0019276C">
      <w:pPr>
        <w:pStyle w:val="a3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</w:t>
      </w:r>
      <w:r w:rsidR="0019276C">
        <w:rPr>
          <w:rFonts w:ascii="Times New Roman" w:hAnsi="Times New Roman"/>
          <w:sz w:val="28"/>
          <w:szCs w:val="28"/>
          <w:lang w:val="uk-UA"/>
        </w:rPr>
        <w:t xml:space="preserve">вердити </w:t>
      </w:r>
      <w:r w:rsidR="00A8184A">
        <w:rPr>
          <w:rFonts w:ascii="Times New Roman" w:hAnsi="Times New Roman"/>
          <w:sz w:val="28"/>
          <w:szCs w:val="28"/>
          <w:lang w:val="uk-UA"/>
        </w:rPr>
        <w:t>п</w:t>
      </w:r>
      <w:r w:rsidR="001F6D5F" w:rsidRPr="0019276C">
        <w:rPr>
          <w:rFonts w:ascii="Times New Roman" w:hAnsi="Times New Roman"/>
          <w:sz w:val="28"/>
          <w:szCs w:val="28"/>
          <w:lang w:val="uk-UA"/>
        </w:rPr>
        <w:t xml:space="preserve">ередавальний акт від </w:t>
      </w:r>
      <w:r w:rsidR="00A8184A">
        <w:rPr>
          <w:rFonts w:ascii="Times New Roman" w:hAnsi="Times New Roman"/>
          <w:sz w:val="28"/>
          <w:szCs w:val="28"/>
          <w:lang w:val="uk-UA"/>
        </w:rPr>
        <w:t>1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6 січня  2018 </w:t>
      </w:r>
      <w:r w:rsidR="00463D17">
        <w:rPr>
          <w:rFonts w:ascii="Times New Roman" w:hAnsi="Times New Roman"/>
          <w:sz w:val="28"/>
          <w:szCs w:val="28"/>
          <w:lang w:val="uk-UA"/>
        </w:rPr>
        <w:t xml:space="preserve"> року про передачу від </w:t>
      </w:r>
      <w:r w:rsidR="00CB137D">
        <w:rPr>
          <w:rFonts w:ascii="Times New Roman" w:hAnsi="Times New Roman"/>
          <w:sz w:val="28"/>
          <w:szCs w:val="28"/>
          <w:lang w:val="uk-UA"/>
        </w:rPr>
        <w:t>Міського пологового будинку</w:t>
      </w:r>
      <w:r w:rsidR="00D234B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9276C">
        <w:rPr>
          <w:rFonts w:ascii="Times New Roman" w:hAnsi="Times New Roman"/>
          <w:sz w:val="28"/>
          <w:szCs w:val="28"/>
          <w:lang w:val="uk-UA"/>
        </w:rPr>
        <w:t xml:space="preserve">до комунального </w:t>
      </w:r>
      <w:r w:rsidR="00663ADE" w:rsidRPr="0019276C">
        <w:rPr>
          <w:rFonts w:ascii="Times New Roman" w:hAnsi="Times New Roman"/>
          <w:sz w:val="28"/>
          <w:szCs w:val="28"/>
          <w:lang w:val="uk-UA"/>
        </w:rPr>
        <w:t>некомерційного медичного підприємства «</w:t>
      </w:r>
      <w:r w:rsidR="00CB137D">
        <w:rPr>
          <w:rFonts w:ascii="Times New Roman" w:hAnsi="Times New Roman"/>
          <w:sz w:val="28"/>
          <w:szCs w:val="28"/>
          <w:lang w:val="uk-UA"/>
        </w:rPr>
        <w:t xml:space="preserve">Кременчуцький </w:t>
      </w:r>
      <w:proofErr w:type="spellStart"/>
      <w:r w:rsidR="00CB137D">
        <w:rPr>
          <w:rFonts w:ascii="Times New Roman" w:hAnsi="Times New Roman"/>
          <w:sz w:val="28"/>
          <w:szCs w:val="28"/>
          <w:lang w:val="uk-UA"/>
        </w:rPr>
        <w:t>перинатальний</w:t>
      </w:r>
      <w:proofErr w:type="spellEnd"/>
      <w:r w:rsidR="00CB137D">
        <w:rPr>
          <w:rFonts w:ascii="Times New Roman" w:hAnsi="Times New Roman"/>
          <w:sz w:val="28"/>
          <w:szCs w:val="28"/>
          <w:lang w:val="uk-UA"/>
        </w:rPr>
        <w:t xml:space="preserve"> центр </w:t>
      </w:r>
      <w:r w:rsidR="00CB137D" w:rsidRPr="00CB137D">
        <w:rPr>
          <w:rFonts w:ascii="Times New Roman" w:hAnsi="Times New Roman"/>
          <w:sz w:val="28"/>
          <w:szCs w:val="28"/>
        </w:rPr>
        <w:t>II</w:t>
      </w:r>
      <w:r w:rsidR="00CB137D" w:rsidRPr="00CB13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B137D" w:rsidRPr="00CB137D">
        <w:rPr>
          <w:rFonts w:ascii="Times New Roman" w:hAnsi="Times New Roman"/>
          <w:sz w:val="28"/>
          <w:szCs w:val="28"/>
          <w:lang w:val="uk-UA"/>
        </w:rPr>
        <w:t>рівня</w:t>
      </w:r>
      <w:r w:rsidR="007E2799">
        <w:rPr>
          <w:rFonts w:ascii="Times New Roman" w:hAnsi="Times New Roman"/>
          <w:sz w:val="28"/>
          <w:szCs w:val="28"/>
          <w:lang w:val="uk-UA"/>
        </w:rPr>
        <w:t>» майна,</w:t>
      </w:r>
      <w:r w:rsidR="00A8184A">
        <w:rPr>
          <w:rFonts w:ascii="Times New Roman" w:hAnsi="Times New Roman"/>
          <w:sz w:val="28"/>
          <w:szCs w:val="28"/>
          <w:lang w:val="uk-UA"/>
        </w:rPr>
        <w:t xml:space="preserve"> майнових прав</w:t>
      </w:r>
      <w:r w:rsidR="00A8184A" w:rsidRPr="007E27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2799">
        <w:rPr>
          <w:rFonts w:ascii="Times New Roman" w:hAnsi="Times New Roman"/>
          <w:sz w:val="28"/>
          <w:szCs w:val="28"/>
          <w:lang w:val="uk-UA"/>
        </w:rPr>
        <w:t xml:space="preserve">та інших обов’язків </w:t>
      </w:r>
      <w:r w:rsidR="00A8184A">
        <w:rPr>
          <w:rFonts w:ascii="Times New Roman" w:hAnsi="Times New Roman"/>
          <w:sz w:val="28"/>
          <w:szCs w:val="28"/>
          <w:lang w:val="uk-UA"/>
        </w:rPr>
        <w:t>(додається).</w:t>
      </w:r>
    </w:p>
    <w:p w:rsidR="00720649" w:rsidRDefault="00720649" w:rsidP="0072064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663ADE" w:rsidRDefault="00720649" w:rsidP="00663AD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Контроль за виконанням рішення покласти на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заступника міського голови </w:t>
      </w:r>
      <w:proofErr w:type="spellStart"/>
      <w:r w:rsidR="00663ADE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="00663ADE">
        <w:rPr>
          <w:rFonts w:ascii="Times New Roman" w:hAnsi="Times New Roman"/>
          <w:sz w:val="28"/>
          <w:szCs w:val="28"/>
          <w:lang w:val="uk-UA"/>
        </w:rPr>
        <w:t xml:space="preserve"> О.П. та </w:t>
      </w:r>
      <w:r w:rsidR="00663ADE">
        <w:rPr>
          <w:rFonts w:ascii="Times New Roman" w:hAnsi="Times New Roman"/>
          <w:color w:val="000000"/>
          <w:sz w:val="28"/>
          <w:szCs w:val="28"/>
          <w:lang w:val="uk-UA"/>
        </w:rPr>
        <w:t>постійну депутатську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комісію з питань освіти, молоді, культури, спорту, розгляду питань з АТО, соціального 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захисту населення, охорони здоров’я, материнства та дитинства (</w:t>
      </w:r>
      <w:r w:rsidR="00663ADE">
        <w:rPr>
          <w:rFonts w:ascii="Times New Roman" w:hAnsi="Times New Roman"/>
          <w:sz w:val="28"/>
          <w:szCs w:val="28"/>
          <w:lang w:val="uk-UA"/>
        </w:rPr>
        <w:t>голова комісії Терещенко Д.Ю.</w:t>
      </w:r>
      <w:r w:rsidR="00663ADE" w:rsidRPr="00AD0E95">
        <w:rPr>
          <w:rFonts w:ascii="Times New Roman" w:hAnsi="Times New Roman"/>
          <w:sz w:val="28"/>
          <w:szCs w:val="28"/>
          <w:lang w:val="uk-UA"/>
        </w:rPr>
        <w:t>).</w:t>
      </w:r>
      <w:r w:rsidR="00663AD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63ADE" w:rsidRDefault="00663ADE" w:rsidP="00663ADE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663ADE" w:rsidRDefault="00663ADE" w:rsidP="00720649">
      <w:pPr>
        <w:spacing w:line="240" w:lineRule="auto"/>
        <w:jc w:val="both"/>
        <w:rPr>
          <w:rFonts w:eastAsia="Times New Roman"/>
          <w:szCs w:val="28"/>
          <w:lang w:val="uk-UA"/>
        </w:rPr>
      </w:pPr>
    </w:p>
    <w:p w:rsidR="00720649" w:rsidRDefault="00720649" w:rsidP="00720649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  В.О.МАЛЕЦЬКИЙ</w:t>
      </w:r>
    </w:p>
    <w:p w:rsidR="00340037" w:rsidRPr="00663ADE" w:rsidRDefault="00340037">
      <w:pPr>
        <w:rPr>
          <w:lang w:val="uk-UA"/>
        </w:rPr>
      </w:pPr>
    </w:p>
    <w:sectPr w:rsidR="00340037" w:rsidRPr="00663ADE" w:rsidSect="00B3685B">
      <w:pgSz w:w="12240" w:h="15840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514"/>
    <w:multiLevelType w:val="hybridMultilevel"/>
    <w:tmpl w:val="DF2E871E"/>
    <w:lvl w:ilvl="0" w:tplc="92A2B6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D1621"/>
    <w:multiLevelType w:val="hybridMultilevel"/>
    <w:tmpl w:val="E7A8DDBC"/>
    <w:lvl w:ilvl="0" w:tplc="F4D67F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6B92560"/>
    <w:multiLevelType w:val="multilevel"/>
    <w:tmpl w:val="C35C2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BC"/>
    <w:rsid w:val="0019276C"/>
    <w:rsid w:val="001F6D5F"/>
    <w:rsid w:val="00340037"/>
    <w:rsid w:val="003D232E"/>
    <w:rsid w:val="00463D17"/>
    <w:rsid w:val="00663ADE"/>
    <w:rsid w:val="006B3729"/>
    <w:rsid w:val="00720649"/>
    <w:rsid w:val="007E2799"/>
    <w:rsid w:val="00883D15"/>
    <w:rsid w:val="008D51B7"/>
    <w:rsid w:val="009835E2"/>
    <w:rsid w:val="00A8184A"/>
    <w:rsid w:val="00B3261C"/>
    <w:rsid w:val="00B3685B"/>
    <w:rsid w:val="00C05DD2"/>
    <w:rsid w:val="00CB137D"/>
    <w:rsid w:val="00CF4EBC"/>
    <w:rsid w:val="00D2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649"/>
    <w:pPr>
      <w:spacing w:after="0"/>
    </w:pPr>
    <w:rPr>
      <w:rFonts w:ascii="Times New Roman" w:hAnsi="Times New Roman" w:cs="Times New Roman"/>
      <w:sz w:val="28"/>
      <w:u w:color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20649"/>
    <w:pPr>
      <w:spacing w:after="0" w:line="240" w:lineRule="auto"/>
    </w:pPr>
    <w:rPr>
      <w:rFonts w:ascii="Calibri" w:eastAsia="Times New Roman" w:hAnsi="Calibri" w:cs="Times New Roman"/>
      <w:u w:color="000000" w:themeColor="text1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72064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0649"/>
    <w:rPr>
      <w:rFonts w:ascii="Tahoma" w:hAnsi="Tahoma" w:cs="Tahoma"/>
      <w:sz w:val="16"/>
      <w:szCs w:val="16"/>
      <w:u w:color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2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2017-03-16T11:51:00Z</dcterms:created>
  <dcterms:modified xsi:type="dcterms:W3CDTF">2018-04-02T07:05:00Z</dcterms:modified>
</cp:coreProperties>
</file>