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81" w:rsidRPr="00F11681" w:rsidRDefault="00F11681" w:rsidP="00623BE4">
      <w:pPr>
        <w:spacing w:after="0" w:line="240" w:lineRule="auto"/>
        <w:rPr>
          <w:rFonts w:ascii="Times New Roman" w:eastAsia="Times New Roman" w:hAnsi="Times New Roman" w:cs="Times New Roman"/>
          <w:b/>
          <w:color w:val="FF0000"/>
          <w:sz w:val="28"/>
          <w:szCs w:val="28"/>
          <w:lang w:val="uk-UA" w:eastAsia="ru-RU"/>
        </w:rPr>
      </w:pPr>
      <w:r w:rsidRPr="006004C2">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491E61E" wp14:editId="6C35B73B">
            <wp:simplePos x="0" y="0"/>
            <wp:positionH relativeFrom="column">
              <wp:posOffset>2922905</wp:posOffset>
            </wp:positionH>
            <wp:positionV relativeFrom="paragraph">
              <wp:posOffset>-81280</wp:posOffset>
            </wp:positionV>
            <wp:extent cx="457200" cy="6096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681" w:rsidRPr="008726C4" w:rsidRDefault="00F11681" w:rsidP="00F11681">
      <w:pPr>
        <w:spacing w:after="0" w:line="240" w:lineRule="auto"/>
        <w:jc w:val="center"/>
        <w:rPr>
          <w:rFonts w:ascii="Times New Roman" w:eastAsia="Times New Roman" w:hAnsi="Times New Roman" w:cs="Times New Roman"/>
          <w:b/>
          <w:sz w:val="28"/>
          <w:szCs w:val="28"/>
          <w:lang w:val="uk-UA" w:eastAsia="ru-RU"/>
        </w:rPr>
      </w:pPr>
    </w:p>
    <w:p w:rsidR="00F11681" w:rsidRPr="00F11681" w:rsidRDefault="00F11681" w:rsidP="00F11681">
      <w:pPr>
        <w:spacing w:after="0" w:line="240" w:lineRule="auto"/>
        <w:jc w:val="center"/>
        <w:rPr>
          <w:rFonts w:ascii="Times New Roman" w:eastAsia="Times New Roman" w:hAnsi="Times New Roman" w:cs="Times New Roman"/>
          <w:b/>
          <w:color w:val="FF0000"/>
          <w:sz w:val="28"/>
          <w:szCs w:val="28"/>
          <w:lang w:val="uk-UA" w:eastAsia="ru-RU"/>
        </w:rPr>
      </w:pP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Times New Roman" w:hAnsi="Times New Roman" w:cs="Times New Roman"/>
          <w:b/>
          <w:sz w:val="28"/>
          <w:szCs w:val="28"/>
          <w:lang w:val="uk-UA" w:eastAsia="ru-RU"/>
        </w:rPr>
        <w:t xml:space="preserve">КРЕМЕНЧУЦЬКА МІСЬКА РАДА </w:t>
      </w:r>
    </w:p>
    <w:p w:rsidR="00F11681" w:rsidRPr="00F11681" w:rsidRDefault="00F11681" w:rsidP="00F11681">
      <w:pPr>
        <w:spacing w:after="0" w:line="240" w:lineRule="auto"/>
        <w:jc w:val="center"/>
        <w:rPr>
          <w:rFonts w:ascii="Times New Roman" w:eastAsia="Times New Roman" w:hAnsi="Times New Roman" w:cs="Times New Roman"/>
          <w:sz w:val="28"/>
          <w:szCs w:val="28"/>
          <w:lang w:val="uk-UA" w:eastAsia="ru-RU"/>
        </w:rPr>
      </w:pPr>
      <w:r w:rsidRPr="00F11681">
        <w:rPr>
          <w:rFonts w:ascii="Times New Roman" w:eastAsia="Times New Roman" w:hAnsi="Times New Roman" w:cs="Times New Roman"/>
          <w:b/>
          <w:sz w:val="28"/>
          <w:szCs w:val="28"/>
          <w:lang w:val="uk-UA" w:eastAsia="ru-RU"/>
        </w:rPr>
        <w:t>КРЕМЕНЧУЦЬКОГО РАЙОНУ ПОЛТАВСЬКОЇ ОБЛАСТІ</w:t>
      </w:r>
      <w:r w:rsidRPr="00F11681">
        <w:rPr>
          <w:rFonts w:ascii="Times New Roman" w:eastAsia="Times New Roman" w:hAnsi="Times New Roman" w:cs="Times New Roman"/>
          <w:sz w:val="28"/>
          <w:szCs w:val="28"/>
          <w:lang w:val="uk-UA" w:eastAsia="ru-RU"/>
        </w:rPr>
        <w:t xml:space="preserve">  </w:t>
      </w: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Calibri" w:hAnsi="Times New Roman" w:cs="Times New Roman"/>
          <w:b/>
          <w:bCs/>
          <w:sz w:val="28"/>
          <w:szCs w:val="28"/>
          <w:lang w:val="uk-UA" w:eastAsia="ru-RU"/>
        </w:rPr>
        <w:t>ПОЗАЧЕРГОВА ХХ</w:t>
      </w:r>
      <w:r w:rsidR="00D85228">
        <w:rPr>
          <w:rFonts w:ascii="Times New Roman" w:eastAsia="Calibri" w:hAnsi="Times New Roman" w:cs="Times New Roman"/>
          <w:b/>
          <w:bCs/>
          <w:sz w:val="28"/>
          <w:szCs w:val="28"/>
          <w:lang w:val="uk-UA" w:eastAsia="ru-RU"/>
        </w:rPr>
        <w:t>Х</w:t>
      </w:r>
      <w:r>
        <w:rPr>
          <w:rFonts w:ascii="Times New Roman" w:eastAsia="Calibri" w:hAnsi="Times New Roman" w:cs="Times New Roman"/>
          <w:b/>
          <w:bCs/>
          <w:sz w:val="28"/>
          <w:szCs w:val="28"/>
          <w:lang w:val="uk-UA" w:eastAsia="ru-RU"/>
        </w:rPr>
        <w:t>І</w:t>
      </w:r>
      <w:r w:rsidRPr="00F11681">
        <w:rPr>
          <w:rFonts w:ascii="Times New Roman" w:eastAsia="Times New Roman" w:hAnsi="Times New Roman" w:cs="Times New Roman"/>
          <w:b/>
          <w:sz w:val="28"/>
          <w:szCs w:val="28"/>
          <w:lang w:val="uk-UA" w:eastAsia="ru-RU"/>
        </w:rPr>
        <w:t xml:space="preserve"> СЕСІЯ МІСЬКОЇ РАДИ </w:t>
      </w:r>
      <w:r w:rsidRPr="00F11681">
        <w:rPr>
          <w:rFonts w:ascii="Times New Roman" w:eastAsia="Times New Roman" w:hAnsi="Times New Roman" w:cs="Times New Roman"/>
          <w:b/>
          <w:sz w:val="28"/>
          <w:szCs w:val="28"/>
          <w:lang w:val="en-US" w:eastAsia="ru-RU"/>
        </w:rPr>
        <w:t>V</w:t>
      </w:r>
      <w:r w:rsidRPr="00F11681">
        <w:rPr>
          <w:rFonts w:ascii="Times New Roman" w:eastAsia="Times New Roman" w:hAnsi="Times New Roman" w:cs="Times New Roman"/>
          <w:b/>
          <w:sz w:val="28"/>
          <w:szCs w:val="28"/>
          <w:lang w:val="uk-UA" w:eastAsia="ru-RU"/>
        </w:rPr>
        <w:t>ІІІ СКЛИКАННЯ</w:t>
      </w:r>
    </w:p>
    <w:p w:rsidR="00F11681" w:rsidRPr="00F11681" w:rsidRDefault="00F11681" w:rsidP="00F11681">
      <w:pPr>
        <w:spacing w:after="0" w:line="240" w:lineRule="auto"/>
        <w:jc w:val="center"/>
        <w:rPr>
          <w:rFonts w:ascii="Times New Roman" w:eastAsia="Times New Roman" w:hAnsi="Times New Roman" w:cs="Times New Roman"/>
          <w:b/>
          <w:sz w:val="20"/>
          <w:szCs w:val="20"/>
          <w:lang w:val="uk-UA" w:eastAsia="ru-RU"/>
        </w:rPr>
      </w:pPr>
    </w:p>
    <w:p w:rsidR="00F11681" w:rsidRPr="00F11681" w:rsidRDefault="00F11681" w:rsidP="00F11681">
      <w:pPr>
        <w:spacing w:after="0" w:line="240" w:lineRule="auto"/>
        <w:jc w:val="center"/>
        <w:rPr>
          <w:rFonts w:ascii="Times New Roman" w:eastAsia="Times New Roman" w:hAnsi="Times New Roman" w:cs="Times New Roman"/>
          <w:b/>
          <w:sz w:val="28"/>
          <w:szCs w:val="28"/>
          <w:lang w:val="uk-UA" w:eastAsia="ru-RU"/>
        </w:rPr>
      </w:pPr>
      <w:r w:rsidRPr="00F11681">
        <w:rPr>
          <w:rFonts w:ascii="Times New Roman" w:eastAsia="Times New Roman" w:hAnsi="Times New Roman" w:cs="Times New Roman"/>
          <w:b/>
          <w:sz w:val="28"/>
          <w:szCs w:val="28"/>
          <w:lang w:val="uk-UA" w:eastAsia="ru-RU"/>
        </w:rPr>
        <w:t xml:space="preserve">РІШЕННЯ </w:t>
      </w:r>
    </w:p>
    <w:p w:rsidR="00F11681" w:rsidRPr="00F11681" w:rsidRDefault="00F11681" w:rsidP="00F11681">
      <w:pPr>
        <w:spacing w:after="0" w:line="240" w:lineRule="auto"/>
        <w:jc w:val="center"/>
        <w:rPr>
          <w:rFonts w:ascii="Times New Roman" w:eastAsia="Times New Roman" w:hAnsi="Times New Roman" w:cs="Times New Roman"/>
          <w:sz w:val="28"/>
          <w:szCs w:val="28"/>
          <w:lang w:val="uk-UA" w:eastAsia="ru-RU"/>
        </w:rPr>
      </w:pPr>
    </w:p>
    <w:p w:rsidR="00F11681" w:rsidRPr="00F11681" w:rsidRDefault="001C6DFA" w:rsidP="00F11681">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19</w:t>
      </w:r>
      <w:r w:rsidR="00D85228">
        <w:rPr>
          <w:rFonts w:ascii="Times New Roman" w:eastAsia="Times New Roman" w:hAnsi="Times New Roman" w:cs="Times New Roman"/>
          <w:b/>
          <w:sz w:val="28"/>
          <w:szCs w:val="28"/>
          <w:lang w:val="uk-UA" w:eastAsia="ru-RU"/>
        </w:rPr>
        <w:t xml:space="preserve"> </w:t>
      </w:r>
      <w:r w:rsidR="00F11681">
        <w:rPr>
          <w:rFonts w:ascii="Times New Roman" w:eastAsia="Times New Roman" w:hAnsi="Times New Roman" w:cs="Times New Roman"/>
          <w:b/>
          <w:sz w:val="28"/>
          <w:szCs w:val="28"/>
          <w:lang w:val="uk-UA" w:eastAsia="ru-RU"/>
        </w:rPr>
        <w:t>грудня</w:t>
      </w:r>
      <w:r w:rsidR="00F11681" w:rsidRPr="00F11681">
        <w:rPr>
          <w:rFonts w:ascii="Times New Roman" w:eastAsia="Times New Roman" w:hAnsi="Times New Roman" w:cs="Times New Roman"/>
          <w:b/>
          <w:sz w:val="28"/>
          <w:szCs w:val="28"/>
          <w:lang w:val="uk-UA" w:eastAsia="ru-RU"/>
        </w:rPr>
        <w:t xml:space="preserve">  202</w:t>
      </w:r>
      <w:r w:rsidR="00D85228">
        <w:rPr>
          <w:rFonts w:ascii="Times New Roman" w:eastAsia="Times New Roman" w:hAnsi="Times New Roman" w:cs="Times New Roman"/>
          <w:b/>
          <w:sz w:val="28"/>
          <w:szCs w:val="28"/>
          <w:lang w:val="uk-UA" w:eastAsia="ru-RU"/>
        </w:rPr>
        <w:t>5</w:t>
      </w:r>
      <w:r w:rsidR="00F11681" w:rsidRPr="00F11681">
        <w:rPr>
          <w:rFonts w:ascii="Times New Roman" w:eastAsia="Times New Roman" w:hAnsi="Times New Roman" w:cs="Times New Roman"/>
          <w:b/>
          <w:sz w:val="28"/>
          <w:szCs w:val="28"/>
          <w:lang w:val="uk-UA" w:eastAsia="ru-RU"/>
        </w:rPr>
        <w:t xml:space="preserve"> року</w:t>
      </w:r>
    </w:p>
    <w:p w:rsidR="00F11681" w:rsidRPr="00F11681" w:rsidRDefault="00F11681" w:rsidP="00F11681">
      <w:pPr>
        <w:spacing w:after="0" w:line="240" w:lineRule="auto"/>
        <w:rPr>
          <w:rFonts w:ascii="Times New Roman" w:eastAsia="Times New Roman" w:hAnsi="Times New Roman" w:cs="Times New Roman"/>
          <w:sz w:val="24"/>
          <w:szCs w:val="24"/>
          <w:lang w:val="uk-UA" w:eastAsia="ru-RU"/>
        </w:rPr>
      </w:pPr>
      <w:r w:rsidRPr="00F11681">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4C7D23" w:rsidRDefault="004C7D23" w:rsidP="00F16093">
      <w:pPr>
        <w:spacing w:after="0" w:line="240" w:lineRule="auto"/>
        <w:jc w:val="center"/>
        <w:rPr>
          <w:rFonts w:ascii="Times New Roman" w:eastAsia="Times New Roman" w:hAnsi="Times New Roman" w:cs="Times New Roman"/>
          <w:b/>
          <w:sz w:val="28"/>
          <w:szCs w:val="28"/>
          <w:lang w:val="uk-UA" w:eastAsia="uk-UA"/>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D85228">
        <w:rPr>
          <w:rFonts w:ascii="Times New Roman" w:eastAsia="Times New Roman" w:hAnsi="Times New Roman" w:cs="Times New Roman"/>
          <w:b/>
          <w:sz w:val="28"/>
          <w:szCs w:val="28"/>
          <w:lang w:val="uk-UA" w:eastAsia="uk-UA"/>
        </w:rPr>
        <w:t>6</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E1189F">
            <w:pPr>
              <w:tabs>
                <w:tab w:val="left" w:pos="993"/>
              </w:tabs>
              <w:autoSpaceDE w:val="0"/>
              <w:autoSpaceDN w:val="0"/>
              <w:adjustRightInd w:val="0"/>
              <w:spacing w:after="0" w:line="240" w:lineRule="auto"/>
              <w:ind w:firstLine="567"/>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4C7D23" w:rsidRDefault="004C7D23"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bookmarkStart w:id="0" w:name="_GoBack"/>
      <w:bookmarkEnd w:id="0"/>
    </w:p>
    <w:p w:rsidR="007C2F31" w:rsidRPr="007C2F31" w:rsidRDefault="007C2F31" w:rsidP="00E1189F">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D85228">
        <w:rPr>
          <w:rFonts w:ascii="Times New Roman" w:hAnsi="Times New Roman" w:cs="Times New Roman"/>
          <w:sz w:val="28"/>
          <w:szCs w:val="28"/>
          <w:lang w:val="uk-UA"/>
        </w:rPr>
        <w:t>6</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E1189F">
      <w:pPr>
        <w:spacing w:after="0" w:line="240" w:lineRule="auto"/>
        <w:ind w:firstLine="567"/>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D85228">
        <w:rPr>
          <w:rFonts w:ascii="Times New Roman" w:hAnsi="Times New Roman" w:cs="Times New Roman"/>
          <w:sz w:val="28"/>
          <w:szCs w:val="28"/>
        </w:rPr>
        <w:t xml:space="preserve">у </w:t>
      </w:r>
      <w:proofErr w:type="spellStart"/>
      <w:r w:rsidR="00D85228">
        <w:rPr>
          <w:rFonts w:ascii="Times New Roman" w:hAnsi="Times New Roman" w:cs="Times New Roman"/>
          <w:sz w:val="28"/>
          <w:szCs w:val="28"/>
        </w:rPr>
        <w:t>сумі</w:t>
      </w:r>
      <w:proofErr w:type="spellEnd"/>
      <w:r w:rsidR="00D85228">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 xml:space="preserve">             </w:t>
      </w:r>
      <w:r w:rsidR="002C7FBB">
        <w:rPr>
          <w:rFonts w:ascii="Times New Roman" w:hAnsi="Times New Roman" w:cs="Times New Roman"/>
          <w:sz w:val="28"/>
          <w:szCs w:val="28"/>
          <w:lang w:val="uk-UA"/>
        </w:rPr>
        <w:t>4 474 6</w:t>
      </w:r>
      <w:r w:rsidR="00824DBB">
        <w:rPr>
          <w:rFonts w:ascii="Times New Roman" w:hAnsi="Times New Roman" w:cs="Times New Roman"/>
          <w:sz w:val="28"/>
          <w:szCs w:val="28"/>
          <w:lang w:val="uk-UA"/>
        </w:rPr>
        <w:t>41</w:t>
      </w:r>
      <w:r w:rsidR="002C7FBB">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44</w:t>
      </w:r>
      <w:r w:rsidR="002C7FBB">
        <w:rPr>
          <w:rFonts w:ascii="Times New Roman" w:hAnsi="Times New Roman" w:cs="Times New Roman"/>
          <w:sz w:val="28"/>
          <w:szCs w:val="28"/>
          <w:lang w:val="uk-UA"/>
        </w:rPr>
        <w:t>5</w:t>
      </w:r>
      <w:r w:rsidR="00A356FD">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г</w:t>
      </w:r>
      <w:proofErr w:type="spellStart"/>
      <w:r w:rsidRPr="007C2F31">
        <w:rPr>
          <w:rFonts w:ascii="Times New Roman" w:hAnsi="Times New Roman" w:cs="Times New Roman"/>
          <w:sz w:val="28"/>
          <w:szCs w:val="28"/>
        </w:rPr>
        <w:t>рив</w:t>
      </w:r>
      <w:r w:rsidR="00824DBB">
        <w:rPr>
          <w:rFonts w:ascii="Times New Roman" w:hAnsi="Times New Roman" w:cs="Times New Roman"/>
          <w:sz w:val="28"/>
          <w:szCs w:val="28"/>
          <w:lang w:val="uk-UA"/>
        </w:rPr>
        <w:t>ень</w:t>
      </w:r>
      <w:proofErr w:type="spellEnd"/>
      <w:r w:rsidR="00AB1B54">
        <w:rPr>
          <w:rFonts w:ascii="Times New Roman" w:hAnsi="Times New Roman" w:cs="Times New Roman"/>
          <w:sz w:val="28"/>
          <w:szCs w:val="28"/>
        </w:rPr>
        <w:t>,</w:t>
      </w:r>
      <w:r w:rsidR="005314A5">
        <w:rPr>
          <w:rFonts w:ascii="Times New Roman" w:hAnsi="Times New Roman" w:cs="Times New Roman"/>
          <w:sz w:val="28"/>
          <w:szCs w:val="28"/>
          <w:lang w:val="uk-UA"/>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787F63">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4 388 273 240</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proofErr w:type="spellStart"/>
      <w:r w:rsidR="008726C4">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824DBB">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86 368 205</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proofErr w:type="spellStart"/>
      <w:r w:rsidR="002C7FBB">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B361DA">
        <w:rPr>
          <w:rFonts w:ascii="Times New Roman" w:hAnsi="Times New Roman" w:cs="Times New Roman"/>
          <w:sz w:val="28"/>
          <w:szCs w:val="28"/>
          <w:lang w:val="uk-UA"/>
        </w:rPr>
        <w:t xml:space="preserve">          </w:t>
      </w:r>
      <w:r w:rsidR="002C7FBB">
        <w:rPr>
          <w:rFonts w:ascii="Times New Roman" w:hAnsi="Times New Roman" w:cs="Times New Roman"/>
          <w:sz w:val="28"/>
          <w:szCs w:val="28"/>
          <w:lang w:val="uk-UA"/>
        </w:rPr>
        <w:t>4 474 672 8</w:t>
      </w:r>
      <w:r w:rsidR="00824DBB">
        <w:rPr>
          <w:rFonts w:ascii="Times New Roman" w:hAnsi="Times New Roman" w:cs="Times New Roman"/>
          <w:sz w:val="28"/>
          <w:szCs w:val="28"/>
          <w:lang w:val="uk-UA"/>
        </w:rPr>
        <w:t>2</w:t>
      </w:r>
      <w:r w:rsidR="002C7FBB">
        <w:rPr>
          <w:rFonts w:ascii="Times New Roman" w:hAnsi="Times New Roman" w:cs="Times New Roman"/>
          <w:sz w:val="28"/>
          <w:szCs w:val="28"/>
          <w:lang w:val="uk-UA"/>
        </w:rPr>
        <w:t>6</w:t>
      </w:r>
      <w:r w:rsidR="002D6B21">
        <w:rPr>
          <w:rFonts w:ascii="Times New Roman" w:hAnsi="Times New Roman" w:cs="Times New Roman"/>
          <w:sz w:val="28"/>
          <w:szCs w:val="28"/>
          <w:lang w:val="uk-UA"/>
        </w:rPr>
        <w:t xml:space="preserve"> </w:t>
      </w:r>
      <w:r w:rsidR="00C41590">
        <w:rPr>
          <w:rFonts w:ascii="Times New Roman" w:hAnsi="Times New Roman" w:cs="Times New Roman"/>
          <w:sz w:val="28"/>
          <w:szCs w:val="28"/>
          <w:lang w:val="uk-UA"/>
        </w:rPr>
        <w:t>грив</w:t>
      </w:r>
      <w:r w:rsidR="008726C4">
        <w:rPr>
          <w:rFonts w:ascii="Times New Roman" w:hAnsi="Times New Roman" w:cs="Times New Roman"/>
          <w:sz w:val="28"/>
          <w:szCs w:val="28"/>
          <w:lang w:val="uk-UA"/>
        </w:rPr>
        <w:t>ень</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213284">
        <w:rPr>
          <w:rFonts w:ascii="Times New Roman" w:hAnsi="Times New Roman" w:cs="Times New Roman"/>
          <w:sz w:val="28"/>
          <w:szCs w:val="28"/>
          <w:lang w:val="uk-UA"/>
        </w:rPr>
        <w:t>4 03</w:t>
      </w:r>
      <w:r w:rsidR="00824DBB">
        <w:rPr>
          <w:rFonts w:ascii="Times New Roman" w:hAnsi="Times New Roman" w:cs="Times New Roman"/>
          <w:sz w:val="28"/>
          <w:szCs w:val="28"/>
          <w:lang w:val="uk-UA"/>
        </w:rPr>
        <w:t>2</w:t>
      </w:r>
      <w:r w:rsidR="00213284">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858 493</w:t>
      </w:r>
      <w:r w:rsidR="00787F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C7FBB">
        <w:rPr>
          <w:rFonts w:ascii="Times New Roman" w:hAnsi="Times New Roman" w:cs="Times New Roman"/>
          <w:sz w:val="28"/>
          <w:szCs w:val="28"/>
          <w:lang w:val="uk-UA"/>
        </w:rPr>
        <w:t>ні</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441 814 333</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159D6">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787F63">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1 434 240</w:t>
      </w:r>
      <w:r w:rsidR="00787F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w:t>
      </w:r>
      <w:r w:rsidR="00787F63">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1 434 240</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8726C4">
        <w:rPr>
          <w:rFonts w:ascii="Times New Roman" w:hAnsi="Times New Roman" w:cs="Times New Roman"/>
          <w:sz w:val="28"/>
          <w:szCs w:val="28"/>
          <w:lang w:val="uk-UA"/>
        </w:rPr>
        <w:t xml:space="preserve">1 402 859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00F41A63">
        <w:rPr>
          <w:rFonts w:ascii="Times New Roman" w:hAnsi="Times New Roman" w:cs="Times New Roman"/>
          <w:sz w:val="28"/>
          <w:szCs w:val="28"/>
          <w:lang w:val="uk-UA"/>
        </w:rPr>
        <w:t xml:space="preserve"> </w:t>
      </w:r>
      <w:proofErr w:type="spellStart"/>
      <w:r w:rsidR="00C41590" w:rsidRPr="007C2F31">
        <w:rPr>
          <w:rFonts w:ascii="Times New Roman" w:hAnsi="Times New Roman" w:cs="Times New Roman"/>
          <w:sz w:val="28"/>
          <w:szCs w:val="28"/>
        </w:rPr>
        <w:t>спеціального</w:t>
      </w:r>
      <w:proofErr w:type="spellEnd"/>
      <w:r w:rsidR="00C41590" w:rsidRPr="007C2F31">
        <w:rPr>
          <w:rFonts w:ascii="Times New Roman" w:hAnsi="Times New Roman" w:cs="Times New Roman"/>
          <w:sz w:val="28"/>
          <w:szCs w:val="28"/>
        </w:rPr>
        <w:t xml:space="preserve"> фонду </w:t>
      </w:r>
      <w:proofErr w:type="spellStart"/>
      <w:r w:rsidR="00C41590" w:rsidRPr="007C2F31">
        <w:rPr>
          <w:rFonts w:ascii="Times New Roman" w:hAnsi="Times New Roman" w:cs="Times New Roman"/>
          <w:sz w:val="28"/>
          <w:szCs w:val="28"/>
        </w:rPr>
        <w:t>місцевого</w:t>
      </w:r>
      <w:proofErr w:type="spellEnd"/>
      <w:r w:rsidR="00C41590" w:rsidRPr="007C2F31">
        <w:rPr>
          <w:rFonts w:ascii="Times New Roman" w:hAnsi="Times New Roman" w:cs="Times New Roman"/>
          <w:sz w:val="28"/>
          <w:szCs w:val="28"/>
        </w:rPr>
        <w:t xml:space="preserve"> бюджету </w:t>
      </w:r>
      <w:r w:rsidR="00F41A63">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1 402 859</w:t>
      </w:r>
      <w:r w:rsidR="00787F63">
        <w:rPr>
          <w:rFonts w:ascii="Times New Roman" w:hAnsi="Times New Roman" w:cs="Times New Roman"/>
          <w:sz w:val="28"/>
          <w:szCs w:val="28"/>
          <w:lang w:val="uk-UA"/>
        </w:rPr>
        <w:t xml:space="preserve"> </w:t>
      </w:r>
      <w:r w:rsidR="00F41A63">
        <w:rPr>
          <w:rFonts w:ascii="Times New Roman" w:hAnsi="Times New Roman" w:cs="Times New Roman"/>
          <w:sz w:val="28"/>
          <w:szCs w:val="28"/>
          <w:lang w:val="uk-UA"/>
        </w:rPr>
        <w:t>гривень</w:t>
      </w:r>
      <w:r w:rsidR="00C41590">
        <w:rPr>
          <w:rFonts w:ascii="Times New Roman" w:hAnsi="Times New Roman" w:cs="Times New Roman"/>
          <w:sz w:val="28"/>
          <w:szCs w:val="28"/>
          <w:lang w:val="uk-UA"/>
        </w:rPr>
        <w:t>;</w:t>
      </w:r>
      <w:r w:rsidR="00F41A63">
        <w:rPr>
          <w:rFonts w:ascii="Times New Roman" w:hAnsi="Times New Roman" w:cs="Times New Roman"/>
          <w:sz w:val="28"/>
          <w:szCs w:val="28"/>
          <w:lang w:val="uk-UA"/>
        </w:rPr>
        <w:t xml:space="preserve"> </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профіцит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загальним </w:t>
      </w:r>
      <w:r w:rsidRPr="00F41A63">
        <w:rPr>
          <w:rFonts w:ascii="Times New Roman" w:hAnsi="Times New Roman" w:cs="Times New Roman"/>
          <w:sz w:val="28"/>
          <w:szCs w:val="28"/>
          <w:lang w:val="uk-UA"/>
        </w:rPr>
        <w:t xml:space="preserve">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41A63">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355 414 747</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2C7FBB">
        <w:rPr>
          <w:rFonts w:ascii="Times New Roman" w:hAnsi="Times New Roman" w:cs="Times New Roman"/>
          <w:sz w:val="28"/>
          <w:szCs w:val="28"/>
          <w:lang w:val="uk-UA"/>
        </w:rPr>
        <w:t>ень</w:t>
      </w:r>
      <w:r w:rsidRPr="00F41A63">
        <w:rPr>
          <w:rFonts w:ascii="Times New Roman" w:hAnsi="Times New Roman" w:cs="Times New Roman"/>
          <w:sz w:val="28"/>
          <w:szCs w:val="28"/>
          <w:lang w:val="uk-UA"/>
        </w:rPr>
        <w:t xml:space="preserve"> згідно з додатком 2 до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дефіцит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спеціальним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сумі </w:t>
      </w:r>
      <w:r w:rsidR="00B361DA">
        <w:rPr>
          <w:rFonts w:ascii="Times New Roman" w:hAnsi="Times New Roman" w:cs="Times New Roman"/>
          <w:sz w:val="28"/>
          <w:szCs w:val="28"/>
          <w:lang w:val="uk-UA"/>
        </w:rPr>
        <w:t xml:space="preserve"> </w:t>
      </w:r>
      <w:r w:rsidR="00824DBB">
        <w:rPr>
          <w:rFonts w:ascii="Times New Roman" w:hAnsi="Times New Roman" w:cs="Times New Roman"/>
          <w:sz w:val="28"/>
          <w:szCs w:val="28"/>
          <w:lang w:val="uk-UA"/>
        </w:rPr>
        <w:t>355 383 366</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F41A63">
        <w:rPr>
          <w:rFonts w:ascii="Times New Roman" w:hAnsi="Times New Roman" w:cs="Times New Roman"/>
          <w:sz w:val="28"/>
          <w:szCs w:val="28"/>
          <w:lang w:val="uk-UA"/>
        </w:rPr>
        <w:t>ень</w:t>
      </w:r>
      <w:r w:rsidR="009E5565">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згідно з додатк</w:t>
      </w:r>
      <w:r w:rsidR="006D0589">
        <w:rPr>
          <w:rFonts w:ascii="Times New Roman" w:hAnsi="Times New Roman" w:cs="Times New Roman"/>
          <w:sz w:val="28"/>
          <w:szCs w:val="28"/>
          <w:lang w:val="uk-UA"/>
        </w:rPr>
        <w:t>ами</w:t>
      </w:r>
      <w:r w:rsidRPr="00F41A63">
        <w:rPr>
          <w:rFonts w:ascii="Times New Roman" w:hAnsi="Times New Roman" w:cs="Times New Roman"/>
          <w:sz w:val="28"/>
          <w:szCs w:val="28"/>
          <w:lang w:val="uk-UA"/>
        </w:rPr>
        <w:t xml:space="preserve"> 2 </w:t>
      </w:r>
      <w:r w:rsidR="006D0589">
        <w:rPr>
          <w:rFonts w:ascii="Times New Roman" w:hAnsi="Times New Roman" w:cs="Times New Roman"/>
          <w:sz w:val="28"/>
          <w:szCs w:val="28"/>
          <w:lang w:val="uk-UA"/>
        </w:rPr>
        <w:t xml:space="preserve">та </w:t>
      </w:r>
      <w:r w:rsidR="00F41A63">
        <w:rPr>
          <w:rFonts w:ascii="Times New Roman" w:hAnsi="Times New Roman" w:cs="Times New Roman"/>
          <w:sz w:val="28"/>
          <w:szCs w:val="28"/>
          <w:lang w:val="uk-UA"/>
        </w:rPr>
        <w:t>4</w:t>
      </w:r>
      <w:r w:rsidR="006D0589">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до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оборотний залишок бюджетних коштів</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AB1B54">
        <w:rPr>
          <w:rFonts w:ascii="Times New Roman" w:hAnsi="Times New Roman" w:cs="Times New Roman"/>
          <w:sz w:val="28"/>
          <w:szCs w:val="28"/>
          <w:lang w:val="uk-UA"/>
        </w:rPr>
        <w:t>500 000</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8726C4">
        <w:rPr>
          <w:rFonts w:ascii="Times New Roman" w:hAnsi="Times New Roman" w:cs="Times New Roman"/>
          <w:sz w:val="28"/>
          <w:szCs w:val="28"/>
          <w:lang w:val="uk-UA"/>
        </w:rPr>
        <w:t xml:space="preserve">0,012 </w:t>
      </w:r>
      <w:r w:rsidRPr="00F41A63">
        <w:rPr>
          <w:rFonts w:ascii="Times New Roman" w:hAnsi="Times New Roman" w:cs="Times New Roman"/>
          <w:sz w:val="28"/>
          <w:szCs w:val="28"/>
          <w:lang w:val="uk-UA"/>
        </w:rPr>
        <w:lastRenderedPageBreak/>
        <w:t>відсотк</w:t>
      </w:r>
      <w:r w:rsidR="008726C4">
        <w:rPr>
          <w:rFonts w:ascii="Times New Roman" w:hAnsi="Times New Roman" w:cs="Times New Roman"/>
          <w:sz w:val="28"/>
          <w:szCs w:val="28"/>
          <w:lang w:val="uk-UA"/>
        </w:rPr>
        <w:t>ів</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резервний фонд</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787F63">
        <w:rPr>
          <w:rFonts w:ascii="Times New Roman" w:hAnsi="Times New Roman" w:cs="Times New Roman"/>
          <w:sz w:val="28"/>
          <w:szCs w:val="28"/>
          <w:lang w:val="uk-UA"/>
        </w:rPr>
        <w:t xml:space="preserve"> </w:t>
      </w:r>
      <w:r w:rsidR="008726C4">
        <w:rPr>
          <w:rFonts w:ascii="Times New Roman" w:hAnsi="Times New Roman" w:cs="Times New Roman"/>
          <w:sz w:val="28"/>
          <w:szCs w:val="28"/>
          <w:lang w:val="uk-UA"/>
        </w:rPr>
        <w:t>3 000 000</w:t>
      </w:r>
      <w:r w:rsidR="00787F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8726C4">
        <w:rPr>
          <w:rFonts w:ascii="Times New Roman" w:hAnsi="Times New Roman" w:cs="Times New Roman"/>
          <w:sz w:val="28"/>
          <w:szCs w:val="28"/>
          <w:lang w:val="uk-UA"/>
        </w:rPr>
        <w:t>0,07</w:t>
      </w:r>
      <w:r w:rsidRPr="00F41A63">
        <w:rPr>
          <w:rFonts w:ascii="Times New Roman" w:hAnsi="Times New Roman" w:cs="Times New Roman"/>
          <w:sz w:val="28"/>
          <w:szCs w:val="28"/>
          <w:lang w:val="uk-UA"/>
        </w:rPr>
        <w:t xml:space="preserve"> відсотк</w:t>
      </w:r>
      <w:r w:rsidR="002E3AB2">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4E1B74" w:rsidRPr="004E1B74" w:rsidRDefault="004E1B74" w:rsidP="00E1189F">
      <w:pPr>
        <w:tabs>
          <w:tab w:val="left" w:pos="993"/>
        </w:tabs>
        <w:spacing w:after="0" w:line="240" w:lineRule="auto"/>
        <w:ind w:firstLine="567"/>
        <w:jc w:val="both"/>
        <w:rPr>
          <w:rFonts w:ascii="Times New Roman" w:hAnsi="Times New Roman" w:cs="Times New Roman"/>
          <w:sz w:val="28"/>
          <w:szCs w:val="28"/>
          <w:lang w:val="uk-UA"/>
        </w:rPr>
      </w:pPr>
    </w:p>
    <w:p w:rsidR="007C2F31" w:rsidRPr="006C4963" w:rsidRDefault="007C2F31" w:rsidP="00E1189F">
      <w:pPr>
        <w:pStyle w:val="a3"/>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D85228">
        <w:rPr>
          <w:rFonts w:ascii="Times New Roman" w:hAnsi="Times New Roman" w:cs="Times New Roman"/>
          <w:sz w:val="28"/>
          <w:szCs w:val="28"/>
          <w:lang w:val="uk-UA"/>
        </w:rPr>
        <w:t>6</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E1189F">
      <w:pPr>
        <w:tabs>
          <w:tab w:val="left" w:pos="851"/>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D85228">
        <w:rPr>
          <w:rFonts w:ascii="Times New Roman" w:hAnsi="Times New Roman" w:cs="Times New Roman"/>
          <w:sz w:val="28"/>
          <w:szCs w:val="28"/>
          <w:lang w:val="uk-UA"/>
        </w:rPr>
        <w:t>6</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10"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D85228">
        <w:rPr>
          <w:rFonts w:ascii="Times New Roman" w:hAnsi="Times New Roman" w:cs="Times New Roman"/>
          <w:sz w:val="28"/>
          <w:szCs w:val="28"/>
          <w:lang w:val="uk-UA"/>
        </w:rPr>
        <w:t>6</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згідно з додатком 6 до рішення.</w:t>
      </w:r>
    </w:p>
    <w:p w:rsidR="006C4963" w:rsidRPr="006C4963" w:rsidRDefault="006C4963" w:rsidP="00E1189F">
      <w:pPr>
        <w:pStyle w:val="a3"/>
        <w:tabs>
          <w:tab w:val="left" w:pos="851"/>
        </w:tabs>
        <w:spacing w:after="0" w:line="240" w:lineRule="auto"/>
        <w:ind w:left="0" w:firstLine="567"/>
        <w:jc w:val="both"/>
        <w:rPr>
          <w:rFonts w:ascii="Times New Roman" w:hAnsi="Times New Roman" w:cs="Times New Roman"/>
          <w:sz w:val="28"/>
          <w:szCs w:val="28"/>
          <w:lang w:val="uk-UA"/>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824DBB">
        <w:rPr>
          <w:rFonts w:ascii="Times New Roman" w:hAnsi="Times New Roman" w:cs="Times New Roman"/>
          <w:sz w:val="28"/>
          <w:szCs w:val="28"/>
          <w:lang w:val="uk-UA"/>
        </w:rPr>
        <w:t>3 032 004 171</w:t>
      </w:r>
      <w:r w:rsidR="00F41A63">
        <w:rPr>
          <w:rFonts w:ascii="Times New Roman" w:hAnsi="Times New Roman" w:cs="Times New Roman"/>
          <w:sz w:val="28"/>
          <w:szCs w:val="28"/>
          <w:lang w:val="uk-UA"/>
        </w:rPr>
        <w:t xml:space="preserve"> </w:t>
      </w:r>
      <w:r w:rsidRPr="002E3AB2">
        <w:rPr>
          <w:rFonts w:ascii="Times New Roman" w:hAnsi="Times New Roman" w:cs="Times New Roman"/>
          <w:sz w:val="28"/>
          <w:szCs w:val="28"/>
          <w:lang w:val="uk-UA"/>
        </w:rPr>
        <w:t>грив</w:t>
      </w:r>
      <w:r w:rsidR="008A580F">
        <w:rPr>
          <w:rFonts w:ascii="Times New Roman" w:hAnsi="Times New Roman" w:cs="Times New Roman"/>
          <w:sz w:val="28"/>
          <w:szCs w:val="28"/>
          <w:lang w:val="uk-UA"/>
        </w:rPr>
        <w:t>ень</w:t>
      </w:r>
      <w:r w:rsidRPr="002E3AB2">
        <w:rPr>
          <w:rFonts w:ascii="Times New Roman" w:hAnsi="Times New Roman" w:cs="Times New Roman"/>
          <w:sz w:val="28"/>
          <w:szCs w:val="28"/>
          <w:lang w:val="uk-UA"/>
        </w:rPr>
        <w:t xml:space="preserve"> згідно з додатком 7 до рішення</w:t>
      </w:r>
      <w:r w:rsidR="004C7D23">
        <w:rPr>
          <w:rFonts w:ascii="Times New Roman" w:hAnsi="Times New Roman" w:cs="Times New Roman"/>
          <w:sz w:val="28"/>
          <w:szCs w:val="28"/>
          <w:lang w:val="uk-UA"/>
        </w:rPr>
        <w:t>.</w:t>
      </w:r>
    </w:p>
    <w:p w:rsidR="006C4963" w:rsidRPr="006C4963" w:rsidRDefault="006C4963" w:rsidP="00E1189F">
      <w:pPr>
        <w:tabs>
          <w:tab w:val="left" w:pos="851"/>
        </w:tabs>
        <w:spacing w:after="0" w:line="240" w:lineRule="auto"/>
        <w:ind w:firstLine="567"/>
        <w:jc w:val="both"/>
        <w:rPr>
          <w:rFonts w:ascii="Times New Roman" w:hAnsi="Times New Roman" w:cs="Times New Roman"/>
          <w:sz w:val="28"/>
          <w:szCs w:val="28"/>
          <w:lang w:val="uk-UA"/>
        </w:rPr>
      </w:pPr>
    </w:p>
    <w:p w:rsidR="001A4E21" w:rsidRPr="006C49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D85228">
        <w:rPr>
          <w:rFonts w:ascii="Times New Roman" w:eastAsia="Times New Roman" w:hAnsi="Times New Roman" w:cs="Times New Roman"/>
          <w:color w:val="000000"/>
          <w:sz w:val="28"/>
          <w:szCs w:val="28"/>
          <w:lang w:val="uk-UA" w:eastAsia="ru-RU"/>
        </w:rPr>
        <w:t>6</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 w:name="n38"/>
      <w:bookmarkEnd w:id="1"/>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r w:rsidR="00E16BA7">
        <w:rPr>
          <w:rFonts w:ascii="Times New Roman" w:eastAsia="Times New Roman" w:hAnsi="Times New Roman" w:cs="Times New Roman"/>
          <w:color w:val="000000"/>
          <w:sz w:val="28"/>
          <w:szCs w:val="28"/>
          <w:lang w:val="uk-UA" w:eastAsia="ru-RU"/>
        </w:rPr>
        <w:t xml:space="preserve">ст.ст.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1" w:anchor="n2290" w:tgtFrame="_blank" w:history="1">
        <w:r w:rsidRPr="00520960">
          <w:rPr>
            <w:rFonts w:ascii="Times New Roman" w:eastAsia="Times New Roman" w:hAnsi="Times New Roman" w:cs="Times New Roman"/>
            <w:sz w:val="28"/>
            <w:szCs w:val="28"/>
            <w:lang w:val="uk-UA" w:eastAsia="ru-RU"/>
          </w:rPr>
          <w:t>ст</w:t>
        </w:r>
        <w:r w:rsidR="00BC510D" w:rsidRPr="00520960">
          <w:rPr>
            <w:rFonts w:ascii="Times New Roman" w:eastAsia="Times New Roman" w:hAnsi="Times New Roman" w:cs="Times New Roman"/>
            <w:sz w:val="28"/>
            <w:szCs w:val="28"/>
            <w:lang w:val="uk-UA" w:eastAsia="ru-RU"/>
          </w:rPr>
          <w:t>.</w:t>
        </w:r>
        <w:r w:rsidRPr="00520960">
          <w:rPr>
            <w:rFonts w:ascii="Times New Roman" w:eastAsia="Times New Roman" w:hAnsi="Times New Roman" w:cs="Times New Roman"/>
            <w:sz w:val="28"/>
            <w:szCs w:val="28"/>
            <w:lang w:val="uk-UA" w:eastAsia="ru-RU"/>
          </w:rPr>
          <w:t xml:space="preserve"> 69</w:t>
        </w:r>
      </w:hyperlink>
      <w:hyperlink r:id="rId12" w:anchor="n2290" w:tgtFrame="_blank" w:history="1">
        <w:r w:rsidRPr="00520960">
          <w:rPr>
            <w:rFonts w:ascii="Times New Roman" w:eastAsia="Times New Roman" w:hAnsi="Times New Roman" w:cs="Times New Roman"/>
            <w:b/>
            <w:bCs/>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3" w:anchor="n1170" w:tgtFrame="_blank" w:history="1">
        <w:r w:rsidRPr="00520960">
          <w:rPr>
            <w:rFonts w:ascii="Times New Roman" w:eastAsia="Times New Roman" w:hAnsi="Times New Roman" w:cs="Times New Roman"/>
            <w:sz w:val="28"/>
            <w:szCs w:val="28"/>
            <w:lang w:val="uk-UA" w:eastAsia="ru-RU"/>
          </w:rPr>
          <w:t>частиною першою ст</w:t>
        </w:r>
        <w:r w:rsidR="00BC510D" w:rsidRPr="00520960">
          <w:rPr>
            <w:rFonts w:ascii="Times New Roman" w:eastAsia="Times New Roman" w:hAnsi="Times New Roman" w:cs="Times New Roman"/>
            <w:sz w:val="28"/>
            <w:szCs w:val="28"/>
            <w:lang w:val="uk-UA" w:eastAsia="ru-RU"/>
          </w:rPr>
          <w:t>.</w:t>
        </w:r>
        <w:r w:rsidRPr="00520960">
          <w:rPr>
            <w:rFonts w:ascii="Times New Roman" w:eastAsia="Times New Roman" w:hAnsi="Times New Roman" w:cs="Times New Roman"/>
            <w:sz w:val="28"/>
            <w:szCs w:val="28"/>
            <w:lang w:val="uk-UA" w:eastAsia="ru-RU"/>
          </w:rPr>
          <w:t xml:space="preserve"> </w:t>
        </w:r>
        <w:r w:rsidRPr="00BC510D">
          <w:rPr>
            <w:rFonts w:ascii="Times New Roman" w:eastAsia="Times New Roman" w:hAnsi="Times New Roman" w:cs="Times New Roman"/>
            <w:color w:val="000099"/>
            <w:sz w:val="28"/>
            <w:szCs w:val="28"/>
            <w:lang w:val="uk-UA" w:eastAsia="ru-RU"/>
          </w:rPr>
          <w:t>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8726C4">
        <w:rPr>
          <w:rFonts w:ascii="Times New Roman" w:eastAsia="Times New Roman" w:hAnsi="Times New Roman" w:cs="Times New Roman"/>
          <w:color w:val="000000"/>
          <w:sz w:val="28"/>
          <w:szCs w:val="28"/>
          <w:lang w:val="uk-UA" w:eastAsia="ru-RU"/>
        </w:rPr>
        <w:t>6</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2" w:name="n41"/>
      <w:bookmarkEnd w:id="2"/>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D85228">
        <w:rPr>
          <w:rFonts w:ascii="Times New Roman" w:eastAsia="Times New Roman" w:hAnsi="Times New Roman" w:cs="Times New Roman"/>
          <w:color w:val="000000"/>
          <w:sz w:val="28"/>
          <w:szCs w:val="28"/>
          <w:lang w:val="uk-UA" w:eastAsia="ru-RU"/>
        </w:rPr>
        <w:t>6</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000C4910">
        <w:rPr>
          <w:rFonts w:ascii="Times New Roman" w:eastAsia="Times New Roman" w:hAnsi="Times New Roman" w:cs="Times New Roman"/>
          <w:color w:val="000000"/>
          <w:sz w:val="28"/>
          <w:szCs w:val="28"/>
          <w:lang w:val="uk-UA" w:eastAsia="ru-RU"/>
        </w:rPr>
        <w:t xml:space="preserve"> </w:t>
      </w:r>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8726C4">
        <w:rPr>
          <w:rFonts w:ascii="Times New Roman" w:eastAsia="Times New Roman" w:hAnsi="Times New Roman" w:cs="Times New Roman"/>
          <w:color w:val="000000"/>
          <w:sz w:val="28"/>
          <w:szCs w:val="28"/>
          <w:lang w:val="uk-UA" w:eastAsia="ru-RU"/>
        </w:rPr>
        <w:t>6</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00520960">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4C7D23" w:rsidRDefault="004C7D2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lastRenderedPageBreak/>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8726C4">
        <w:rPr>
          <w:rFonts w:ascii="Times New Roman" w:eastAsia="Times New Roman" w:hAnsi="Times New Roman" w:cs="Times New Roman"/>
          <w:color w:val="000000"/>
          <w:sz w:val="28"/>
          <w:szCs w:val="28"/>
          <w:lang w:val="uk-UA" w:eastAsia="ru-RU"/>
        </w:rPr>
        <w:t>6</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згідно з відповідними пунктами ст</w:t>
      </w:r>
      <w:r w:rsidR="00BC510D">
        <w:rPr>
          <w:rFonts w:ascii="Times New Roman" w:eastAsia="Times New Roman" w:hAnsi="Times New Roman" w:cs="Times New Roman"/>
          <w:color w:val="000000"/>
          <w:sz w:val="28"/>
          <w:szCs w:val="28"/>
          <w:lang w:val="uk-UA" w:eastAsia="ru-RU"/>
        </w:rPr>
        <w:t>.</w:t>
      </w:r>
      <w:r w:rsidR="00CA0259">
        <w:rPr>
          <w:rFonts w:ascii="Times New Roman" w:eastAsia="Times New Roman" w:hAnsi="Times New Roman" w:cs="Times New Roman"/>
          <w:color w:val="000000"/>
          <w:sz w:val="28"/>
          <w:szCs w:val="28"/>
          <w:lang w:val="uk-UA" w:eastAsia="ru-RU"/>
        </w:rPr>
        <w:t xml:space="preserve"> </w:t>
      </w:r>
      <w:r w:rsidR="00BC510D">
        <w:rPr>
          <w:rFonts w:ascii="Times New Roman" w:eastAsia="Times New Roman" w:hAnsi="Times New Roman" w:cs="Times New Roman"/>
          <w:color w:val="000000"/>
          <w:sz w:val="28"/>
          <w:szCs w:val="28"/>
          <w:lang w:val="uk-UA" w:eastAsia="ru-RU"/>
        </w:rPr>
        <w:t>ст.</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proofErr w:type="spellEnd"/>
      <w:r w:rsidRPr="001A4E21">
        <w:rPr>
          <w:rFonts w:ascii="Times New Roman" w:eastAsia="Times New Roman" w:hAnsi="Times New Roman" w:cs="Times New Roman"/>
          <w:color w:val="000000"/>
          <w:sz w:val="28"/>
          <w:szCs w:val="28"/>
          <w:lang w:val="uk-UA" w:eastAsia="ru-RU"/>
        </w:rPr>
        <w:t>ом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D85228">
        <w:rPr>
          <w:rFonts w:ascii="Times New Roman" w:hAnsi="Times New Roman" w:cs="Times New Roman"/>
          <w:sz w:val="28"/>
          <w:szCs w:val="28"/>
          <w:lang w:val="uk-UA"/>
        </w:rPr>
        <w:t>6</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5E73CB">
        <w:rPr>
          <w:rFonts w:ascii="Times New Roman" w:hAnsi="Times New Roman" w:cs="Times New Roman"/>
          <w:sz w:val="28"/>
          <w:szCs w:val="28"/>
          <w:lang w:val="uk-UA"/>
        </w:rPr>
        <w:t>664 868 589</w:t>
      </w:r>
      <w:r w:rsidR="00787F63">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грив</w:t>
      </w:r>
      <w:r w:rsidR="00C41590">
        <w:rPr>
          <w:rFonts w:ascii="Times New Roman" w:hAnsi="Times New Roman" w:cs="Times New Roman"/>
          <w:sz w:val="28"/>
          <w:szCs w:val="28"/>
          <w:lang w:val="uk-UA"/>
        </w:rPr>
        <w:t>ень</w:t>
      </w:r>
      <w:r w:rsidR="008704F8">
        <w:rPr>
          <w:rFonts w:ascii="Times New Roman" w:hAnsi="Times New Roman" w:cs="Times New Roman"/>
          <w:sz w:val="28"/>
          <w:szCs w:val="28"/>
          <w:lang w:val="uk-UA"/>
        </w:rPr>
        <w:t>.</w:t>
      </w:r>
    </w:p>
    <w:p w:rsidR="008704F8" w:rsidRDefault="008704F8" w:rsidP="00CA0259">
      <w:pPr>
        <w:pStyle w:val="a3"/>
        <w:widowControl w:val="0"/>
        <w:tabs>
          <w:tab w:val="left" w:pos="993"/>
        </w:tabs>
        <w:autoSpaceDE w:val="0"/>
        <w:autoSpaceDN w:val="0"/>
        <w:adjustRightInd w:val="0"/>
        <w:spacing w:after="0" w:line="240" w:lineRule="auto"/>
        <w:ind w:left="0" w:firstLine="567"/>
        <w:jc w:val="both"/>
        <w:rPr>
          <w:rFonts w:ascii="Times New Roman" w:hAnsi="Times New Roman" w:cs="Times New Roman"/>
          <w:b/>
          <w:sz w:val="28"/>
          <w:szCs w:val="28"/>
          <w:lang w:val="uk-UA"/>
        </w:rPr>
      </w:pPr>
    </w:p>
    <w:p w:rsidR="00CA0259" w:rsidRPr="00BE7592" w:rsidRDefault="007C2F31" w:rsidP="00CA0259">
      <w:pPr>
        <w:pStyle w:val="a3"/>
        <w:widowControl w:val="0"/>
        <w:tabs>
          <w:tab w:val="left" w:pos="993"/>
        </w:tabs>
        <w:autoSpaceDE w:val="0"/>
        <w:autoSpaceDN w:val="0"/>
        <w:adjustRightInd w:val="0"/>
        <w:spacing w:line="240" w:lineRule="auto"/>
        <w:ind w:left="0" w:firstLine="567"/>
        <w:jc w:val="both"/>
        <w:rPr>
          <w:rFonts w:ascii="Times New Roman" w:eastAsia="Times New Roman" w:hAnsi="Times New Roman" w:cs="Times New Roman"/>
          <w:sz w:val="28"/>
          <w:szCs w:val="28"/>
          <w:lang w:val="uk-UA" w:eastAsia="uk-UA"/>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 xml:space="preserve">Установити, </w:t>
      </w:r>
      <w:r w:rsidR="00CA0259" w:rsidRPr="00CA0259">
        <w:rPr>
          <w:rFonts w:ascii="Times New Roman" w:eastAsia="Times New Roman" w:hAnsi="Times New Roman" w:cs="Times New Roman"/>
          <w:kern w:val="2"/>
          <w:sz w:val="28"/>
          <w:szCs w:val="28"/>
          <w:lang w:val="uk-UA" w:eastAsia="uk-UA"/>
        </w:rPr>
        <w:t>що у 2026 році у разі здійснення місцевих запозичень і надання м</w:t>
      </w:r>
      <w:r w:rsidR="00CA0259" w:rsidRPr="00BE7592">
        <w:rPr>
          <w:rFonts w:ascii="Times New Roman" w:eastAsia="Times New Roman" w:hAnsi="Times New Roman" w:cs="Times New Roman"/>
          <w:sz w:val="28"/>
          <w:szCs w:val="28"/>
          <w:lang w:val="uk-UA" w:eastAsia="uk-UA"/>
        </w:rPr>
        <w:t>ісцев</w:t>
      </w:r>
      <w:r w:rsidR="00CA0259" w:rsidRPr="00CA0259">
        <w:rPr>
          <w:rFonts w:ascii="Times New Roman" w:eastAsia="Times New Roman" w:hAnsi="Times New Roman" w:cs="Times New Roman"/>
          <w:sz w:val="28"/>
          <w:szCs w:val="28"/>
          <w:lang w:val="uk-UA" w:eastAsia="uk-UA"/>
        </w:rPr>
        <w:t>их гарантій,</w:t>
      </w:r>
      <w:r w:rsidR="00CA0259" w:rsidRPr="00BE7592">
        <w:rPr>
          <w:rFonts w:ascii="Times New Roman" w:eastAsia="Times New Roman" w:hAnsi="Times New Roman" w:cs="Times New Roman"/>
          <w:sz w:val="28"/>
          <w:szCs w:val="28"/>
          <w:lang w:val="uk-UA" w:eastAsia="uk-UA"/>
        </w:rPr>
        <w:t xml:space="preserve"> умов</w:t>
      </w:r>
      <w:r w:rsidR="00CA0259" w:rsidRPr="00CA0259">
        <w:rPr>
          <w:rFonts w:ascii="Times New Roman" w:eastAsia="Times New Roman" w:hAnsi="Times New Roman" w:cs="Times New Roman"/>
          <w:sz w:val="28"/>
          <w:szCs w:val="28"/>
          <w:lang w:val="uk-UA" w:eastAsia="uk-UA"/>
        </w:rPr>
        <w:t xml:space="preserve">и, обсяги </w:t>
      </w:r>
      <w:r w:rsidR="00CA0259" w:rsidRPr="00BE7592">
        <w:rPr>
          <w:rFonts w:ascii="Times New Roman" w:eastAsia="Times New Roman" w:hAnsi="Times New Roman" w:cs="Times New Roman"/>
          <w:sz w:val="28"/>
          <w:szCs w:val="28"/>
          <w:lang w:val="uk-UA" w:eastAsia="uk-UA"/>
        </w:rPr>
        <w:t xml:space="preserve">та </w:t>
      </w:r>
      <w:r w:rsidR="00CA0259" w:rsidRPr="00CA0259">
        <w:rPr>
          <w:rFonts w:ascii="Times New Roman" w:eastAsia="Times New Roman" w:hAnsi="Times New Roman" w:cs="Times New Roman"/>
          <w:sz w:val="28"/>
          <w:szCs w:val="28"/>
          <w:lang w:val="uk-UA" w:eastAsia="uk-UA"/>
        </w:rPr>
        <w:t>повноваження</w:t>
      </w:r>
      <w:r w:rsidR="00CA0259" w:rsidRPr="00BE7592">
        <w:rPr>
          <w:rFonts w:ascii="Times New Roman" w:eastAsia="Times New Roman" w:hAnsi="Times New Roman" w:cs="Times New Roman"/>
          <w:sz w:val="28"/>
          <w:szCs w:val="28"/>
          <w:lang w:val="uk-UA" w:eastAsia="uk-UA"/>
        </w:rPr>
        <w:t xml:space="preserve"> визнач</w:t>
      </w:r>
      <w:r w:rsidR="00CA0259" w:rsidRPr="00CA0259">
        <w:rPr>
          <w:rFonts w:ascii="Times New Roman" w:eastAsia="Times New Roman" w:hAnsi="Times New Roman" w:cs="Times New Roman"/>
          <w:sz w:val="28"/>
          <w:szCs w:val="28"/>
          <w:lang w:val="uk-UA" w:eastAsia="uk-UA"/>
        </w:rPr>
        <w:t>аються</w:t>
      </w:r>
      <w:r w:rsidR="00CA0259" w:rsidRPr="00BE7592">
        <w:rPr>
          <w:rFonts w:ascii="Times New Roman" w:eastAsia="Times New Roman" w:hAnsi="Times New Roman" w:cs="Times New Roman"/>
          <w:sz w:val="28"/>
          <w:szCs w:val="28"/>
          <w:lang w:val="uk-UA" w:eastAsia="uk-UA"/>
        </w:rPr>
        <w:t xml:space="preserve"> окремим рішенням Кременчуцької міської ради Кременчуцького району Полтавської області</w:t>
      </w:r>
      <w:r w:rsidR="00CA0259" w:rsidRPr="00CA0259">
        <w:rPr>
          <w:rFonts w:ascii="Times New Roman" w:eastAsia="Times New Roman" w:hAnsi="Times New Roman" w:cs="Times New Roman"/>
          <w:sz w:val="28"/>
          <w:szCs w:val="28"/>
          <w:lang w:val="uk-UA" w:eastAsia="uk-UA"/>
        </w:rPr>
        <w:t xml:space="preserve"> в порядку, </w:t>
      </w:r>
      <w:proofErr w:type="spellStart"/>
      <w:r w:rsidR="00CA0259" w:rsidRPr="00CA0259">
        <w:rPr>
          <w:rFonts w:ascii="Times New Roman" w:eastAsia="Times New Roman" w:hAnsi="Times New Roman" w:cs="Times New Roman"/>
          <w:sz w:val="28"/>
          <w:szCs w:val="28"/>
          <w:lang w:val="uk-UA" w:eastAsia="uk-UA"/>
        </w:rPr>
        <w:t>визначенному</w:t>
      </w:r>
      <w:proofErr w:type="spellEnd"/>
      <w:r w:rsidR="00CA0259" w:rsidRPr="00CA0259">
        <w:rPr>
          <w:rFonts w:ascii="Times New Roman" w:eastAsia="Times New Roman" w:hAnsi="Times New Roman" w:cs="Times New Roman"/>
          <w:sz w:val="28"/>
          <w:szCs w:val="28"/>
          <w:lang w:val="uk-UA" w:eastAsia="uk-UA"/>
        </w:rPr>
        <w:t xml:space="preserve"> чинним законодавством.</w:t>
      </w:r>
    </w:p>
    <w:p w:rsidR="00B32C6C" w:rsidRPr="00B32C6C" w:rsidRDefault="00B32C6C" w:rsidP="00CA0259">
      <w:pPr>
        <w:pStyle w:val="a3"/>
        <w:widowControl w:val="0"/>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uk-UA"/>
        </w:rPr>
      </w:pPr>
    </w:p>
    <w:p w:rsidR="00F123E4" w:rsidRPr="00F123E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D85228">
        <w:rPr>
          <w:rFonts w:ascii="Times New Roman" w:eastAsia="Times New Roman" w:hAnsi="Times New Roman" w:cs="Times New Roman"/>
          <w:color w:val="000000"/>
          <w:sz w:val="28"/>
          <w:szCs w:val="28"/>
          <w:lang w:val="uk-UA" w:eastAsia="ru-RU"/>
        </w:rPr>
        <w:t xml:space="preserve">6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F300D3">
        <w:fldChar w:fldCharType="begin"/>
      </w:r>
      <w:r w:rsidR="00F300D3">
        <w:instrText xml:space="preserve"> HYPERLINK "http://zakon.rada.gov.ua/laws/show/2456-17" \l "n896" \t "_blank" </w:instrText>
      </w:r>
      <w:r w:rsidR="00F300D3">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F300D3">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E1189F"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E1189F"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DC0E92">
        <w:rPr>
          <w:rFonts w:ascii="Times New Roman" w:eastAsia="Times New Roman" w:hAnsi="Times New Roman" w:cs="Times New Roman"/>
          <w:sz w:val="28"/>
          <w:szCs w:val="28"/>
          <w:lang w:val="uk-UA" w:eastAsia="ru-RU"/>
        </w:rPr>
        <w:t>;</w:t>
      </w:r>
    </w:p>
    <w:p w:rsidR="00150556" w:rsidRDefault="00150556"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оплату послуг з охорони державних (комунальних) закладів культури;</w:t>
      </w:r>
    </w:p>
    <w:p w:rsidR="00150556" w:rsidRDefault="00150556"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оплату </w:t>
      </w:r>
      <w:proofErr w:type="spellStart"/>
      <w:r>
        <w:rPr>
          <w:rFonts w:ascii="Times New Roman" w:eastAsia="Times New Roman" w:hAnsi="Times New Roman" w:cs="Times New Roman"/>
          <w:sz w:val="28"/>
          <w:szCs w:val="28"/>
          <w:lang w:val="uk-UA" w:eastAsia="ru-RU"/>
        </w:rPr>
        <w:t>енергосервісу</w:t>
      </w:r>
      <w:proofErr w:type="spellEnd"/>
      <w:r>
        <w:rPr>
          <w:rFonts w:ascii="Times New Roman" w:eastAsia="Times New Roman" w:hAnsi="Times New Roman" w:cs="Times New Roman"/>
          <w:sz w:val="28"/>
          <w:szCs w:val="28"/>
          <w:lang w:val="uk-UA" w:eastAsia="ru-RU"/>
        </w:rPr>
        <w:t>;</w:t>
      </w:r>
    </w:p>
    <w:p w:rsidR="00DC0E92" w:rsidRDefault="00DC0E92"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програми державних гарантій медичного обслуговування населення.</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F123E4" w:rsidRDefault="007C2F31"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w:t>
      </w:r>
      <w:r w:rsidR="00BC510D">
        <w:rPr>
          <w:rFonts w:ascii="Times New Roman" w:eastAsia="Times New Roman" w:hAnsi="Times New Roman" w:cs="Times New Roman"/>
          <w:sz w:val="28"/>
          <w:szCs w:val="28"/>
          <w:lang w:val="uk-UA" w:eastAsia="ru-RU"/>
        </w:rPr>
        <w:t>.</w:t>
      </w:r>
      <w:r w:rsidR="00DC0E92">
        <w:rPr>
          <w:rFonts w:ascii="Times New Roman" w:eastAsia="Times New Roman" w:hAnsi="Times New Roman" w:cs="Times New Roman"/>
          <w:sz w:val="28"/>
          <w:szCs w:val="28"/>
          <w:lang w:val="uk-UA" w:eastAsia="ru-RU"/>
        </w:rPr>
        <w:t xml:space="preserve"> </w:t>
      </w:r>
      <w:r w:rsidR="00BC510D">
        <w:rPr>
          <w:rFonts w:ascii="Times New Roman" w:eastAsia="Times New Roman" w:hAnsi="Times New Roman" w:cs="Times New Roman"/>
          <w:sz w:val="28"/>
          <w:szCs w:val="28"/>
          <w:lang w:val="uk-UA" w:eastAsia="ru-RU"/>
        </w:rPr>
        <w:t>ст.</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4"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lastRenderedPageBreak/>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426"/>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w:t>
      </w:r>
      <w:r w:rsidRPr="005E73CB">
        <w:rPr>
          <w:rFonts w:ascii="Times New Roman" w:eastAsia="Times New Roman" w:hAnsi="Times New Roman" w:cs="Times New Roman"/>
          <w:sz w:val="28"/>
          <w:szCs w:val="28"/>
          <w:lang w:eastAsia="ru-RU"/>
        </w:rPr>
        <w:t xml:space="preserve">15 </w:t>
      </w:r>
      <w:proofErr w:type="spellStart"/>
      <w:r w:rsidRPr="005E73CB">
        <w:rPr>
          <w:rFonts w:ascii="Times New Roman" w:eastAsia="Times New Roman" w:hAnsi="Times New Roman" w:cs="Times New Roman"/>
          <w:sz w:val="28"/>
          <w:szCs w:val="28"/>
          <w:lang w:eastAsia="ru-RU"/>
        </w:rPr>
        <w:t>березня</w:t>
      </w:r>
      <w:proofErr w:type="spellEnd"/>
      <w:r w:rsidRPr="005E73CB">
        <w:rPr>
          <w:rFonts w:ascii="Times New Roman" w:eastAsia="Times New Roman" w:hAnsi="Times New Roman" w:cs="Times New Roman"/>
          <w:sz w:val="28"/>
          <w:szCs w:val="28"/>
          <w:lang w:eastAsia="ru-RU"/>
        </w:rPr>
        <w:t xml:space="preserve"> 20</w:t>
      </w:r>
      <w:r w:rsidRPr="005E73CB">
        <w:rPr>
          <w:rFonts w:ascii="Times New Roman" w:eastAsia="Times New Roman" w:hAnsi="Times New Roman" w:cs="Times New Roman"/>
          <w:sz w:val="28"/>
          <w:szCs w:val="28"/>
          <w:lang w:val="uk-UA" w:eastAsia="ru-RU"/>
        </w:rPr>
        <w:t>2</w:t>
      </w:r>
      <w:r w:rsidR="005E73CB" w:rsidRPr="005E73CB">
        <w:rPr>
          <w:rFonts w:ascii="Times New Roman" w:eastAsia="Times New Roman" w:hAnsi="Times New Roman" w:cs="Times New Roman"/>
          <w:sz w:val="28"/>
          <w:szCs w:val="28"/>
          <w:lang w:val="uk-UA" w:eastAsia="ru-RU"/>
        </w:rPr>
        <w:t>7</w:t>
      </w:r>
      <w:r w:rsidRPr="005E73CB">
        <w:rPr>
          <w:rFonts w:ascii="Times New Roman" w:eastAsia="Times New Roman" w:hAnsi="Times New Roman" w:cs="Times New Roman"/>
          <w:sz w:val="28"/>
          <w:szCs w:val="28"/>
          <w:lang w:eastAsia="ru-RU"/>
        </w:rPr>
        <w:t xml:space="preserve"> року</w:t>
      </w:r>
      <w:r w:rsidRPr="00F123E4">
        <w:rPr>
          <w:rFonts w:ascii="Times New Roman" w:eastAsia="Times New Roman" w:hAnsi="Times New Roman" w:cs="Times New Roman"/>
          <w:color w:val="000000"/>
          <w:sz w:val="28"/>
          <w:szCs w:val="28"/>
          <w:lang w:eastAsia="ru-RU"/>
        </w:rPr>
        <w:t>;</w:t>
      </w:r>
    </w:p>
    <w:p w:rsid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DC0E92" w:rsidRPr="00DC0E92"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брати бюджетні зобов’язання, довгострокові </w:t>
      </w:r>
      <w:proofErr w:type="spellStart"/>
      <w:r>
        <w:rPr>
          <w:rFonts w:ascii="Times New Roman" w:eastAsia="Times New Roman" w:hAnsi="Times New Roman" w:cs="Times New Roman"/>
          <w:color w:val="000000"/>
          <w:sz w:val="28"/>
          <w:szCs w:val="28"/>
          <w:lang w:val="uk-UA" w:eastAsia="ru-RU"/>
        </w:rPr>
        <w:t>зобов</w:t>
      </w:r>
      <w:proofErr w:type="spellEnd"/>
      <w:r w:rsidR="00E1189F" w:rsidRPr="00E1189F">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uk-UA" w:eastAsia="ru-RU"/>
        </w:rPr>
        <w:t>язання</w:t>
      </w:r>
      <w:proofErr w:type="spellEnd"/>
      <w:r>
        <w:rPr>
          <w:rFonts w:ascii="Times New Roman" w:eastAsia="Times New Roman" w:hAnsi="Times New Roman" w:cs="Times New Roman"/>
          <w:color w:val="000000"/>
          <w:sz w:val="28"/>
          <w:szCs w:val="28"/>
          <w:lang w:val="uk-UA" w:eastAsia="ru-RU"/>
        </w:rPr>
        <w:t xml:space="preserve"> за </w:t>
      </w:r>
      <w:proofErr w:type="spellStart"/>
      <w:r>
        <w:rPr>
          <w:rFonts w:ascii="Times New Roman" w:eastAsia="Times New Roman" w:hAnsi="Times New Roman" w:cs="Times New Roman"/>
          <w:color w:val="000000"/>
          <w:sz w:val="28"/>
          <w:szCs w:val="28"/>
          <w:lang w:val="uk-UA" w:eastAsia="ru-RU"/>
        </w:rPr>
        <w:t>енергосервісом</w:t>
      </w:r>
      <w:proofErr w:type="spellEnd"/>
      <w:r>
        <w:rPr>
          <w:rFonts w:ascii="Times New Roman" w:eastAsia="Times New Roman" w:hAnsi="Times New Roman" w:cs="Times New Roman"/>
          <w:color w:val="000000"/>
          <w:sz w:val="28"/>
          <w:szCs w:val="28"/>
          <w:lang w:val="uk-UA" w:eastAsia="ru-RU"/>
        </w:rPr>
        <w:t xml:space="preserve"> та здійснювати витрати бюджету</w:t>
      </w:r>
      <w:r w:rsidR="00E1189F">
        <w:rPr>
          <w:rFonts w:ascii="Times New Roman" w:eastAsia="Times New Roman" w:hAnsi="Times New Roman" w:cs="Times New Roman"/>
          <w:color w:val="000000"/>
          <w:sz w:val="28"/>
          <w:szCs w:val="28"/>
          <w:lang w:val="uk-UA" w:eastAsia="ru-RU"/>
        </w:rPr>
        <w:t>;</w:t>
      </w:r>
    </w:p>
    <w:p w:rsidR="00F123E4" w:rsidRPr="00F123E4" w:rsidRDefault="00DC0E92"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bookmarkStart w:id="13" w:name="n76"/>
      <w:bookmarkEnd w:id="13"/>
      <w:r>
        <w:rPr>
          <w:rFonts w:ascii="Times New Roman" w:eastAsia="Times New Roman" w:hAnsi="Times New Roman" w:cs="Times New Roman"/>
          <w:color w:val="000000"/>
          <w:sz w:val="28"/>
          <w:szCs w:val="28"/>
          <w:lang w:val="uk-UA" w:eastAsia="ru-RU"/>
        </w:rPr>
        <w:t>6</w:t>
      </w:r>
      <w:r w:rsidR="00F123E4" w:rsidRPr="00F123E4">
        <w:rPr>
          <w:rFonts w:ascii="Times New Roman" w:eastAsia="Times New Roman" w:hAnsi="Times New Roman" w:cs="Times New Roman"/>
          <w:color w:val="000000"/>
          <w:sz w:val="28"/>
          <w:szCs w:val="28"/>
          <w:lang w:eastAsia="ru-RU"/>
        </w:rPr>
        <w:t xml:space="preserve">) </w:t>
      </w:r>
      <w:r w:rsidR="00F123E4"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4" w:name="n77"/>
      <w:bookmarkEnd w:id="14"/>
      <w:r>
        <w:rPr>
          <w:rFonts w:ascii="Times New Roman" w:eastAsia="Times New Roman" w:hAnsi="Times New Roman" w:cs="Times New Roman"/>
          <w:color w:val="000000"/>
          <w:sz w:val="28"/>
          <w:szCs w:val="28"/>
          <w:lang w:eastAsia="ru-RU"/>
        </w:rPr>
        <w:t>7</w:t>
      </w:r>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забезпеч</w:t>
      </w:r>
      <w:r w:rsidR="00F123E4" w:rsidRPr="00F123E4">
        <w:rPr>
          <w:rFonts w:ascii="Times New Roman" w:eastAsia="Times New Roman" w:hAnsi="Times New Roman" w:cs="Times New Roman"/>
          <w:color w:val="000000"/>
          <w:sz w:val="28"/>
          <w:szCs w:val="28"/>
          <w:lang w:val="uk-UA" w:eastAsia="ru-RU"/>
        </w:rPr>
        <w:t>ити</w:t>
      </w:r>
      <w:proofErr w:type="spellEnd"/>
      <w:r w:rsidR="00F123E4" w:rsidRPr="00F123E4">
        <w:rPr>
          <w:rFonts w:ascii="Times New Roman" w:eastAsia="Times New Roman" w:hAnsi="Times New Roman" w:cs="Times New Roman"/>
          <w:color w:val="000000"/>
          <w:sz w:val="28"/>
          <w:szCs w:val="28"/>
          <w:lang w:eastAsia="ru-RU"/>
        </w:rPr>
        <w:t xml:space="preserve"> у </w:t>
      </w:r>
      <w:proofErr w:type="spellStart"/>
      <w:r w:rsidR="00F123E4" w:rsidRPr="00F123E4">
        <w:rPr>
          <w:rFonts w:ascii="Times New Roman" w:eastAsia="Times New Roman" w:hAnsi="Times New Roman" w:cs="Times New Roman"/>
          <w:color w:val="000000"/>
          <w:sz w:val="28"/>
          <w:szCs w:val="28"/>
          <w:lang w:eastAsia="ru-RU"/>
        </w:rPr>
        <w:t>повному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обсязі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проведення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розрахунків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електричну</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теплову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енергію</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водопостачання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водовідведення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природний</w:t>
      </w:r>
      <w:proofErr w:type="spellEnd"/>
      <w:r w:rsidR="00F123E4"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послуги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зв’язку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які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споживаються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бюджетними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установами</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укладання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договорів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кожним</w:t>
      </w:r>
      <w:proofErr w:type="spellEnd"/>
      <w:r w:rsidR="00F123E4"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00F123E4" w:rsidRPr="00F123E4">
        <w:rPr>
          <w:rFonts w:ascii="Times New Roman" w:eastAsia="Times New Roman" w:hAnsi="Times New Roman" w:cs="Times New Roman"/>
          <w:color w:val="000000"/>
          <w:sz w:val="28"/>
          <w:szCs w:val="28"/>
          <w:lang w:eastAsia="ru-RU"/>
        </w:rPr>
        <w:t xml:space="preserve"> </w:t>
      </w:r>
      <w:proofErr w:type="gramStart"/>
      <w:r w:rsidR="00F123E4" w:rsidRPr="00F123E4">
        <w:rPr>
          <w:rFonts w:ascii="Times New Roman" w:eastAsia="Times New Roman" w:hAnsi="Times New Roman" w:cs="Times New Roman"/>
          <w:color w:val="000000"/>
          <w:sz w:val="28"/>
          <w:szCs w:val="28"/>
          <w:lang w:eastAsia="ru-RU"/>
        </w:rPr>
        <w:t>у</w:t>
      </w:r>
      <w:proofErr w:type="gramEnd"/>
      <w:r w:rsidR="00F123E4" w:rsidRPr="00F123E4">
        <w:rPr>
          <w:rFonts w:ascii="Times New Roman" w:eastAsia="Times New Roman" w:hAnsi="Times New Roman" w:cs="Times New Roman"/>
          <w:color w:val="000000"/>
          <w:sz w:val="28"/>
          <w:szCs w:val="28"/>
          <w:lang w:eastAsia="ru-RU"/>
        </w:rPr>
        <w:t xml:space="preserve"> межах</w:t>
      </w:r>
      <w:r w:rsidR="00887096">
        <w:rPr>
          <w:rFonts w:ascii="Times New Roman" w:eastAsia="Times New Roman" w:hAnsi="Times New Roman" w:cs="Times New Roman"/>
          <w:color w:val="000000"/>
          <w:sz w:val="28"/>
          <w:szCs w:val="28"/>
          <w:lang w:val="uk-UA" w:eastAsia="ru-RU"/>
        </w:rPr>
        <w:t xml:space="preserve"> бюджетних асигнувань,</w:t>
      </w:r>
      <w:r w:rsidR="005970F6" w:rsidRPr="005970F6">
        <w:rPr>
          <w:rFonts w:ascii="Times New Roman" w:eastAsia="Times New Roman" w:hAnsi="Times New Roman" w:cs="Times New Roman"/>
          <w:color w:val="000000"/>
          <w:sz w:val="28"/>
          <w:szCs w:val="28"/>
          <w:lang w:eastAsia="ru-RU"/>
        </w:rPr>
        <w:t xml:space="preserve"> </w:t>
      </w:r>
      <w:r w:rsidR="00887096">
        <w:rPr>
          <w:rFonts w:ascii="Times New Roman" w:eastAsia="Times New Roman" w:hAnsi="Times New Roman" w:cs="Times New Roman"/>
          <w:color w:val="000000"/>
          <w:sz w:val="28"/>
          <w:szCs w:val="28"/>
          <w:lang w:val="uk-UA" w:eastAsia="ru-RU"/>
        </w:rPr>
        <w:t>затверджених у кошторисі</w:t>
      </w:r>
      <w:r w:rsidR="00F123E4" w:rsidRPr="00F123E4">
        <w:rPr>
          <w:rFonts w:ascii="Times New Roman" w:eastAsia="Times New Roman" w:hAnsi="Times New Roman" w:cs="Times New Roman"/>
          <w:color w:val="000000"/>
          <w:sz w:val="28"/>
          <w:szCs w:val="28"/>
          <w:lang w:eastAsia="ru-RU"/>
        </w:rPr>
        <w:t>.</w:t>
      </w:r>
    </w:p>
    <w:p w:rsidR="00F123E4" w:rsidRDefault="00F123E4"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tabs>
          <w:tab w:val="left" w:pos="0"/>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E1189F">
      <w:pPr>
        <w:widowControl w:val="0"/>
        <w:shd w:val="clear" w:color="auto" w:fill="FFFFFF"/>
        <w:tabs>
          <w:tab w:val="left" w:pos="709"/>
          <w:tab w:val="left" w:pos="993"/>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E1189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повноважень на виконання функцій, завдань або надання послуг, на які надано бюджетні призначення, відповідно до </w:t>
      </w:r>
      <w:r>
        <w:rPr>
          <w:rFonts w:ascii="Times New Roman" w:hAnsi="Times New Roman" w:cs="Times New Roman"/>
          <w:sz w:val="28"/>
          <w:szCs w:val="28"/>
          <w:lang w:val="uk-UA"/>
        </w:rPr>
        <w:lastRenderedPageBreak/>
        <w:t>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ської області</w:t>
      </w:r>
      <w:r w:rsidR="00A43357">
        <w:rPr>
          <w:rFonts w:ascii="Times New Roman" w:hAnsi="Times New Roman" w:cs="Times New Roman"/>
          <w:sz w:val="28"/>
          <w:szCs w:val="28"/>
          <w:lang w:val="uk-UA"/>
        </w:rPr>
        <w:t>,</w:t>
      </w:r>
      <w:r>
        <w:rPr>
          <w:rFonts w:ascii="Times New Roman" w:hAnsi="Times New Roman" w:cs="Times New Roman"/>
          <w:sz w:val="28"/>
          <w:szCs w:val="28"/>
          <w:lang w:val="uk-UA"/>
        </w:rPr>
        <w:t xml:space="preserve">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widowControl w:val="0"/>
        <w:shd w:val="clear" w:color="auto" w:fill="FFFFFF"/>
        <w:tabs>
          <w:tab w:val="left" w:pos="0"/>
          <w:tab w:val="left" w:pos="993"/>
          <w:tab w:val="left" w:pos="1276"/>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w:t>
      </w:r>
      <w:r w:rsidR="00B07246">
        <w:rPr>
          <w:rFonts w:ascii="Times New Roman" w:eastAsia="Times New Roman" w:hAnsi="Times New Roman" w:cs="Times New Roman"/>
          <w:color w:val="000000"/>
          <w:sz w:val="28"/>
          <w:szCs w:val="28"/>
          <w:lang w:eastAsia="ru-RU"/>
        </w:rPr>
        <w:t>м</w:t>
      </w:r>
      <w:r w:rsidRPr="00FA6214">
        <w:rPr>
          <w:rFonts w:ascii="Times New Roman" w:eastAsia="Times New Roman" w:hAnsi="Times New Roman" w:cs="Times New Roman"/>
          <w:color w:val="000000"/>
          <w:sz w:val="28"/>
          <w:szCs w:val="28"/>
          <w:lang w:val="uk-UA" w:eastAsia="ru-RU"/>
        </w:rPr>
        <w:t xml:space="preserve"> на сесії міської ради;</w:t>
      </w:r>
    </w:p>
    <w:p w:rsidR="00FA6214" w:rsidRPr="00FA6214" w:rsidRDefault="00FA6214" w:rsidP="00E1189F">
      <w:pPr>
        <w:numPr>
          <w:ilvl w:val="0"/>
          <w:numId w:val="4"/>
        </w:numPr>
        <w:tabs>
          <w:tab w:val="left" w:pos="0"/>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E1189F">
      <w:pPr>
        <w:tabs>
          <w:tab w:val="left" w:pos="993"/>
        </w:tabs>
        <w:spacing w:after="0" w:line="240" w:lineRule="auto"/>
        <w:ind w:firstLine="567"/>
        <w:rPr>
          <w:rFonts w:ascii="Times New Roman" w:eastAsia="Times New Roman" w:hAnsi="Times New Roman" w:cs="Times New Roman"/>
          <w:color w:val="000000"/>
          <w:sz w:val="28"/>
          <w:szCs w:val="28"/>
          <w:lang w:val="uk-UA" w:eastAsia="ru-RU"/>
        </w:rPr>
      </w:pPr>
    </w:p>
    <w:p w:rsidR="00FA6214" w:rsidRPr="00FA6214" w:rsidRDefault="00FA6214" w:rsidP="00E1189F">
      <w:pPr>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A6214" w:rsidRDefault="00603AF0"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D85228">
        <w:rPr>
          <w:rFonts w:ascii="Times New Roman" w:eastAsia="Times New Roman" w:hAnsi="Times New Roman" w:cs="Times New Roman"/>
          <w:bCs/>
          <w:sz w:val="28"/>
          <w:szCs w:val="28"/>
          <w:lang w:val="uk-UA" w:eastAsia="ru-RU"/>
        </w:rPr>
        <w:t>6</w:t>
      </w:r>
      <w:r w:rsidR="003E5E4D">
        <w:rPr>
          <w:rFonts w:ascii="Times New Roman" w:eastAsia="Times New Roman" w:hAnsi="Times New Roman" w:cs="Times New Roman"/>
          <w:bCs/>
          <w:sz w:val="28"/>
          <w:szCs w:val="28"/>
          <w:lang w:val="uk-UA" w:eastAsia="ru-RU"/>
        </w:rPr>
        <w:t xml:space="preserve"> рік згідно з додатком </w:t>
      </w:r>
      <w:r w:rsidR="00DC0E92">
        <w:rPr>
          <w:rFonts w:ascii="Times New Roman" w:eastAsia="Times New Roman" w:hAnsi="Times New Roman" w:cs="Times New Roman"/>
          <w:bCs/>
          <w:sz w:val="28"/>
          <w:szCs w:val="28"/>
          <w:lang w:val="uk-UA" w:eastAsia="ru-RU"/>
        </w:rPr>
        <w:t>8</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p>
    <w:p w:rsidR="00FA6214" w:rsidRDefault="00603AF0"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D85228">
        <w:rPr>
          <w:rFonts w:ascii="Times New Roman" w:eastAsia="Times New Roman" w:hAnsi="Times New Roman" w:cs="Times New Roman"/>
          <w:sz w:val="28"/>
          <w:szCs w:val="28"/>
          <w:lang w:val="uk-UA" w:eastAsia="ru-RU"/>
        </w:rPr>
        <w:t>6</w:t>
      </w:r>
      <w:r w:rsidR="00FA6214" w:rsidRPr="00FA6214">
        <w:rPr>
          <w:rFonts w:ascii="Times New Roman" w:eastAsia="Times New Roman" w:hAnsi="Times New Roman" w:cs="Times New Roman"/>
          <w:sz w:val="28"/>
          <w:szCs w:val="28"/>
          <w:lang w:val="uk-UA" w:eastAsia="ru-RU"/>
        </w:rPr>
        <w:t xml:space="preserve"> році згідно з додатком </w:t>
      </w:r>
      <w:r w:rsidR="00DC0E92">
        <w:rPr>
          <w:rFonts w:ascii="Times New Roman" w:eastAsia="Times New Roman" w:hAnsi="Times New Roman" w:cs="Times New Roman"/>
          <w:sz w:val="28"/>
          <w:szCs w:val="28"/>
          <w:lang w:val="uk-UA" w:eastAsia="ru-RU"/>
        </w:rPr>
        <w:t>9</w:t>
      </w:r>
      <w:r w:rsidR="00FA6214" w:rsidRPr="00FA6214">
        <w:rPr>
          <w:rFonts w:ascii="Times New Roman" w:eastAsia="Times New Roman" w:hAnsi="Times New Roman" w:cs="Times New Roman"/>
          <w:sz w:val="28"/>
          <w:szCs w:val="28"/>
          <w:lang w:val="uk-UA" w:eastAsia="ru-RU"/>
        </w:rPr>
        <w:t xml:space="preserve"> до рішення.</w:t>
      </w:r>
    </w:p>
    <w:p w:rsidR="00B361DA" w:rsidRDefault="00B361DA"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p>
    <w:p w:rsidR="00B361DA" w:rsidRPr="00FA6214" w:rsidRDefault="00B361DA"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sidRPr="00B361DA">
        <w:rPr>
          <w:rFonts w:ascii="Times New Roman" w:eastAsia="Times New Roman" w:hAnsi="Times New Roman" w:cs="Times New Roman"/>
          <w:b/>
          <w:sz w:val="28"/>
          <w:szCs w:val="28"/>
          <w:lang w:val="uk-UA" w:eastAsia="ru-RU"/>
        </w:rPr>
        <w:t>21.</w:t>
      </w:r>
      <w:r>
        <w:rPr>
          <w:rFonts w:ascii="Times New Roman" w:eastAsia="Times New Roman" w:hAnsi="Times New Roman" w:cs="Times New Roman"/>
          <w:sz w:val="28"/>
          <w:szCs w:val="28"/>
          <w:lang w:val="uk-UA" w:eastAsia="ru-RU"/>
        </w:rPr>
        <w:t xml:space="preserve"> Установити, що 01.01.202</w:t>
      </w:r>
      <w:r w:rsidR="00D85228">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з бюджету Кременчуцької міської територіальної громади здійснюються видатки на забезпечення діяльності бюджетних установ, закладів, визначених у додатку 10 до рішення, відповідно до розмежування видатків між бюджетами, визначеного Бюджетним кодексом України.</w:t>
      </w:r>
    </w:p>
    <w:p w:rsidR="00FA6214" w:rsidRP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Default="00603AF0" w:rsidP="00E1189F">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2</w:t>
      </w:r>
      <w:r w:rsidR="00B361DA">
        <w:rPr>
          <w:rFonts w:ascii="Times New Roman" w:hAnsi="Times New Roman" w:cs="Times New Roman"/>
          <w:b/>
          <w:sz w:val="28"/>
          <w:szCs w:val="28"/>
          <w:lang w:val="uk-UA"/>
        </w:rPr>
        <w:t>2</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D85228">
        <w:rPr>
          <w:rFonts w:ascii="Times New Roman" w:hAnsi="Times New Roman" w:cs="Times New Roman"/>
          <w:sz w:val="28"/>
          <w:szCs w:val="28"/>
          <w:lang w:val="uk-UA"/>
        </w:rPr>
        <w:t>6</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B361DA">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361DA">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B361DA">
        <w:rPr>
          <w:rFonts w:ascii="Times New Roman" w:hAnsi="Times New Roman" w:cs="Times New Roman"/>
          <w:b/>
          <w:sz w:val="28"/>
          <w:szCs w:val="28"/>
          <w:lang w:val="uk-UA"/>
        </w:rPr>
        <w:t>4</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r w:rsidR="00150556">
        <w:rPr>
          <w:rFonts w:ascii="Times New Roman" w:eastAsia="Times New Roman" w:hAnsi="Times New Roman" w:cs="Times New Roman"/>
          <w:color w:val="000000"/>
          <w:sz w:val="28"/>
          <w:szCs w:val="28"/>
          <w:lang w:val="uk-UA" w:eastAsia="ru-RU"/>
        </w:rPr>
        <w:t xml:space="preserve">положень абзацу другого </w:t>
      </w:r>
      <w:hyperlink r:id="rId15"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w:t>
      </w:r>
      <w:proofErr w:type="spellStart"/>
      <w:r w:rsidR="00887096">
        <w:rPr>
          <w:rFonts w:ascii="Times New Roman" w:eastAsia="Times New Roman" w:hAnsi="Times New Roman" w:cs="Times New Roman"/>
          <w:color w:val="000000"/>
          <w:sz w:val="28"/>
          <w:szCs w:val="28"/>
          <w:lang w:val="uk-UA" w:eastAsia="ru-RU"/>
        </w:rPr>
        <w:t>веб-порталі</w:t>
      </w:r>
      <w:proofErr w:type="spellEnd"/>
      <w:r w:rsidR="00887096">
        <w:rPr>
          <w:rFonts w:ascii="Times New Roman" w:eastAsia="Times New Roman" w:hAnsi="Times New Roman" w:cs="Times New Roman"/>
          <w:color w:val="000000"/>
          <w:sz w:val="28"/>
          <w:szCs w:val="28"/>
          <w:lang w:val="uk-UA" w:eastAsia="ru-RU"/>
        </w:rPr>
        <w:t xml:space="preserve"> Кременчуцької міської ради Кременчуць</w:t>
      </w:r>
      <w:r w:rsidR="00E1189F">
        <w:rPr>
          <w:rFonts w:ascii="Times New Roman" w:eastAsia="Times New Roman" w:hAnsi="Times New Roman" w:cs="Times New Roman"/>
          <w:color w:val="000000"/>
          <w:sz w:val="28"/>
          <w:szCs w:val="28"/>
          <w:lang w:val="uk-UA" w:eastAsia="ru-RU"/>
        </w:rPr>
        <w:t>кого району Полтавської області.</w:t>
      </w:r>
    </w:p>
    <w:p w:rsidR="006C4963" w:rsidRPr="006C4963"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B361DA">
        <w:rPr>
          <w:rFonts w:ascii="Times New Roman" w:hAnsi="Times New Roman" w:cs="Times New Roman"/>
          <w:b/>
          <w:sz w:val="28"/>
          <w:szCs w:val="28"/>
          <w:lang w:val="uk-UA"/>
        </w:rPr>
        <w:t>5</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D85228">
        <w:rPr>
          <w:rFonts w:ascii="Times New Roman" w:eastAsia="Times New Roman" w:hAnsi="Times New Roman" w:cs="Times New Roman"/>
          <w:sz w:val="28"/>
          <w:szCs w:val="28"/>
          <w:lang w:val="uk-UA" w:eastAsia="ru-RU"/>
        </w:rPr>
        <w:t>6</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 Кременчуці Полтавської області, у межах виділених їм бюджетних асигнувань.</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w:t>
      </w:r>
      <w:r w:rsidR="00E508F4">
        <w:rPr>
          <w:rFonts w:ascii="Times New Roman" w:eastAsia="Times New Roman" w:hAnsi="Times New Roman" w:cs="Times New Roman"/>
          <w:sz w:val="28"/>
          <w:szCs w:val="28"/>
          <w:lang w:val="uk-UA" w:eastAsia="ru-RU"/>
        </w:rPr>
        <w:t>мунальні послуги та енергоносії</w:t>
      </w:r>
      <w:r w:rsidRPr="006C4963">
        <w:rPr>
          <w:rFonts w:ascii="Times New Roman" w:eastAsia="Times New Roman" w:hAnsi="Times New Roman" w:cs="Times New Roman"/>
          <w:sz w:val="28"/>
          <w:szCs w:val="28"/>
          <w:lang w:val="uk-UA" w:eastAsia="ru-RU"/>
        </w:rPr>
        <w:t xml:space="preserve">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791600" w:rsidRPr="006C4963" w:rsidRDefault="00791600"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D85228">
        <w:rPr>
          <w:rFonts w:ascii="Times New Roman" w:eastAsia="Times New Roman" w:hAnsi="Times New Roman" w:cs="Times New Roman"/>
          <w:sz w:val="28"/>
          <w:szCs w:val="28"/>
          <w:lang w:val="uk-UA" w:eastAsia="ru-RU"/>
        </w:rPr>
        <w:t>6</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w:t>
      </w:r>
      <w:r w:rsidR="00475482">
        <w:rPr>
          <w:rFonts w:ascii="Times New Roman" w:eastAsia="Times New Roman" w:hAnsi="Times New Roman" w:cs="Times New Roman"/>
          <w:sz w:val="28"/>
          <w:szCs w:val="28"/>
          <w:lang w:val="uk-UA" w:eastAsia="ru-RU"/>
        </w:rPr>
        <w:t>ого</w:t>
      </w:r>
      <w:r w:rsidRPr="006C4963">
        <w:rPr>
          <w:rFonts w:ascii="Times New Roman" w:eastAsia="Times New Roman" w:hAnsi="Times New Roman" w:cs="Times New Roman"/>
          <w:sz w:val="28"/>
          <w:szCs w:val="28"/>
          <w:lang w:val="uk-UA" w:eastAsia="ru-RU"/>
        </w:rPr>
        <w:t xml:space="preserve">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D85228">
        <w:rPr>
          <w:rFonts w:ascii="Times New Roman" w:eastAsia="Times New Roman" w:hAnsi="Times New Roman" w:cs="Times New Roman"/>
          <w:sz w:val="28"/>
          <w:szCs w:val="28"/>
          <w:lang w:val="uk-UA" w:eastAsia="ru-RU"/>
        </w:rPr>
        <w:t>6</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B361DA">
        <w:rPr>
          <w:rFonts w:ascii="Times New Roman" w:eastAsia="Times New Roman" w:hAnsi="Times New Roman" w:cs="Times New Roman"/>
          <w:b/>
          <w:sz w:val="28"/>
          <w:szCs w:val="28"/>
          <w:lang w:val="uk-UA" w:eastAsia="ru-RU"/>
        </w:rPr>
        <w:t>9</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B361DA"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30</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обов</w:t>
      </w:r>
      <w:r w:rsidR="006C4963" w:rsidRPr="00E1189F">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язків та постійні депутатські комісії </w:t>
      </w:r>
      <w:r w:rsidR="00E1189F">
        <w:rPr>
          <w:rFonts w:ascii="Times New Roman" w:eastAsia="Times New Roman" w:hAnsi="Times New Roman" w:cs="Times New Roman"/>
          <w:sz w:val="28"/>
          <w:szCs w:val="28"/>
          <w:lang w:val="uk-UA" w:eastAsia="ru-RU"/>
        </w:rPr>
        <w:t xml:space="preserve">Кременчуцької </w:t>
      </w:r>
      <w:r w:rsidR="006C4963" w:rsidRPr="006C4963">
        <w:rPr>
          <w:rFonts w:ascii="Times New Roman" w:eastAsia="Times New Roman" w:hAnsi="Times New Roman" w:cs="Times New Roman"/>
          <w:sz w:val="28"/>
          <w:szCs w:val="28"/>
          <w:lang w:val="uk-UA" w:eastAsia="ru-RU"/>
        </w:rPr>
        <w:t>міської ради</w:t>
      </w:r>
      <w:r w:rsidR="00E1189F">
        <w:rPr>
          <w:rFonts w:ascii="Times New Roman" w:eastAsia="Times New Roman" w:hAnsi="Times New Roman" w:cs="Times New Roman"/>
          <w:sz w:val="28"/>
          <w:szCs w:val="28"/>
          <w:lang w:val="uk-UA" w:eastAsia="ru-RU"/>
        </w:rPr>
        <w:t xml:space="preserve"> Кременчуцького району Полтавської області</w:t>
      </w:r>
      <w:r w:rsidR="006C4963" w:rsidRPr="006C4963">
        <w:rPr>
          <w:rFonts w:ascii="Times New Roman" w:eastAsia="Times New Roman" w:hAnsi="Times New Roman" w:cs="Times New Roman"/>
          <w:sz w:val="28"/>
          <w:szCs w:val="28"/>
          <w:lang w:val="uk-UA" w:eastAsia="ru-RU"/>
        </w:rPr>
        <w:t xml:space="preserve">. </w:t>
      </w:r>
    </w:p>
    <w:p w:rsid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4F7D37" w:rsidRDefault="004F7D37"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4F7D37" w:rsidRPr="00FA6214" w:rsidRDefault="004F7D37"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6"/>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14" w:rsidRDefault="00AC6314" w:rsidP="00791600">
      <w:pPr>
        <w:spacing w:after="0" w:line="240" w:lineRule="auto"/>
      </w:pPr>
      <w:r>
        <w:separator/>
      </w:r>
    </w:p>
  </w:endnote>
  <w:endnote w:type="continuationSeparator" w:id="0">
    <w:p w:rsidR="00AC6314" w:rsidRDefault="00AC6314"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1C6DFA">
          <w:rPr>
            <w:noProof/>
          </w:rPr>
          <w:t>8</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14" w:rsidRDefault="00AC6314" w:rsidP="00791600">
      <w:pPr>
        <w:spacing w:after="0" w:line="240" w:lineRule="auto"/>
      </w:pPr>
      <w:r>
        <w:separator/>
      </w:r>
    </w:p>
  </w:footnote>
  <w:footnote w:type="continuationSeparator" w:id="0">
    <w:p w:rsidR="00AC6314" w:rsidRDefault="00AC6314"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03DC1"/>
    <w:rsid w:val="0002795A"/>
    <w:rsid w:val="00060B96"/>
    <w:rsid w:val="0008066E"/>
    <w:rsid w:val="000C4910"/>
    <w:rsid w:val="000F7095"/>
    <w:rsid w:val="001150B6"/>
    <w:rsid w:val="00122A24"/>
    <w:rsid w:val="00135D1A"/>
    <w:rsid w:val="00150556"/>
    <w:rsid w:val="00162C54"/>
    <w:rsid w:val="00183630"/>
    <w:rsid w:val="0019685B"/>
    <w:rsid w:val="001A4E21"/>
    <w:rsid w:val="001C009B"/>
    <w:rsid w:val="001C6DFA"/>
    <w:rsid w:val="00213284"/>
    <w:rsid w:val="002159D6"/>
    <w:rsid w:val="002544DA"/>
    <w:rsid w:val="002630C1"/>
    <w:rsid w:val="00272F66"/>
    <w:rsid w:val="00291451"/>
    <w:rsid w:val="002A29F7"/>
    <w:rsid w:val="002B42C6"/>
    <w:rsid w:val="002C4D31"/>
    <w:rsid w:val="002C7FBB"/>
    <w:rsid w:val="002D6B21"/>
    <w:rsid w:val="002E3AB2"/>
    <w:rsid w:val="002F6576"/>
    <w:rsid w:val="00321664"/>
    <w:rsid w:val="00342481"/>
    <w:rsid w:val="00347D16"/>
    <w:rsid w:val="003700BE"/>
    <w:rsid w:val="0038082E"/>
    <w:rsid w:val="003925D9"/>
    <w:rsid w:val="00392640"/>
    <w:rsid w:val="003A0A2F"/>
    <w:rsid w:val="003A5327"/>
    <w:rsid w:val="003E2E3C"/>
    <w:rsid w:val="003E5E4D"/>
    <w:rsid w:val="00415B46"/>
    <w:rsid w:val="00421F7B"/>
    <w:rsid w:val="00475482"/>
    <w:rsid w:val="004942A5"/>
    <w:rsid w:val="0049690E"/>
    <w:rsid w:val="004C08CA"/>
    <w:rsid w:val="004C7D23"/>
    <w:rsid w:val="004E1B74"/>
    <w:rsid w:val="004F7D37"/>
    <w:rsid w:val="005208EC"/>
    <w:rsid w:val="00520960"/>
    <w:rsid w:val="005314A5"/>
    <w:rsid w:val="00562437"/>
    <w:rsid w:val="005761E1"/>
    <w:rsid w:val="005970F6"/>
    <w:rsid w:val="005A6FAC"/>
    <w:rsid w:val="005C7576"/>
    <w:rsid w:val="005E73CB"/>
    <w:rsid w:val="005F1959"/>
    <w:rsid w:val="005F24AF"/>
    <w:rsid w:val="006004C2"/>
    <w:rsid w:val="00603AF0"/>
    <w:rsid w:val="00623172"/>
    <w:rsid w:val="00623BE4"/>
    <w:rsid w:val="006441C5"/>
    <w:rsid w:val="00661C24"/>
    <w:rsid w:val="00692DCF"/>
    <w:rsid w:val="00692FFB"/>
    <w:rsid w:val="006C4963"/>
    <w:rsid w:val="006D0589"/>
    <w:rsid w:val="006D5F18"/>
    <w:rsid w:val="006D7EDC"/>
    <w:rsid w:val="006E6456"/>
    <w:rsid w:val="00725712"/>
    <w:rsid w:val="00751E1E"/>
    <w:rsid w:val="0077703A"/>
    <w:rsid w:val="00787F63"/>
    <w:rsid w:val="00791600"/>
    <w:rsid w:val="007B135D"/>
    <w:rsid w:val="007C2F31"/>
    <w:rsid w:val="007E0AF8"/>
    <w:rsid w:val="0081232A"/>
    <w:rsid w:val="00824DBB"/>
    <w:rsid w:val="008273A1"/>
    <w:rsid w:val="008317A3"/>
    <w:rsid w:val="00833D63"/>
    <w:rsid w:val="008465F1"/>
    <w:rsid w:val="008704F8"/>
    <w:rsid w:val="008726C4"/>
    <w:rsid w:val="0087736D"/>
    <w:rsid w:val="00881786"/>
    <w:rsid w:val="00887096"/>
    <w:rsid w:val="008A580F"/>
    <w:rsid w:val="008D0151"/>
    <w:rsid w:val="008E7A3C"/>
    <w:rsid w:val="00955BFA"/>
    <w:rsid w:val="009723BB"/>
    <w:rsid w:val="00982B67"/>
    <w:rsid w:val="009E5565"/>
    <w:rsid w:val="00A1382B"/>
    <w:rsid w:val="00A216A1"/>
    <w:rsid w:val="00A356FD"/>
    <w:rsid w:val="00A43357"/>
    <w:rsid w:val="00A65BFB"/>
    <w:rsid w:val="00A71B72"/>
    <w:rsid w:val="00AB1B54"/>
    <w:rsid w:val="00AC6314"/>
    <w:rsid w:val="00AF1986"/>
    <w:rsid w:val="00AF7AD2"/>
    <w:rsid w:val="00B07246"/>
    <w:rsid w:val="00B32C6C"/>
    <w:rsid w:val="00B361DA"/>
    <w:rsid w:val="00B42CB1"/>
    <w:rsid w:val="00B87458"/>
    <w:rsid w:val="00BB104E"/>
    <w:rsid w:val="00BB62A0"/>
    <w:rsid w:val="00BC510D"/>
    <w:rsid w:val="00BF6865"/>
    <w:rsid w:val="00C03B31"/>
    <w:rsid w:val="00C1503F"/>
    <w:rsid w:val="00C300BD"/>
    <w:rsid w:val="00C41590"/>
    <w:rsid w:val="00C77991"/>
    <w:rsid w:val="00C860BD"/>
    <w:rsid w:val="00CA0259"/>
    <w:rsid w:val="00CC1228"/>
    <w:rsid w:val="00CC365C"/>
    <w:rsid w:val="00D0487F"/>
    <w:rsid w:val="00D1522A"/>
    <w:rsid w:val="00D23789"/>
    <w:rsid w:val="00D31B4F"/>
    <w:rsid w:val="00D352E2"/>
    <w:rsid w:val="00D361A7"/>
    <w:rsid w:val="00D67AC6"/>
    <w:rsid w:val="00D85228"/>
    <w:rsid w:val="00DC0E92"/>
    <w:rsid w:val="00DE0B48"/>
    <w:rsid w:val="00E1189F"/>
    <w:rsid w:val="00E12CA9"/>
    <w:rsid w:val="00E16BA7"/>
    <w:rsid w:val="00E41027"/>
    <w:rsid w:val="00E508F4"/>
    <w:rsid w:val="00E77281"/>
    <w:rsid w:val="00E84694"/>
    <w:rsid w:val="00EE5995"/>
    <w:rsid w:val="00EF1C25"/>
    <w:rsid w:val="00EF480D"/>
    <w:rsid w:val="00F11681"/>
    <w:rsid w:val="00F123E4"/>
    <w:rsid w:val="00F16093"/>
    <w:rsid w:val="00F24B0D"/>
    <w:rsid w:val="00F300D3"/>
    <w:rsid w:val="00F34E67"/>
    <w:rsid w:val="00F35358"/>
    <w:rsid w:val="00F41A63"/>
    <w:rsid w:val="00F63972"/>
    <w:rsid w:val="00F77F70"/>
    <w:rsid w:val="00FA6214"/>
    <w:rsid w:val="00FB47FF"/>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rada.gov.ua/laws/show/2456-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245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2456-17" TargetMode="External"/><Relationship Id="rId5" Type="http://schemas.openxmlformats.org/officeDocument/2006/relationships/settings" Target="settings.xml"/><Relationship Id="rId15" Type="http://schemas.openxmlformats.org/officeDocument/2006/relationships/hyperlink" Target="http://zakon.rada.gov.ua/laws/show/2456-17" TargetMode="External"/><Relationship Id="rId10" Type="http://schemas.openxmlformats.org/officeDocument/2006/relationships/hyperlink" Target="http://zakon.rada.gov.ua/laws/show/2456-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890EE-6545-4CD0-9FAC-86C4C44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3006</Words>
  <Characters>17139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28</cp:revision>
  <cp:lastPrinted>2025-12-18T10:14:00Z</cp:lastPrinted>
  <dcterms:created xsi:type="dcterms:W3CDTF">2024-12-10T08:12:00Z</dcterms:created>
  <dcterms:modified xsi:type="dcterms:W3CDTF">2025-12-22T13:20:00Z</dcterms:modified>
</cp:coreProperties>
</file>