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885159" wp14:editId="39A5B2E7">
            <wp:extent cx="6096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2A4E3494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1FF89E58" w:rsidR="00DC61FC" w:rsidRPr="00DE775F" w:rsidRDefault="00E97644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13</w:t>
      </w:r>
      <w:bookmarkStart w:id="0" w:name="_GoBack"/>
      <w:bookmarkEnd w:id="0"/>
      <w:r w:rsidR="007158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04841">
        <w:rPr>
          <w:rFonts w:ascii="Times New Roman" w:hAnsi="Times New Roman"/>
          <w:b/>
          <w:sz w:val="28"/>
          <w:szCs w:val="28"/>
          <w:lang w:val="uk-UA"/>
        </w:rPr>
        <w:t>червня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0E4147">
        <w:rPr>
          <w:rFonts w:ascii="Times New Roman" w:hAnsi="Times New Roman"/>
          <w:b/>
          <w:sz w:val="28"/>
          <w:szCs w:val="28"/>
          <w:lang w:val="uk-UA"/>
        </w:rPr>
        <w:t>5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0DBBB33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262669B4" w:rsidR="00DC61FC" w:rsidRDefault="00EB768C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забезпечення належних умов для вирощування квітів та подальш</w:t>
      </w:r>
      <w:r w:rsidR="00641BEE" w:rsidRPr="00641BEE">
        <w:rPr>
          <w:rFonts w:ascii="Times New Roman" w:hAnsi="Times New Roman"/>
          <w:sz w:val="28"/>
          <w:szCs w:val="28"/>
          <w:lang w:val="uk-UA"/>
        </w:rPr>
        <w:t>ог</w:t>
      </w:r>
      <w:r w:rsidR="00641BEE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озеленення територій м. Кременчука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керуючись ст. 144 Конституції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>. 23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91 Бюджетного кодексу України, </w:t>
      </w:r>
      <w:proofErr w:type="spellStart"/>
      <w:r w:rsidR="00DC61FC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DC61FC">
        <w:rPr>
          <w:rFonts w:ascii="Times New Roman" w:hAnsi="Times New Roman"/>
          <w:sz w:val="28"/>
          <w:szCs w:val="28"/>
          <w:lang w:val="uk-UA"/>
        </w:rPr>
        <w:t>. 8, 17 Закону України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94277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="00794277">
        <w:rPr>
          <w:rFonts w:ascii="Times New Roman" w:hAnsi="Times New Roman"/>
          <w:sz w:val="28"/>
          <w:szCs w:val="28"/>
          <w:lang w:val="uk-UA"/>
        </w:rPr>
        <w:t>. 26, 59 Закону України «Про місцеве самоврядування в Україні»,</w:t>
      </w:r>
      <w:r w:rsidR="005F3AC6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5F3AC6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5F3AC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7BCCC3FB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3570AEDF" w14:textId="0CBF17B7" w:rsidR="007C4AEB" w:rsidRDefault="007C4AEB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1)</w:t>
      </w:r>
      <w:r>
        <w:rPr>
          <w:rFonts w:ascii="Times New Roman" w:hAnsi="Times New Roman"/>
          <w:sz w:val="28"/>
          <w:szCs w:val="28"/>
          <w:lang w:val="uk-UA"/>
        </w:rPr>
        <w:t xml:space="preserve"> та додаток до Програми 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«Ресурсне забезпечення заходів Програми діяльності та розвитку КП «Благоустрій Кременчука» на </w:t>
      </w:r>
      <w:r w:rsidR="00F82D3F" w:rsidRPr="006721E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F82D3F">
        <w:rPr>
          <w:rFonts w:ascii="Times New Roman" w:hAnsi="Times New Roman"/>
          <w:sz w:val="28"/>
          <w:szCs w:val="28"/>
          <w:lang w:val="uk-UA"/>
        </w:rPr>
        <w:t>2025-2027 роки»</w:t>
      </w:r>
      <w:r w:rsidR="009171DF">
        <w:rPr>
          <w:rFonts w:ascii="Times New Roman" w:hAnsi="Times New Roman"/>
          <w:sz w:val="28"/>
          <w:szCs w:val="28"/>
          <w:lang w:val="uk-UA"/>
        </w:rPr>
        <w:t xml:space="preserve"> (додаток 2)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викласти  в  новій редакції.</w:t>
      </w:r>
    </w:p>
    <w:p w14:paraId="1A2FA355" w14:textId="77777777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   господарства </w:t>
      </w:r>
      <w:bookmarkStart w:id="1" w:name="_Hlk58318242"/>
      <w:r>
        <w:rPr>
          <w:rFonts w:ascii="Times New Roman" w:hAnsi="Times New Roman"/>
          <w:sz w:val="28"/>
          <w:szCs w:val="28"/>
          <w:lang w:val="uk-UA"/>
        </w:rPr>
        <w:t xml:space="preserve">   Кременчуцької    міської    ради   Кременчуцького </w:t>
      </w:r>
    </w:p>
    <w:p w14:paraId="3099C09B" w14:textId="2B618EA0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78BE200D" w14:textId="77777777" w:rsidR="00EB768C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 Визнати таким, що втратил</w:t>
      </w:r>
      <w:r w:rsidR="004E3B75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 чинність рішення Кременчуцької міської ради Кременчуцького району Полтавської області від </w:t>
      </w:r>
      <w:r w:rsidR="00132881"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2881">
        <w:rPr>
          <w:rFonts w:ascii="Times New Roman" w:hAnsi="Times New Roman"/>
          <w:sz w:val="28"/>
          <w:szCs w:val="28"/>
          <w:lang w:val="uk-UA"/>
        </w:rPr>
        <w:t>квітня</w:t>
      </w:r>
      <w:r>
        <w:rPr>
          <w:rFonts w:ascii="Times New Roman" w:hAnsi="Times New Roman"/>
          <w:sz w:val="28"/>
          <w:szCs w:val="28"/>
          <w:lang w:val="uk-UA"/>
        </w:rPr>
        <w:t xml:space="preserve"> 2025 року «Про </w:t>
      </w:r>
      <w:r w:rsidR="00EB768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3A7D1E1" w14:textId="77777777" w:rsidR="00EB768C" w:rsidRDefault="00EB768C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288205" w14:textId="77777777" w:rsidR="00EB768C" w:rsidRDefault="00EB768C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0517AE" w14:textId="77777777" w:rsidR="00EB768C" w:rsidRDefault="00EB768C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0D71BE" w14:textId="3E10C93E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hAnsi="Times New Roman"/>
          <w:sz w:val="28"/>
          <w:szCs w:val="28"/>
          <w:lang w:val="uk-UA"/>
        </w:rPr>
        <w:t xml:space="preserve">29 листопада 2024 року «Про затвердження   Програми </w:t>
      </w:r>
    </w:p>
    <w:p w14:paraId="73C0B804" w14:textId="20CDAE48" w:rsidR="00275BD9" w:rsidRDefault="00275BD9" w:rsidP="00275BD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Pr="00DE775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7AAA09A6" w:rsidR="00DE775F" w:rsidRDefault="006721E8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3028514A" w:rsidR="005F3AC6" w:rsidRDefault="006721E8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2C586982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2C4AE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531E8" w14:textId="77777777" w:rsidR="00CF34ED" w:rsidRDefault="00CF34ED" w:rsidP="00F82D3F">
      <w:pPr>
        <w:spacing w:after="0" w:line="240" w:lineRule="auto"/>
      </w:pPr>
      <w:r>
        <w:separator/>
      </w:r>
    </w:p>
  </w:endnote>
  <w:endnote w:type="continuationSeparator" w:id="0">
    <w:p w14:paraId="23F97834" w14:textId="77777777" w:rsidR="00CF34ED" w:rsidRDefault="00CF34ED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52FB1" w14:textId="77777777" w:rsidR="00CF34ED" w:rsidRDefault="00CF34ED" w:rsidP="00F82D3F">
      <w:pPr>
        <w:spacing w:after="0" w:line="240" w:lineRule="auto"/>
      </w:pPr>
      <w:r>
        <w:separator/>
      </w:r>
    </w:p>
  </w:footnote>
  <w:footnote w:type="continuationSeparator" w:id="0">
    <w:p w14:paraId="40546C91" w14:textId="77777777" w:rsidR="00CF34ED" w:rsidRDefault="00CF34ED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9"/>
    <w:rsid w:val="000974D6"/>
    <w:rsid w:val="00097D45"/>
    <w:rsid w:val="000C3D13"/>
    <w:rsid w:val="000E4147"/>
    <w:rsid w:val="000F7B7A"/>
    <w:rsid w:val="00132881"/>
    <w:rsid w:val="00135F75"/>
    <w:rsid w:val="00176E9F"/>
    <w:rsid w:val="001E57FB"/>
    <w:rsid w:val="0022346F"/>
    <w:rsid w:val="00225E87"/>
    <w:rsid w:val="00250C17"/>
    <w:rsid w:val="002749FA"/>
    <w:rsid w:val="00275BD9"/>
    <w:rsid w:val="002A749F"/>
    <w:rsid w:val="002C4AE8"/>
    <w:rsid w:val="002C6D3A"/>
    <w:rsid w:val="002D1EE1"/>
    <w:rsid w:val="002E0BBB"/>
    <w:rsid w:val="002E4D94"/>
    <w:rsid w:val="00321E3D"/>
    <w:rsid w:val="003B34B1"/>
    <w:rsid w:val="003C0F1F"/>
    <w:rsid w:val="003F2FCB"/>
    <w:rsid w:val="0043135D"/>
    <w:rsid w:val="004955FA"/>
    <w:rsid w:val="004B6C79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F3AC6"/>
    <w:rsid w:val="005F5ECA"/>
    <w:rsid w:val="00627B8B"/>
    <w:rsid w:val="00641BEE"/>
    <w:rsid w:val="006721E8"/>
    <w:rsid w:val="00692AA6"/>
    <w:rsid w:val="006C488B"/>
    <w:rsid w:val="00715852"/>
    <w:rsid w:val="00731515"/>
    <w:rsid w:val="00736676"/>
    <w:rsid w:val="007400F0"/>
    <w:rsid w:val="0077475D"/>
    <w:rsid w:val="00794277"/>
    <w:rsid w:val="0079597E"/>
    <w:rsid w:val="007B04EE"/>
    <w:rsid w:val="007C4AEB"/>
    <w:rsid w:val="007F2539"/>
    <w:rsid w:val="008B22FA"/>
    <w:rsid w:val="008B5BAE"/>
    <w:rsid w:val="008D7886"/>
    <w:rsid w:val="00915731"/>
    <w:rsid w:val="009171DF"/>
    <w:rsid w:val="00921251"/>
    <w:rsid w:val="00973994"/>
    <w:rsid w:val="009C2D8E"/>
    <w:rsid w:val="009F3839"/>
    <w:rsid w:val="00A8547E"/>
    <w:rsid w:val="00AD06DD"/>
    <w:rsid w:val="00B55842"/>
    <w:rsid w:val="00B61C55"/>
    <w:rsid w:val="00C01B22"/>
    <w:rsid w:val="00CB0F5F"/>
    <w:rsid w:val="00CD6D10"/>
    <w:rsid w:val="00CF34ED"/>
    <w:rsid w:val="00D07185"/>
    <w:rsid w:val="00D90210"/>
    <w:rsid w:val="00DC2461"/>
    <w:rsid w:val="00DC2BDF"/>
    <w:rsid w:val="00DC61FC"/>
    <w:rsid w:val="00DD7E6F"/>
    <w:rsid w:val="00DE775F"/>
    <w:rsid w:val="00DF7BF9"/>
    <w:rsid w:val="00E04841"/>
    <w:rsid w:val="00E70739"/>
    <w:rsid w:val="00E97644"/>
    <w:rsid w:val="00EB768C"/>
    <w:rsid w:val="00F25209"/>
    <w:rsid w:val="00F40686"/>
    <w:rsid w:val="00F56070"/>
    <w:rsid w:val="00F60951"/>
    <w:rsid w:val="00F82D3F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  <w15:chartTrackingRefBased/>
  <w15:docId w15:val="{6A54F87E-18DE-4D14-A9B1-92E05B31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14</cp:revision>
  <cp:lastPrinted>2025-06-17T11:52:00Z</cp:lastPrinted>
  <dcterms:created xsi:type="dcterms:W3CDTF">2025-05-30T07:46:00Z</dcterms:created>
  <dcterms:modified xsi:type="dcterms:W3CDTF">2025-06-17T11:52:00Z</dcterms:modified>
</cp:coreProperties>
</file>