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82D" w:rsidRPr="00310B9A" w:rsidRDefault="00310B9A" w:rsidP="00310B9A">
      <w:pPr>
        <w:spacing w:after="0" w:line="240" w:lineRule="auto"/>
        <w:ind w:firstLine="4536"/>
        <w:rPr>
          <w:rFonts w:ascii="Times New Roman" w:hAnsi="Times New Roman" w:cs="Times New Roman"/>
          <w:b/>
          <w:sz w:val="28"/>
          <w:szCs w:val="28"/>
          <w:lang w:val="uk-UA"/>
        </w:rPr>
      </w:pPr>
      <w:r w:rsidRPr="00310B9A">
        <w:rPr>
          <w:rFonts w:ascii="Times New Roman" w:hAnsi="Times New Roman" w:cs="Times New Roman"/>
          <w:b/>
          <w:sz w:val="28"/>
          <w:szCs w:val="28"/>
          <w:lang w:val="uk-UA"/>
        </w:rPr>
        <w:t>Додаток</w:t>
      </w:r>
    </w:p>
    <w:p w:rsidR="00310B9A" w:rsidRPr="00310B9A" w:rsidRDefault="00310B9A" w:rsidP="00310B9A">
      <w:pPr>
        <w:spacing w:after="0" w:line="240" w:lineRule="auto"/>
        <w:ind w:firstLine="4536"/>
        <w:rPr>
          <w:rFonts w:ascii="Times New Roman" w:hAnsi="Times New Roman" w:cs="Times New Roman"/>
          <w:b/>
          <w:sz w:val="28"/>
          <w:szCs w:val="28"/>
          <w:lang w:val="uk-UA"/>
        </w:rPr>
      </w:pPr>
      <w:r>
        <w:rPr>
          <w:rFonts w:ascii="Times New Roman" w:hAnsi="Times New Roman" w:cs="Times New Roman"/>
          <w:b/>
          <w:sz w:val="28"/>
          <w:szCs w:val="28"/>
          <w:lang w:val="uk-UA"/>
        </w:rPr>
        <w:t>д</w:t>
      </w:r>
      <w:r w:rsidRPr="00310B9A">
        <w:rPr>
          <w:rFonts w:ascii="Times New Roman" w:hAnsi="Times New Roman" w:cs="Times New Roman"/>
          <w:b/>
          <w:sz w:val="28"/>
          <w:szCs w:val="28"/>
          <w:lang w:val="uk-UA"/>
        </w:rPr>
        <w:t>о рішення Кременчуцької міської ради</w:t>
      </w:r>
    </w:p>
    <w:p w:rsidR="00310B9A" w:rsidRPr="00310B9A" w:rsidRDefault="00310B9A" w:rsidP="00310B9A">
      <w:pPr>
        <w:spacing w:after="0" w:line="240" w:lineRule="auto"/>
        <w:ind w:firstLine="4536"/>
        <w:rPr>
          <w:rFonts w:ascii="Times New Roman" w:hAnsi="Times New Roman" w:cs="Times New Roman"/>
          <w:b/>
          <w:sz w:val="28"/>
          <w:szCs w:val="28"/>
          <w:lang w:val="uk-UA"/>
        </w:rPr>
      </w:pPr>
      <w:r w:rsidRPr="00310B9A">
        <w:rPr>
          <w:rFonts w:ascii="Times New Roman" w:hAnsi="Times New Roman" w:cs="Times New Roman"/>
          <w:b/>
          <w:sz w:val="28"/>
          <w:szCs w:val="28"/>
          <w:lang w:val="uk-UA"/>
        </w:rPr>
        <w:t>Кременчуцького району</w:t>
      </w:r>
    </w:p>
    <w:p w:rsidR="00310B9A" w:rsidRDefault="00310B9A" w:rsidP="00310B9A">
      <w:pPr>
        <w:spacing w:after="0" w:line="240" w:lineRule="auto"/>
        <w:ind w:firstLine="4536"/>
        <w:rPr>
          <w:rFonts w:ascii="Times New Roman" w:hAnsi="Times New Roman" w:cs="Times New Roman"/>
          <w:b/>
          <w:sz w:val="28"/>
          <w:szCs w:val="28"/>
          <w:lang w:val="uk-UA"/>
        </w:rPr>
      </w:pPr>
      <w:r w:rsidRPr="00310B9A">
        <w:rPr>
          <w:rFonts w:ascii="Times New Roman" w:hAnsi="Times New Roman" w:cs="Times New Roman"/>
          <w:b/>
          <w:sz w:val="28"/>
          <w:szCs w:val="28"/>
          <w:lang w:val="uk-UA"/>
        </w:rPr>
        <w:t>Полтавської області</w:t>
      </w:r>
    </w:p>
    <w:p w:rsidR="00310B9A" w:rsidRPr="00774455" w:rsidRDefault="00774455" w:rsidP="00310B9A">
      <w:pPr>
        <w:spacing w:after="0" w:line="240" w:lineRule="auto"/>
        <w:ind w:firstLine="4536"/>
        <w:rPr>
          <w:rFonts w:ascii="Times New Roman" w:hAnsi="Times New Roman" w:cs="Times New Roman"/>
          <w:b/>
          <w:sz w:val="28"/>
          <w:szCs w:val="28"/>
        </w:rPr>
      </w:pPr>
      <w:r>
        <w:rPr>
          <w:rFonts w:ascii="Times New Roman" w:hAnsi="Times New Roman" w:cs="Times New Roman"/>
          <w:b/>
          <w:sz w:val="28"/>
          <w:szCs w:val="28"/>
          <w:lang w:val="uk-UA"/>
        </w:rPr>
        <w:t xml:space="preserve">16 </w:t>
      </w:r>
      <w:r w:rsidR="00310B9A">
        <w:rPr>
          <w:rFonts w:ascii="Times New Roman" w:hAnsi="Times New Roman" w:cs="Times New Roman"/>
          <w:b/>
          <w:sz w:val="28"/>
          <w:szCs w:val="28"/>
          <w:lang w:val="uk-UA"/>
        </w:rPr>
        <w:t>травня 2025 року</w:t>
      </w:r>
    </w:p>
    <w:p w:rsidR="00A765C3" w:rsidRPr="00774455" w:rsidRDefault="00A765C3" w:rsidP="00310B9A">
      <w:pPr>
        <w:spacing w:after="0" w:line="240" w:lineRule="auto"/>
        <w:ind w:firstLine="4536"/>
        <w:rPr>
          <w:rFonts w:ascii="Times New Roman" w:hAnsi="Times New Roman" w:cs="Times New Roman"/>
          <w:b/>
          <w:sz w:val="28"/>
          <w:szCs w:val="28"/>
        </w:rPr>
      </w:pPr>
    </w:p>
    <w:p w:rsidR="00A765C3" w:rsidRPr="00A765C3" w:rsidRDefault="00A765C3" w:rsidP="00A765C3">
      <w:pPr>
        <w:autoSpaceDN w:val="0"/>
        <w:spacing w:after="0" w:line="240" w:lineRule="auto"/>
        <w:jc w:val="center"/>
        <w:rPr>
          <w:rFonts w:ascii="Times New Roman" w:eastAsia="Times New Roman" w:hAnsi="Times New Roman" w:cs="Times New Roman"/>
          <w:b/>
          <w:sz w:val="28"/>
          <w:szCs w:val="28"/>
          <w:lang w:val="uk-UA" w:eastAsia="ru-RU"/>
        </w:rPr>
      </w:pPr>
      <w:r w:rsidRPr="00A765C3">
        <w:rPr>
          <w:rFonts w:ascii="Times New Roman" w:eastAsia="Times New Roman" w:hAnsi="Times New Roman" w:cs="Times New Roman"/>
          <w:b/>
          <w:sz w:val="28"/>
          <w:szCs w:val="28"/>
          <w:lang w:val="uk-UA" w:eastAsia="ru-RU"/>
        </w:rPr>
        <w:t>ПОЯСНЮВАЛЬНА ЗАПИСКА</w:t>
      </w:r>
    </w:p>
    <w:p w:rsidR="00A765C3" w:rsidRPr="00A765C3" w:rsidRDefault="00A765C3" w:rsidP="00A765C3">
      <w:pPr>
        <w:autoSpaceDN w:val="0"/>
        <w:spacing w:after="0" w:line="240" w:lineRule="auto"/>
        <w:jc w:val="center"/>
        <w:rPr>
          <w:rFonts w:ascii="Times New Roman" w:eastAsia="Times New Roman" w:hAnsi="Times New Roman" w:cs="Times New Roman"/>
          <w:b/>
          <w:sz w:val="28"/>
          <w:szCs w:val="28"/>
          <w:lang w:val="uk-UA" w:eastAsia="ru-RU"/>
        </w:rPr>
      </w:pPr>
      <w:r w:rsidRPr="00A765C3">
        <w:rPr>
          <w:rFonts w:ascii="Times New Roman" w:eastAsia="Times New Roman" w:hAnsi="Times New Roman" w:cs="Times New Roman"/>
          <w:b/>
          <w:sz w:val="28"/>
          <w:szCs w:val="28"/>
          <w:lang w:val="uk-UA" w:eastAsia="ru-RU"/>
        </w:rPr>
        <w:t xml:space="preserve">про виконання бюджету Кременчуцької міської </w:t>
      </w:r>
    </w:p>
    <w:p w:rsidR="00A765C3" w:rsidRPr="00A765C3" w:rsidRDefault="00A765C3" w:rsidP="00A765C3">
      <w:pPr>
        <w:autoSpaceDN w:val="0"/>
        <w:spacing w:after="0" w:line="240" w:lineRule="auto"/>
        <w:jc w:val="center"/>
        <w:rPr>
          <w:rFonts w:ascii="Times New Roman" w:eastAsia="Times New Roman" w:hAnsi="Times New Roman" w:cs="Times New Roman"/>
          <w:b/>
          <w:sz w:val="28"/>
          <w:szCs w:val="28"/>
          <w:lang w:val="uk-UA" w:eastAsia="ru-RU"/>
        </w:rPr>
      </w:pPr>
      <w:r w:rsidRPr="00A765C3">
        <w:rPr>
          <w:rFonts w:ascii="Times New Roman" w:eastAsia="Times New Roman" w:hAnsi="Times New Roman" w:cs="Times New Roman"/>
          <w:b/>
          <w:sz w:val="28"/>
          <w:szCs w:val="28"/>
          <w:lang w:val="uk-UA" w:eastAsia="ru-RU"/>
        </w:rPr>
        <w:t>територіальної громади за І квартал</w:t>
      </w:r>
      <w:r w:rsidRPr="00A765C3">
        <w:rPr>
          <w:rFonts w:ascii="Times New Roman" w:eastAsia="Times New Roman" w:hAnsi="Times New Roman" w:cs="Times New Roman"/>
          <w:b/>
          <w:sz w:val="28"/>
          <w:szCs w:val="28"/>
          <w:lang w:eastAsia="ru-RU"/>
        </w:rPr>
        <w:t xml:space="preserve"> 202</w:t>
      </w:r>
      <w:r w:rsidRPr="00A765C3">
        <w:rPr>
          <w:rFonts w:ascii="Times New Roman" w:eastAsia="Times New Roman" w:hAnsi="Times New Roman" w:cs="Times New Roman"/>
          <w:b/>
          <w:sz w:val="28"/>
          <w:szCs w:val="28"/>
          <w:lang w:val="uk-UA" w:eastAsia="ru-RU"/>
        </w:rPr>
        <w:t>5 року</w:t>
      </w: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b/>
          <w:sz w:val="28"/>
          <w:szCs w:val="28"/>
          <w:lang w:val="uk-UA" w:eastAsia="ru-RU"/>
        </w:rPr>
      </w:pP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b/>
          <w:sz w:val="28"/>
          <w:szCs w:val="28"/>
          <w:lang w:val="uk-UA" w:eastAsia="ru-RU"/>
        </w:rPr>
      </w:pPr>
      <w:r w:rsidRPr="00A765C3">
        <w:rPr>
          <w:rFonts w:ascii="Times New Roman" w:eastAsia="SimSun" w:hAnsi="Times New Roman" w:cs="Times New Roman"/>
          <w:b/>
          <w:sz w:val="28"/>
          <w:szCs w:val="28"/>
          <w:lang w:val="uk-UA" w:eastAsia="ru-RU"/>
        </w:rPr>
        <w:t>ДОХОДИ</w:t>
      </w:r>
    </w:p>
    <w:p w:rsidR="00A765C3" w:rsidRPr="00A765C3" w:rsidRDefault="00A765C3" w:rsidP="00A765C3">
      <w:pPr>
        <w:autoSpaceDN w:val="0"/>
        <w:spacing w:after="0" w:line="240" w:lineRule="auto"/>
        <w:ind w:firstLine="567"/>
        <w:jc w:val="both"/>
        <w:rPr>
          <w:rFonts w:ascii="Times New Roman" w:eastAsia="Arial11" w:hAnsi="Times New Roman" w:cs="Times New Roman"/>
          <w:sz w:val="28"/>
          <w:szCs w:val="28"/>
          <w:lang w:val="uk-UA" w:eastAsia="ru-RU" w:bidi="hi-IN"/>
        </w:rPr>
      </w:pPr>
      <w:r w:rsidRPr="00A765C3">
        <w:rPr>
          <w:rFonts w:ascii="Times New Roman" w:eastAsia="Times New Roman" w:hAnsi="Times New Roman" w:cs="Times New Roman"/>
          <w:bCs/>
          <w:sz w:val="28"/>
          <w:szCs w:val="24"/>
          <w:lang w:val="uk-UA" w:eastAsia="ru-RU"/>
        </w:rPr>
        <w:t>Виконання бюджету Кременчуцької міської територіальної громади в звітному періоді відбувалось, як і в минулому році, в особливих умовах, тобто в умовах воєнного стану у</w:t>
      </w:r>
      <w:r w:rsidRPr="00A765C3">
        <w:rPr>
          <w:rFonts w:ascii="Times New Roman" w:eastAsia="Arial11" w:hAnsi="Times New Roman" w:cs="Times New Roman"/>
          <w:b/>
          <w:sz w:val="28"/>
          <w:szCs w:val="28"/>
          <w:lang w:val="uk-UA" w:eastAsia="ru-RU" w:bidi="hi-IN"/>
        </w:rPr>
        <w:t xml:space="preserve"> </w:t>
      </w:r>
      <w:r w:rsidRPr="00A765C3">
        <w:rPr>
          <w:rFonts w:ascii="Times New Roman" w:eastAsia="Arial11" w:hAnsi="Times New Roman" w:cs="Times New Roman"/>
          <w:sz w:val="28"/>
          <w:szCs w:val="28"/>
          <w:lang w:val="uk-UA" w:eastAsia="ru-RU" w:bidi="hi-IN"/>
        </w:rPr>
        <w:t xml:space="preserve">зв’язку з військовою агресією російської федерації проти України. </w:t>
      </w:r>
    </w:p>
    <w:p w:rsidR="00A765C3" w:rsidRPr="00A765C3" w:rsidRDefault="00A765C3" w:rsidP="00A765C3">
      <w:pPr>
        <w:tabs>
          <w:tab w:val="left" w:pos="709"/>
        </w:tabs>
        <w:spacing w:after="0" w:line="240" w:lineRule="auto"/>
        <w:ind w:firstLine="567"/>
        <w:jc w:val="both"/>
        <w:rPr>
          <w:rFonts w:ascii="Times New Roman" w:eastAsia="Calibri" w:hAnsi="Times New Roman" w:cs="Times New Roman"/>
          <w:sz w:val="28"/>
          <w:szCs w:val="28"/>
          <w:lang w:val="uk-UA"/>
        </w:rPr>
      </w:pPr>
      <w:r w:rsidRPr="00A765C3">
        <w:rPr>
          <w:rFonts w:ascii="Times New Roman" w:eastAsia="Calibri" w:hAnsi="Times New Roman" w:cs="Times New Roman"/>
          <w:sz w:val="28"/>
          <w:szCs w:val="28"/>
          <w:lang w:val="uk-UA"/>
        </w:rPr>
        <w:t xml:space="preserve">У зв’язку з поточною мінливістю соціально-економічної ситуації, нестабільності внутрішнього та зовнішнього середовища, високої залежності економічної активності від </w:t>
      </w:r>
      <w:proofErr w:type="spellStart"/>
      <w:r w:rsidRPr="00A765C3">
        <w:rPr>
          <w:rFonts w:ascii="Times New Roman" w:eastAsia="Calibri" w:hAnsi="Times New Roman" w:cs="Times New Roman"/>
          <w:sz w:val="28"/>
          <w:szCs w:val="28"/>
          <w:lang w:val="uk-UA"/>
        </w:rPr>
        <w:t>безпекових</w:t>
      </w:r>
      <w:proofErr w:type="spellEnd"/>
      <w:r w:rsidRPr="00A765C3">
        <w:rPr>
          <w:rFonts w:ascii="Times New Roman" w:eastAsia="Calibri" w:hAnsi="Times New Roman" w:cs="Times New Roman"/>
          <w:sz w:val="28"/>
          <w:szCs w:val="28"/>
          <w:lang w:val="uk-UA"/>
        </w:rPr>
        <w:t xml:space="preserve"> факторів, існують високі ризики щодо виконання затверджених планових показників.</w:t>
      </w:r>
    </w:p>
    <w:p w:rsidR="00A765C3" w:rsidRPr="00A765C3" w:rsidRDefault="00A765C3" w:rsidP="00A765C3">
      <w:pPr>
        <w:tabs>
          <w:tab w:val="left" w:pos="709"/>
        </w:tabs>
        <w:spacing w:after="0" w:line="240" w:lineRule="auto"/>
        <w:ind w:firstLine="567"/>
        <w:jc w:val="both"/>
        <w:rPr>
          <w:rFonts w:ascii="Times New Roman" w:eastAsia="Arial11" w:hAnsi="Times New Roman" w:cs="Times New Roman1"/>
          <w:sz w:val="28"/>
          <w:szCs w:val="28"/>
          <w:lang w:val="uk-UA" w:eastAsia="ru-RU" w:bidi="hi-IN"/>
        </w:rPr>
      </w:pPr>
      <w:r w:rsidRPr="00A765C3">
        <w:rPr>
          <w:rFonts w:ascii="Times New Roman" w:eastAsia="Arial11" w:hAnsi="Times New Roman" w:cs="Times New Roman1"/>
          <w:sz w:val="28"/>
          <w:szCs w:val="28"/>
          <w:lang w:val="uk-UA" w:eastAsia="ru-RU" w:bidi="hi-IN"/>
        </w:rPr>
        <w:t>Відповідно до ст. 78 Бюджетного кодексу України</w:t>
      </w:r>
      <w:bookmarkStart w:id="0" w:name="_GoBack"/>
      <w:bookmarkEnd w:id="0"/>
      <w:r w:rsidRPr="00A765C3">
        <w:rPr>
          <w:rFonts w:ascii="Times New Roman" w:eastAsia="Arial11" w:hAnsi="Times New Roman" w:cs="Times New Roman1"/>
          <w:sz w:val="28"/>
          <w:szCs w:val="28"/>
          <w:lang w:val="uk-UA" w:eastAsia="ru-RU" w:bidi="hi-IN"/>
        </w:rPr>
        <w:t xml:space="preserve"> фінансові органи за участю органів, що контролюють справляння надходжень до бюджету, здійснюють прогнозування та аналіз доходів відповідного бюджету.</w:t>
      </w:r>
    </w:p>
    <w:p w:rsidR="00A765C3" w:rsidRPr="00A765C3" w:rsidRDefault="00A765C3" w:rsidP="00A765C3">
      <w:pPr>
        <w:tabs>
          <w:tab w:val="left" w:pos="709"/>
        </w:tabs>
        <w:autoSpaceDE w:val="0"/>
        <w:autoSpaceDN w:val="0"/>
        <w:spacing w:after="0" w:line="240" w:lineRule="auto"/>
        <w:ind w:firstLine="567"/>
        <w:jc w:val="both"/>
        <w:rPr>
          <w:rFonts w:ascii="Times New Roman" w:eastAsia="Times New Roman" w:hAnsi="Times New Roman" w:cs="Times New Roman"/>
          <w:bCs/>
          <w:sz w:val="28"/>
          <w:szCs w:val="28"/>
          <w:lang w:val="uk-UA" w:eastAsia="ru-RU"/>
        </w:rPr>
      </w:pPr>
      <w:r w:rsidRPr="00A765C3">
        <w:rPr>
          <w:rFonts w:ascii="Times New Roman" w:eastAsia="Times New Roman" w:hAnsi="Times New Roman" w:cs="Times New Roman"/>
          <w:bCs/>
          <w:sz w:val="28"/>
          <w:szCs w:val="28"/>
          <w:lang w:val="uk-UA" w:eastAsia="ru-RU"/>
        </w:rPr>
        <w:t xml:space="preserve">При прогнозуванні дохідної частини бюджету  </w:t>
      </w:r>
      <w:r w:rsidRPr="00A765C3">
        <w:rPr>
          <w:rFonts w:ascii="Times New Roman" w:eastAsia="Times New Roman" w:hAnsi="Times New Roman" w:cs="Times New Roman"/>
          <w:sz w:val="28"/>
          <w:szCs w:val="28"/>
          <w:lang w:val="uk-UA" w:eastAsia="ru-RU"/>
        </w:rPr>
        <w:t>Департаментом фінансів Кременчуцької міської ради Кременчуцького району Полтавської області</w:t>
      </w:r>
      <w:r w:rsidRPr="00A765C3">
        <w:rPr>
          <w:rFonts w:ascii="Times New Roman" w:eastAsia="Times New Roman" w:hAnsi="Times New Roman" w:cs="Times New Roman"/>
          <w:bCs/>
          <w:sz w:val="28"/>
          <w:szCs w:val="28"/>
          <w:lang w:val="uk-UA" w:eastAsia="ru-RU"/>
        </w:rPr>
        <w:t xml:space="preserve"> були враховані </w:t>
      </w:r>
      <w:r w:rsidRPr="00A765C3">
        <w:rPr>
          <w:rFonts w:ascii="Times New Roman" w:eastAsia="Times New Roman" w:hAnsi="Times New Roman" w:cs="Times New Roman"/>
          <w:sz w:val="28"/>
          <w:szCs w:val="28"/>
          <w:lang w:val="uk-UA" w:eastAsia="ru-RU"/>
        </w:rPr>
        <w:t xml:space="preserve">пропозиції ГУ ДПС у Полтавській області, управлінь та департаментів виконавчого комітету Кременчуцької міської ради Кременчуцького району Полтавської області. </w:t>
      </w:r>
    </w:p>
    <w:p w:rsidR="00A765C3" w:rsidRPr="00A765C3" w:rsidRDefault="00A765C3" w:rsidP="00A765C3">
      <w:pPr>
        <w:tabs>
          <w:tab w:val="left" w:pos="567"/>
          <w:tab w:val="left" w:pos="851"/>
        </w:tabs>
        <w:autoSpaceDN w:val="0"/>
        <w:spacing w:after="0" w:line="240" w:lineRule="auto"/>
        <w:ind w:firstLine="567"/>
        <w:jc w:val="both"/>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Відповідно до звіту, наданого Управлінням Державної казначейської служби України у м. Кременчуці Полтавської області, до дохідної частини бюджету Кременчуцької міської територіальної громади станом на           01.04.2025  до бюджету Кременчуцької міської  територіальної громади при затвердженому уточненому річному плані (загальний та спеціальний фонди з офіційними трансфертами) 3 892 652,6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надійшло доходів всього 770 228,0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виконання склало 19,8% до річного плану. На звітну дату виконання плану забезпечено на 92,0% (затверджений план на звітний період   837 244,8 тис. грн. </w:t>
      </w:r>
    </w:p>
    <w:p w:rsidR="00A765C3" w:rsidRPr="00A765C3" w:rsidRDefault="00A765C3" w:rsidP="00A765C3">
      <w:pPr>
        <w:tabs>
          <w:tab w:val="left" w:pos="567"/>
          <w:tab w:val="left" w:pos="851"/>
        </w:tabs>
        <w:autoSpaceDN w:val="0"/>
        <w:spacing w:after="0" w:line="240" w:lineRule="auto"/>
        <w:ind w:firstLine="567"/>
        <w:jc w:val="both"/>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За І квартал 2025 року  (загальний та спеціальний фонди без урахування офіційних трансфертів) надійшло коштів – 671 974,3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у тому числі </w:t>
      </w:r>
      <w:r w:rsidRPr="00A765C3">
        <w:rPr>
          <w:rFonts w:ascii="Times New Roman" w:eastAsia="SimSun" w:hAnsi="Times New Roman" w:cs="Times New Roman"/>
          <w:bCs/>
          <w:sz w:val="28"/>
          <w:szCs w:val="28"/>
          <w:lang w:val="uk-UA" w:eastAsia="ru-RU"/>
        </w:rPr>
        <w:t xml:space="preserve">до: загального фонду – 646 255,9 </w:t>
      </w:r>
      <w:r w:rsidRPr="00A765C3">
        <w:rPr>
          <w:rFonts w:ascii="Times New Roman" w:eastAsia="SimSun" w:hAnsi="Times New Roman" w:cs="Times New Roman"/>
          <w:sz w:val="28"/>
          <w:szCs w:val="28"/>
          <w:lang w:val="uk-UA" w:eastAsia="ru-RU"/>
        </w:rPr>
        <w:t xml:space="preserve">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спеціального фонду –  25 718,4 тис. грн.</w:t>
      </w:r>
    </w:p>
    <w:p w:rsidR="00A765C3" w:rsidRPr="00A765C3" w:rsidRDefault="00A765C3" w:rsidP="00A765C3">
      <w:pPr>
        <w:autoSpaceDE w:val="0"/>
        <w:autoSpaceDN w:val="0"/>
        <w:adjustRightInd w:val="0"/>
        <w:spacing w:after="120" w:line="240" w:lineRule="auto"/>
        <w:ind w:firstLine="567"/>
        <w:jc w:val="both"/>
        <w:rPr>
          <w:rFonts w:ascii="Times New Roman" w:eastAsia="SimSun" w:hAnsi="Times New Roman" w:cs="Times New Roman"/>
          <w:bCs/>
          <w:iCs/>
          <w:color w:val="FF0000"/>
          <w:sz w:val="28"/>
          <w:szCs w:val="28"/>
          <w:lang w:val="uk-UA" w:eastAsia="ru-RU"/>
        </w:rPr>
      </w:pPr>
      <w:r w:rsidRPr="00A765C3">
        <w:rPr>
          <w:rFonts w:ascii="Times New Roman" w:eastAsia="Times New Roman" w:hAnsi="Times New Roman" w:cs="Times New Roman"/>
          <w:sz w:val="28"/>
          <w:szCs w:val="28"/>
          <w:lang w:val="uk-UA" w:eastAsia="zh-CN"/>
        </w:rPr>
        <w:t xml:space="preserve">Усього надходження до дохідної частини бюджету Кременчуцької міської територіальної громади без урахування офіційних трансфертів станом на 01.04.2025 порівняно з </w:t>
      </w:r>
      <w:proofErr w:type="spellStart"/>
      <w:r w:rsidRPr="00A765C3">
        <w:rPr>
          <w:rFonts w:ascii="Times New Roman" w:eastAsia="Times New Roman" w:hAnsi="Times New Roman" w:cs="Times New Roman"/>
          <w:sz w:val="28"/>
          <w:szCs w:val="28"/>
          <w:lang w:val="uk-UA" w:eastAsia="zh-CN"/>
        </w:rPr>
        <w:t>в.п.м.р</w:t>
      </w:r>
      <w:proofErr w:type="spellEnd"/>
      <w:r w:rsidRPr="00A765C3">
        <w:rPr>
          <w:rFonts w:ascii="Times New Roman" w:eastAsia="Times New Roman" w:hAnsi="Times New Roman" w:cs="Times New Roman"/>
          <w:sz w:val="28"/>
          <w:szCs w:val="28"/>
          <w:lang w:val="uk-UA" w:eastAsia="zh-CN"/>
        </w:rPr>
        <w:t xml:space="preserve">.  зросли на /+/21,1%  або  /+/116 903,8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w:t>
      </w:r>
      <w:r w:rsidRPr="00A765C3">
        <w:rPr>
          <w:rFonts w:ascii="Times New Roman" w:eastAsia="SimSun" w:hAnsi="Times New Roman" w:cs="Times New Roman"/>
          <w:bCs/>
          <w:iCs/>
          <w:sz w:val="28"/>
          <w:szCs w:val="28"/>
          <w:lang w:val="uk-UA" w:eastAsia="ru-RU"/>
        </w:rPr>
        <w:t xml:space="preserve"> зокрема до:</w:t>
      </w:r>
      <w:r w:rsidRPr="00A765C3">
        <w:rPr>
          <w:rFonts w:ascii="Times New Roman" w:eastAsia="SimSun" w:hAnsi="Times New Roman" w:cs="Times New Roman"/>
          <w:bCs/>
          <w:iCs/>
          <w:color w:val="FF0000"/>
          <w:sz w:val="28"/>
          <w:szCs w:val="28"/>
          <w:lang w:val="uk-UA" w:eastAsia="ru-RU"/>
        </w:rPr>
        <w:t xml:space="preserve"> </w:t>
      </w:r>
      <w:r w:rsidRPr="00A765C3">
        <w:rPr>
          <w:rFonts w:ascii="Times New Roman" w:eastAsia="Times New Roman" w:hAnsi="Times New Roman" w:cs="Times New Roman"/>
          <w:sz w:val="28"/>
          <w:szCs w:val="28"/>
          <w:lang w:val="uk-UA" w:eastAsia="zh-CN"/>
        </w:rPr>
        <w:t xml:space="preserve">загального фонду на  /+/19,1% або /+/ 103 465,7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w:t>
      </w:r>
      <w:r w:rsidRPr="00A765C3">
        <w:rPr>
          <w:rFonts w:ascii="Times New Roman" w:eastAsia="SimSun" w:hAnsi="Times New Roman" w:cs="Times New Roman"/>
          <w:bCs/>
          <w:iCs/>
          <w:color w:val="FF0000"/>
          <w:sz w:val="28"/>
          <w:szCs w:val="28"/>
          <w:lang w:val="uk-UA" w:eastAsia="ru-RU"/>
        </w:rPr>
        <w:t xml:space="preserve"> </w:t>
      </w:r>
      <w:r w:rsidRPr="00A765C3">
        <w:rPr>
          <w:rFonts w:ascii="Times New Roman" w:eastAsia="Times New Roman" w:hAnsi="Times New Roman" w:cs="Times New Roman"/>
          <w:sz w:val="28"/>
          <w:szCs w:val="28"/>
          <w:lang w:val="uk-UA" w:eastAsia="zh-CN"/>
        </w:rPr>
        <w:t xml:space="preserve">спеціального фонду зросли на  /+/ 109,4 % або /+/ 13 438,1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 xml:space="preserve">, у тому числі по: продажу землі /+/ 8 818,4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 xml:space="preserve">, власних надходженнях бюджетних установ на /+/4 220,8 тис. грн. </w:t>
      </w:r>
      <w:r w:rsidRPr="00A765C3">
        <w:rPr>
          <w:rFonts w:ascii="Times New Roman" w:eastAsia="SimSun" w:hAnsi="Times New Roman" w:cs="Times New Roman"/>
          <w:bCs/>
          <w:iCs/>
          <w:color w:val="FF0000"/>
          <w:sz w:val="28"/>
          <w:szCs w:val="28"/>
          <w:lang w:val="uk-UA" w:eastAsia="ru-RU"/>
        </w:rPr>
        <w:t xml:space="preserve">                                                       </w:t>
      </w:r>
    </w:p>
    <w:p w:rsidR="00A765C3" w:rsidRPr="00A765C3" w:rsidRDefault="00A765C3" w:rsidP="00A765C3">
      <w:pPr>
        <w:autoSpaceDE w:val="0"/>
        <w:autoSpaceDN w:val="0"/>
        <w:adjustRightInd w:val="0"/>
        <w:spacing w:after="120" w:line="240" w:lineRule="auto"/>
        <w:ind w:firstLine="567"/>
        <w:jc w:val="center"/>
        <w:rPr>
          <w:rFonts w:ascii="Times New Roman" w:eastAsia="SimSun" w:hAnsi="Times New Roman" w:cs="Times New Roman"/>
          <w:bCs/>
          <w:iCs/>
          <w:sz w:val="28"/>
          <w:szCs w:val="28"/>
          <w:lang w:val="uk-UA" w:eastAsia="ru-RU"/>
        </w:rPr>
      </w:pPr>
      <w:r w:rsidRPr="00A765C3">
        <w:rPr>
          <w:rFonts w:ascii="Times New Roman" w:eastAsia="SimSun" w:hAnsi="Times New Roman" w:cs="Times New Roman"/>
          <w:bCs/>
          <w:iCs/>
          <w:sz w:val="28"/>
          <w:szCs w:val="28"/>
          <w:lang w:val="uk-UA" w:eastAsia="ru-RU"/>
        </w:rPr>
        <w:lastRenderedPageBreak/>
        <w:t>Діаграма 1</w:t>
      </w: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bCs/>
          <w:iCs/>
          <w:sz w:val="28"/>
          <w:szCs w:val="28"/>
          <w:lang w:val="uk-UA" w:eastAsia="ru-RU"/>
        </w:rPr>
      </w:pPr>
      <w:r w:rsidRPr="00A765C3">
        <w:rPr>
          <w:rFonts w:ascii="Times New Roman" w:eastAsia="SimSun" w:hAnsi="Times New Roman" w:cs="Times New Roman"/>
          <w:bCs/>
          <w:iCs/>
          <w:sz w:val="28"/>
          <w:szCs w:val="28"/>
          <w:lang w:val="uk-UA" w:eastAsia="ru-RU"/>
        </w:rPr>
        <w:t xml:space="preserve">                                                                                                тис. </w:t>
      </w:r>
      <w:proofErr w:type="spellStart"/>
      <w:r w:rsidRPr="00A765C3">
        <w:rPr>
          <w:rFonts w:ascii="Times New Roman" w:eastAsia="SimSun" w:hAnsi="Times New Roman" w:cs="Times New Roman"/>
          <w:bCs/>
          <w:iCs/>
          <w:sz w:val="28"/>
          <w:szCs w:val="28"/>
          <w:lang w:val="uk-UA" w:eastAsia="ru-RU"/>
        </w:rPr>
        <w:t>грн</w:t>
      </w:r>
      <w:proofErr w:type="spellEnd"/>
    </w:p>
    <w:p w:rsidR="00A765C3" w:rsidRPr="00A765C3" w:rsidRDefault="00A765C3" w:rsidP="00A765C3">
      <w:pPr>
        <w:autoSpaceDN w:val="0"/>
        <w:spacing w:after="0" w:line="240" w:lineRule="auto"/>
        <w:jc w:val="center"/>
        <w:rPr>
          <w:rFonts w:ascii="Times New Roman" w:eastAsia="SimSun" w:hAnsi="Times New Roman" w:cs="Times New Roman"/>
          <w:b/>
          <w:color w:val="FF0000"/>
          <w:sz w:val="24"/>
          <w:szCs w:val="28"/>
          <w:lang w:val="uk-UA" w:eastAsia="ru-RU"/>
        </w:rPr>
      </w:pPr>
      <w:r>
        <w:rPr>
          <w:rFonts w:ascii="Times New Roman" w:eastAsia="SimSun" w:hAnsi="Times New Roman" w:cs="Times New Roman"/>
          <w:noProof/>
          <w:sz w:val="20"/>
          <w:szCs w:val="20"/>
          <w:lang w:eastAsia="ru-RU"/>
        </w:rPr>
        <w:drawing>
          <wp:inline distT="0" distB="0" distL="0" distR="0">
            <wp:extent cx="6118860" cy="45872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4587240"/>
                    </a:xfrm>
                    <a:prstGeom prst="rect">
                      <a:avLst/>
                    </a:prstGeom>
                    <a:noFill/>
                    <a:ln>
                      <a:noFill/>
                    </a:ln>
                  </pic:spPr>
                </pic:pic>
              </a:graphicData>
            </a:graphic>
          </wp:inline>
        </w:drawing>
      </w: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b/>
          <w:color w:val="FF0000"/>
          <w:sz w:val="28"/>
          <w:szCs w:val="28"/>
          <w:lang w:val="uk-UA" w:eastAsia="ru-RU"/>
        </w:rPr>
      </w:pP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b/>
          <w:sz w:val="28"/>
          <w:szCs w:val="28"/>
          <w:lang w:val="uk-UA" w:eastAsia="ru-RU"/>
        </w:rPr>
      </w:pPr>
      <w:r w:rsidRPr="00A765C3">
        <w:rPr>
          <w:rFonts w:ascii="Times New Roman" w:eastAsia="SimSun" w:hAnsi="Times New Roman" w:cs="Times New Roman"/>
          <w:b/>
          <w:sz w:val="28"/>
          <w:szCs w:val="28"/>
          <w:lang w:val="uk-UA" w:eastAsia="ru-RU"/>
        </w:rPr>
        <w:t>Загальний  фонд</w:t>
      </w:r>
    </w:p>
    <w:p w:rsidR="00A765C3" w:rsidRPr="00A765C3" w:rsidRDefault="00A765C3" w:rsidP="00A765C3">
      <w:pPr>
        <w:tabs>
          <w:tab w:val="left" w:pos="567"/>
          <w:tab w:val="left" w:pos="851"/>
        </w:tabs>
        <w:autoSpaceDN w:val="0"/>
        <w:spacing w:after="0" w:line="240" w:lineRule="auto"/>
        <w:ind w:firstLine="567"/>
        <w:jc w:val="both"/>
        <w:rPr>
          <w:rFonts w:ascii="Times New Roman" w:eastAsia="SimSun" w:hAnsi="Times New Roman" w:cs="Times New Roman"/>
          <w:sz w:val="28"/>
          <w:szCs w:val="28"/>
          <w:lang w:val="uk-UA" w:eastAsia="ru-RU"/>
        </w:rPr>
      </w:pPr>
    </w:p>
    <w:p w:rsidR="00A765C3" w:rsidRPr="00A765C3" w:rsidRDefault="00A765C3" w:rsidP="00A765C3">
      <w:pPr>
        <w:tabs>
          <w:tab w:val="left" w:pos="567"/>
          <w:tab w:val="left" w:pos="851"/>
        </w:tabs>
        <w:autoSpaceDN w:val="0"/>
        <w:spacing w:after="0" w:line="240" w:lineRule="auto"/>
        <w:ind w:firstLine="567"/>
        <w:jc w:val="both"/>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При затвердженому річному плані по загальному фонду без урахування офіційних трансфертів 3 496 142,7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фактично надійшло -                     646 255,9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виконання до річного плану склало – 18,5% або                                  /-/2 849 886,8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виконання на звітну дату – 88,9% або                                              /-/81 093,1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(затверджений план на звітний період  727 349,0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w:t>
      </w:r>
    </w:p>
    <w:p w:rsidR="00A765C3" w:rsidRPr="00A765C3" w:rsidRDefault="00A765C3" w:rsidP="00A765C3">
      <w:pPr>
        <w:tabs>
          <w:tab w:val="left" w:pos="567"/>
          <w:tab w:val="left" w:pos="851"/>
        </w:tabs>
        <w:autoSpaceDN w:val="0"/>
        <w:spacing w:after="0" w:line="240" w:lineRule="auto"/>
        <w:ind w:firstLine="567"/>
        <w:jc w:val="both"/>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По офіційних трансфертах при затвердженому уточненому річному плані  286 433,2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фактично надійшло 98 253,7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виконання склало  34,3%, виконання на звітну дату забезпечено на 99,9 % або /-/59,8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(затверджений план на звітний період 98 313,5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w:t>
      </w:r>
    </w:p>
    <w:p w:rsidR="00A765C3" w:rsidRPr="00774455" w:rsidRDefault="00A765C3" w:rsidP="00A765C3">
      <w:pPr>
        <w:tabs>
          <w:tab w:val="left" w:pos="7230"/>
        </w:tabs>
        <w:spacing w:after="0" w:line="240" w:lineRule="auto"/>
        <w:ind w:firstLine="567"/>
        <w:jc w:val="both"/>
        <w:rPr>
          <w:rFonts w:ascii="Times New Roman" w:eastAsia="Times New Roman" w:hAnsi="Times New Roman" w:cs="Times New Roman"/>
          <w:sz w:val="28"/>
          <w:szCs w:val="28"/>
          <w:lang w:eastAsia="ru-RU"/>
        </w:rPr>
      </w:pPr>
    </w:p>
    <w:p w:rsidR="00A765C3" w:rsidRPr="00A765C3" w:rsidRDefault="00A765C3" w:rsidP="00A765C3">
      <w:pPr>
        <w:tabs>
          <w:tab w:val="left" w:pos="7230"/>
        </w:tabs>
        <w:spacing w:after="0" w:line="240" w:lineRule="auto"/>
        <w:ind w:firstLine="567"/>
        <w:jc w:val="both"/>
        <w:rPr>
          <w:rFonts w:ascii="Times New Roman" w:eastAsia="Times New Roman" w:hAnsi="Times New Roman" w:cs="Times New Roman"/>
          <w:sz w:val="28"/>
          <w:szCs w:val="28"/>
          <w:lang w:val="uk-UA" w:eastAsia="ru-RU"/>
        </w:rPr>
      </w:pPr>
      <w:r w:rsidRPr="00A765C3">
        <w:rPr>
          <w:rFonts w:ascii="Times New Roman" w:eastAsia="Times New Roman" w:hAnsi="Times New Roman" w:cs="Times New Roman"/>
          <w:sz w:val="28"/>
          <w:szCs w:val="28"/>
          <w:lang w:val="uk-UA" w:eastAsia="ru-RU"/>
        </w:rPr>
        <w:t>Станом</w:t>
      </w:r>
      <w:r w:rsidRPr="00A765C3">
        <w:rPr>
          <w:rFonts w:ascii="Times New Roman" w:eastAsia="Times New Roman" w:hAnsi="Times New Roman" w:cs="Times New Roman"/>
          <w:sz w:val="28"/>
          <w:szCs w:val="28"/>
          <w:lang w:eastAsia="ru-RU"/>
        </w:rPr>
        <w:t xml:space="preserve"> </w:t>
      </w:r>
      <w:r w:rsidRPr="00A765C3">
        <w:rPr>
          <w:rFonts w:ascii="Times New Roman" w:eastAsia="Times New Roman" w:hAnsi="Times New Roman" w:cs="Times New Roman"/>
          <w:sz w:val="28"/>
          <w:szCs w:val="28"/>
          <w:lang w:val="uk-UA" w:eastAsia="ru-RU"/>
        </w:rPr>
        <w:t>на 01.0</w:t>
      </w:r>
      <w:r w:rsidRPr="00A765C3">
        <w:rPr>
          <w:rFonts w:ascii="Times New Roman" w:eastAsia="Times New Roman" w:hAnsi="Times New Roman" w:cs="Times New Roman"/>
          <w:sz w:val="28"/>
          <w:szCs w:val="28"/>
          <w:lang w:eastAsia="ru-RU"/>
        </w:rPr>
        <w:t>4</w:t>
      </w:r>
      <w:r w:rsidRPr="00A765C3">
        <w:rPr>
          <w:rFonts w:ascii="Times New Roman" w:eastAsia="Times New Roman" w:hAnsi="Times New Roman" w:cs="Times New Roman"/>
          <w:sz w:val="28"/>
          <w:szCs w:val="28"/>
          <w:lang w:val="uk-UA" w:eastAsia="ru-RU"/>
        </w:rPr>
        <w:t>.202</w:t>
      </w:r>
      <w:r w:rsidRPr="00A765C3">
        <w:rPr>
          <w:rFonts w:ascii="Times New Roman" w:eastAsia="Times New Roman" w:hAnsi="Times New Roman" w:cs="Times New Roman"/>
          <w:sz w:val="28"/>
          <w:szCs w:val="28"/>
          <w:lang w:eastAsia="ru-RU"/>
        </w:rPr>
        <w:t>5</w:t>
      </w:r>
      <w:r w:rsidRPr="00A765C3">
        <w:rPr>
          <w:rFonts w:ascii="Times New Roman" w:eastAsia="Times New Roman" w:hAnsi="Times New Roman" w:cs="Times New Roman"/>
          <w:sz w:val="28"/>
          <w:szCs w:val="28"/>
          <w:lang w:val="uk-UA" w:eastAsia="ru-RU"/>
        </w:rPr>
        <w:t xml:space="preserve"> в цілому план по загальному фонду з урахуванням офіційних трансфертів виконано на 90,2% або /-/81 152,9 тис. </w:t>
      </w:r>
      <w:proofErr w:type="spellStart"/>
      <w:r w:rsidRPr="00A765C3">
        <w:rPr>
          <w:rFonts w:ascii="Times New Roman" w:eastAsia="Times New Roman" w:hAnsi="Times New Roman" w:cs="Times New Roman"/>
          <w:sz w:val="28"/>
          <w:szCs w:val="28"/>
          <w:lang w:val="uk-UA" w:eastAsia="ru-RU"/>
        </w:rPr>
        <w:t>грн</w:t>
      </w:r>
      <w:proofErr w:type="spellEnd"/>
      <w:r w:rsidRPr="00A765C3">
        <w:rPr>
          <w:rFonts w:ascii="Times New Roman" w:eastAsia="Times New Roman" w:hAnsi="Times New Roman" w:cs="Times New Roman"/>
          <w:sz w:val="28"/>
          <w:szCs w:val="28"/>
          <w:lang w:val="uk-UA" w:eastAsia="ru-RU"/>
        </w:rPr>
        <w:t>, при плані 825 662,5</w:t>
      </w:r>
      <w:r w:rsidRPr="00A765C3">
        <w:rPr>
          <w:rFonts w:ascii="Times New Roman" w:eastAsia="Times New Roman" w:hAnsi="Times New Roman" w:cs="Times New Roman"/>
          <w:sz w:val="28"/>
          <w:szCs w:val="28"/>
          <w:lang w:eastAsia="ru-RU"/>
        </w:rPr>
        <w:t xml:space="preserve"> </w:t>
      </w:r>
      <w:r w:rsidRPr="00A765C3">
        <w:rPr>
          <w:rFonts w:ascii="Times New Roman" w:eastAsia="Times New Roman" w:hAnsi="Times New Roman" w:cs="Times New Roman"/>
          <w:sz w:val="28"/>
          <w:szCs w:val="28"/>
          <w:lang w:val="uk-UA" w:eastAsia="ru-RU"/>
        </w:rPr>
        <w:t xml:space="preserve">тис. </w:t>
      </w:r>
      <w:proofErr w:type="spellStart"/>
      <w:r w:rsidRPr="00A765C3">
        <w:rPr>
          <w:rFonts w:ascii="Times New Roman" w:eastAsia="Times New Roman" w:hAnsi="Times New Roman" w:cs="Times New Roman"/>
          <w:sz w:val="28"/>
          <w:szCs w:val="28"/>
          <w:lang w:val="uk-UA" w:eastAsia="ru-RU"/>
        </w:rPr>
        <w:t>грн</w:t>
      </w:r>
      <w:proofErr w:type="spellEnd"/>
      <w:r w:rsidRPr="00A765C3">
        <w:rPr>
          <w:rFonts w:ascii="Times New Roman" w:eastAsia="Times New Roman" w:hAnsi="Times New Roman" w:cs="Times New Roman"/>
          <w:sz w:val="28"/>
          <w:szCs w:val="28"/>
          <w:lang w:val="uk-UA" w:eastAsia="ru-RU"/>
        </w:rPr>
        <w:t xml:space="preserve"> фактично отримано 744 509,6 тис. грн.</w:t>
      </w:r>
    </w:p>
    <w:p w:rsidR="00A765C3" w:rsidRPr="00774455" w:rsidRDefault="00A765C3" w:rsidP="00A765C3">
      <w:pPr>
        <w:tabs>
          <w:tab w:val="left" w:pos="7230"/>
        </w:tabs>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A765C3" w:rsidRPr="00A765C3" w:rsidRDefault="00A765C3" w:rsidP="00A765C3">
      <w:pPr>
        <w:tabs>
          <w:tab w:val="left" w:pos="7230"/>
        </w:tabs>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A765C3">
        <w:rPr>
          <w:rFonts w:ascii="Times New Roman" w:eastAsia="Times New Roman" w:hAnsi="Times New Roman" w:cs="Times New Roman"/>
          <w:sz w:val="28"/>
          <w:szCs w:val="28"/>
          <w:shd w:val="clear" w:color="auto" w:fill="FFFFFF"/>
          <w:lang w:val="uk-UA" w:eastAsia="ru-RU"/>
        </w:rPr>
        <w:t>Відповідно до </w:t>
      </w:r>
      <w:hyperlink r:id="rId9" w:anchor="n1540" w:history="1">
        <w:r w:rsidRPr="00A765C3">
          <w:rPr>
            <w:rFonts w:ascii="Times New Roman" w:eastAsia="Times New Roman" w:hAnsi="Times New Roman" w:cs="Times New Roman"/>
            <w:sz w:val="28"/>
            <w:szCs w:val="28"/>
            <w:shd w:val="clear" w:color="auto" w:fill="FFFFFF"/>
            <w:lang w:val="uk-UA" w:eastAsia="ru-RU"/>
          </w:rPr>
          <w:t>статей 98</w:t>
        </w:r>
      </w:hyperlink>
      <w:r w:rsidRPr="00A765C3">
        <w:rPr>
          <w:rFonts w:ascii="Times New Roman" w:eastAsia="Times New Roman" w:hAnsi="Times New Roman" w:cs="Times New Roman"/>
          <w:sz w:val="28"/>
          <w:szCs w:val="28"/>
          <w:shd w:val="clear" w:color="auto" w:fill="FFFFFF"/>
          <w:lang w:val="uk-UA" w:eastAsia="ru-RU"/>
        </w:rPr>
        <w:t> і </w:t>
      </w:r>
      <w:hyperlink r:id="rId10" w:anchor="n1565" w:history="1">
        <w:r w:rsidRPr="00A765C3">
          <w:rPr>
            <w:rFonts w:ascii="Times New Roman" w:eastAsia="Times New Roman" w:hAnsi="Times New Roman" w:cs="Times New Roman"/>
            <w:sz w:val="28"/>
            <w:szCs w:val="28"/>
            <w:shd w:val="clear" w:color="auto" w:fill="FFFFFF"/>
            <w:lang w:val="uk-UA" w:eastAsia="ru-RU"/>
          </w:rPr>
          <w:t>99</w:t>
        </w:r>
      </w:hyperlink>
      <w:r w:rsidRPr="00A765C3">
        <w:rPr>
          <w:rFonts w:ascii="Times New Roman" w:eastAsia="Times New Roman" w:hAnsi="Times New Roman" w:cs="Times New Roman"/>
          <w:sz w:val="28"/>
          <w:szCs w:val="28"/>
          <w:shd w:val="clear" w:color="auto" w:fill="FFFFFF"/>
          <w:lang w:val="uk-UA" w:eastAsia="ru-RU"/>
        </w:rPr>
        <w:t xml:space="preserve"> Бюджетного кодексу України </w:t>
      </w:r>
      <w:r w:rsidRPr="00A765C3">
        <w:rPr>
          <w:rFonts w:ascii="Times New Roman" w:eastAsia="Times New Roman" w:hAnsi="Times New Roman" w:cs="Times New Roman"/>
          <w:sz w:val="28"/>
          <w:szCs w:val="28"/>
          <w:lang w:val="uk-UA" w:eastAsia="ru-RU"/>
        </w:rPr>
        <w:t>на 2025 рік</w:t>
      </w:r>
      <w:r w:rsidRPr="00A765C3">
        <w:rPr>
          <w:rFonts w:ascii="Times New Roman" w:eastAsia="Times New Roman" w:hAnsi="Times New Roman" w:cs="Times New Roman"/>
          <w:sz w:val="28"/>
          <w:szCs w:val="28"/>
          <w:shd w:val="clear" w:color="auto" w:fill="FFFFFF"/>
          <w:lang w:val="uk-UA" w:eastAsia="ru-RU"/>
        </w:rPr>
        <w:t xml:space="preserve"> передбачена передача реверсної дотації з місцевого бюджету до державного бюджету у сумі 145 019,6 тис. грн. На звітну дату при плані 36 255,0 тис. </w:t>
      </w:r>
      <w:proofErr w:type="spellStart"/>
      <w:r w:rsidRPr="00A765C3">
        <w:rPr>
          <w:rFonts w:ascii="Times New Roman" w:eastAsia="Times New Roman" w:hAnsi="Times New Roman" w:cs="Times New Roman"/>
          <w:sz w:val="28"/>
          <w:szCs w:val="28"/>
          <w:shd w:val="clear" w:color="auto" w:fill="FFFFFF"/>
          <w:lang w:val="uk-UA" w:eastAsia="ru-RU"/>
        </w:rPr>
        <w:t>грн</w:t>
      </w:r>
      <w:proofErr w:type="spellEnd"/>
      <w:r w:rsidRPr="00A765C3">
        <w:rPr>
          <w:rFonts w:ascii="Times New Roman" w:eastAsia="Times New Roman" w:hAnsi="Times New Roman" w:cs="Times New Roman"/>
          <w:sz w:val="28"/>
          <w:szCs w:val="28"/>
          <w:shd w:val="clear" w:color="auto" w:fill="FFFFFF"/>
          <w:lang w:val="uk-UA" w:eastAsia="ru-RU"/>
        </w:rPr>
        <w:t xml:space="preserve"> така ж сума фактично і вилучена.</w:t>
      </w:r>
    </w:p>
    <w:p w:rsidR="00A765C3" w:rsidRPr="00A765C3" w:rsidRDefault="00A765C3" w:rsidP="00A765C3">
      <w:pPr>
        <w:tabs>
          <w:tab w:val="left" w:pos="7230"/>
        </w:tabs>
        <w:spacing w:after="0" w:line="240" w:lineRule="auto"/>
        <w:ind w:firstLine="567"/>
        <w:jc w:val="center"/>
        <w:rPr>
          <w:rFonts w:ascii="Times New Roman" w:eastAsia="Times New Roman" w:hAnsi="Times New Roman" w:cs="Times New Roman"/>
          <w:sz w:val="28"/>
          <w:szCs w:val="28"/>
          <w:shd w:val="clear" w:color="auto" w:fill="FFFFFF"/>
          <w:lang w:val="uk-UA" w:eastAsia="ru-RU"/>
        </w:rPr>
      </w:pPr>
      <w:r w:rsidRPr="00A765C3">
        <w:rPr>
          <w:rFonts w:ascii="Times New Roman" w:eastAsia="Times New Roman" w:hAnsi="Times New Roman" w:cs="Times New Roman"/>
          <w:sz w:val="28"/>
          <w:szCs w:val="28"/>
          <w:shd w:val="clear" w:color="auto" w:fill="FFFFFF"/>
          <w:lang w:val="uk-UA" w:eastAsia="ru-RU"/>
        </w:rPr>
        <w:lastRenderedPageBreak/>
        <w:t>Діаграма 2</w:t>
      </w:r>
    </w:p>
    <w:p w:rsidR="00A765C3" w:rsidRPr="00A765C3" w:rsidRDefault="00A765C3" w:rsidP="00A765C3">
      <w:pPr>
        <w:tabs>
          <w:tab w:val="left" w:pos="7230"/>
        </w:tabs>
        <w:spacing w:after="0" w:line="240" w:lineRule="auto"/>
        <w:ind w:firstLine="567"/>
        <w:jc w:val="both"/>
        <w:rPr>
          <w:rFonts w:ascii="Times New Roman" w:eastAsia="SimSun" w:hAnsi="Times New Roman" w:cs="Times New Roman"/>
          <w:sz w:val="28"/>
          <w:szCs w:val="28"/>
          <w:lang w:val="uk-UA" w:eastAsia="ru-RU"/>
        </w:rPr>
      </w:pPr>
      <w:r w:rsidRPr="00A765C3">
        <w:rPr>
          <w:rFonts w:ascii="Times New Roman" w:eastAsia="Times New Roman" w:hAnsi="Times New Roman" w:cs="Times New Roman"/>
          <w:sz w:val="28"/>
          <w:szCs w:val="28"/>
          <w:shd w:val="clear" w:color="auto" w:fill="FFFFFF"/>
          <w:lang w:val="uk-UA" w:eastAsia="ru-RU"/>
        </w:rPr>
        <w:t xml:space="preserve">          </w:t>
      </w:r>
      <w:r w:rsidRPr="00A765C3">
        <w:rPr>
          <w:rFonts w:ascii="Times New Roman" w:eastAsia="SimSun" w:hAnsi="Times New Roman" w:cs="Times New Roman"/>
          <w:sz w:val="28"/>
          <w:szCs w:val="28"/>
          <w:lang w:val="uk-UA" w:eastAsia="ru-RU"/>
        </w:rPr>
        <w:t xml:space="preserve">                                                                                            тис. </w:t>
      </w:r>
      <w:proofErr w:type="spellStart"/>
      <w:r w:rsidRPr="00A765C3">
        <w:rPr>
          <w:rFonts w:ascii="Times New Roman" w:eastAsia="SimSun" w:hAnsi="Times New Roman" w:cs="Times New Roman"/>
          <w:sz w:val="28"/>
          <w:szCs w:val="28"/>
          <w:lang w:val="uk-UA" w:eastAsia="ru-RU"/>
        </w:rPr>
        <w:t>грн</w:t>
      </w:r>
      <w:proofErr w:type="spellEnd"/>
    </w:p>
    <w:p w:rsidR="00A765C3" w:rsidRPr="00A765C3" w:rsidRDefault="00A765C3" w:rsidP="00A765C3">
      <w:pPr>
        <w:tabs>
          <w:tab w:val="left" w:pos="567"/>
          <w:tab w:val="left" w:pos="851"/>
        </w:tabs>
        <w:autoSpaceDN w:val="0"/>
        <w:spacing w:after="0" w:line="240" w:lineRule="auto"/>
        <w:jc w:val="both"/>
        <w:rPr>
          <w:rFonts w:ascii="Times New Roman" w:eastAsia="SimSun" w:hAnsi="Times New Roman" w:cs="Times New Roman"/>
          <w:color w:val="FF0000"/>
          <w:sz w:val="28"/>
          <w:szCs w:val="28"/>
          <w:lang w:val="uk-UA" w:eastAsia="ru-RU"/>
        </w:rPr>
      </w:pPr>
      <w:r>
        <w:rPr>
          <w:rFonts w:ascii="Times New Roman" w:eastAsia="SimSun" w:hAnsi="Times New Roman" w:cs="Times New Roman"/>
          <w:noProof/>
          <w:sz w:val="20"/>
          <w:szCs w:val="20"/>
          <w:lang w:eastAsia="ru-RU"/>
        </w:rPr>
        <w:drawing>
          <wp:inline distT="0" distB="0" distL="0" distR="0">
            <wp:extent cx="6118860" cy="34442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8860" cy="3444240"/>
                    </a:xfrm>
                    <a:prstGeom prst="rect">
                      <a:avLst/>
                    </a:prstGeom>
                    <a:noFill/>
                    <a:ln>
                      <a:noFill/>
                    </a:ln>
                  </pic:spPr>
                </pic:pic>
              </a:graphicData>
            </a:graphic>
          </wp:inline>
        </w:drawing>
      </w:r>
    </w:p>
    <w:p w:rsidR="00A765C3" w:rsidRPr="00A765C3" w:rsidRDefault="00A765C3" w:rsidP="00A765C3">
      <w:pPr>
        <w:tabs>
          <w:tab w:val="left" w:pos="567"/>
          <w:tab w:val="left" w:pos="851"/>
        </w:tabs>
        <w:autoSpaceDN w:val="0"/>
        <w:spacing w:after="0" w:line="240" w:lineRule="auto"/>
        <w:ind w:firstLine="567"/>
        <w:jc w:val="both"/>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Загальний фонд бюджету Кременчуцької міської територіальної громади формується з податкових, неподаткових надходжень та офіційних трансфертів.</w:t>
      </w:r>
    </w:p>
    <w:p w:rsidR="00A765C3" w:rsidRPr="00A765C3" w:rsidRDefault="00A765C3" w:rsidP="00A765C3">
      <w:pPr>
        <w:tabs>
          <w:tab w:val="left" w:pos="567"/>
          <w:tab w:val="left" w:pos="851"/>
        </w:tabs>
        <w:autoSpaceDN w:val="0"/>
        <w:spacing w:after="0" w:line="240" w:lineRule="auto"/>
        <w:ind w:firstLine="567"/>
        <w:jc w:val="both"/>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Фактично надійшло до бюджету громади на звітну дату: </w:t>
      </w:r>
    </w:p>
    <w:p w:rsidR="00A765C3" w:rsidRPr="00A765C3" w:rsidRDefault="00A765C3" w:rsidP="00A765C3">
      <w:pPr>
        <w:tabs>
          <w:tab w:val="left" w:pos="567"/>
          <w:tab w:val="left" w:pos="851"/>
        </w:tabs>
        <w:autoSpaceDN w:val="0"/>
        <w:spacing w:after="0" w:line="240" w:lineRule="auto"/>
        <w:jc w:val="both"/>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податкові надходження у сумі 634 783,6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(питома вага – 85,3%),</w:t>
      </w:r>
    </w:p>
    <w:p w:rsidR="00A765C3" w:rsidRPr="00A765C3" w:rsidRDefault="00A765C3" w:rsidP="00A765C3">
      <w:pPr>
        <w:tabs>
          <w:tab w:val="left" w:pos="567"/>
          <w:tab w:val="left" w:pos="851"/>
        </w:tabs>
        <w:autoSpaceDN w:val="0"/>
        <w:spacing w:after="0" w:line="240" w:lineRule="auto"/>
        <w:jc w:val="both"/>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неподаткові надходження – 11 472,3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(питома вага –1,5%), </w:t>
      </w:r>
    </w:p>
    <w:p w:rsidR="00A765C3" w:rsidRPr="00A765C3" w:rsidRDefault="00A765C3" w:rsidP="00A765C3">
      <w:pPr>
        <w:tabs>
          <w:tab w:val="left" w:pos="567"/>
          <w:tab w:val="left" w:pos="851"/>
        </w:tabs>
        <w:autoSpaceDN w:val="0"/>
        <w:spacing w:after="0" w:line="240" w:lineRule="auto"/>
        <w:jc w:val="both"/>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офіційні трансферти – 98 253,7 тис. </w:t>
      </w:r>
      <w:proofErr w:type="spellStart"/>
      <w:r w:rsidRPr="00A765C3">
        <w:rPr>
          <w:rFonts w:ascii="Times New Roman" w:eastAsia="SimSun" w:hAnsi="Times New Roman" w:cs="Times New Roman"/>
          <w:sz w:val="28"/>
          <w:szCs w:val="28"/>
          <w:lang w:val="uk-UA" w:eastAsia="ru-RU"/>
        </w:rPr>
        <w:t>грн</w:t>
      </w:r>
      <w:proofErr w:type="spellEnd"/>
      <w:r w:rsidRPr="00A765C3">
        <w:rPr>
          <w:rFonts w:ascii="Times New Roman" w:eastAsia="SimSun" w:hAnsi="Times New Roman" w:cs="Times New Roman"/>
          <w:sz w:val="28"/>
          <w:szCs w:val="28"/>
          <w:lang w:val="uk-UA" w:eastAsia="ru-RU"/>
        </w:rPr>
        <w:t xml:space="preserve"> (питома вага – 13,2%).</w:t>
      </w:r>
    </w:p>
    <w:p w:rsidR="00A765C3" w:rsidRPr="00774455" w:rsidRDefault="00A765C3" w:rsidP="00A765C3">
      <w:pPr>
        <w:spacing w:after="0" w:line="240" w:lineRule="auto"/>
        <w:ind w:firstLine="567"/>
        <w:jc w:val="both"/>
        <w:rPr>
          <w:rFonts w:ascii="Times New Roman" w:eastAsia="Times New Roman" w:hAnsi="Times New Roman" w:cs="Times New Roman"/>
          <w:bCs/>
          <w:sz w:val="28"/>
          <w:szCs w:val="28"/>
          <w:lang w:eastAsia="ru-RU"/>
        </w:rPr>
      </w:pPr>
    </w:p>
    <w:p w:rsidR="00A765C3" w:rsidRPr="00A765C3" w:rsidRDefault="00A765C3" w:rsidP="00A765C3">
      <w:pPr>
        <w:spacing w:after="0" w:line="240" w:lineRule="auto"/>
        <w:ind w:firstLine="567"/>
        <w:jc w:val="both"/>
        <w:rPr>
          <w:rFonts w:ascii="Times New Roman" w:eastAsia="Times New Roman" w:hAnsi="Times New Roman" w:cs="Times New Roman"/>
          <w:bCs/>
          <w:sz w:val="28"/>
          <w:szCs w:val="28"/>
          <w:lang w:val="uk-UA" w:eastAsia="ru-RU"/>
        </w:rPr>
      </w:pPr>
      <w:r w:rsidRPr="00A765C3">
        <w:rPr>
          <w:rFonts w:ascii="Times New Roman" w:eastAsia="Times New Roman" w:hAnsi="Times New Roman" w:cs="Times New Roman"/>
          <w:bCs/>
          <w:sz w:val="28"/>
          <w:szCs w:val="28"/>
          <w:lang w:val="uk-UA" w:eastAsia="ru-RU"/>
        </w:rPr>
        <w:t>Структура</w:t>
      </w:r>
      <w:r w:rsidRPr="00A765C3">
        <w:rPr>
          <w:rFonts w:ascii="Times New Roman" w:eastAsia="Times New Roman" w:hAnsi="Times New Roman" w:cs="Times New Roman"/>
          <w:b/>
          <w:bCs/>
          <w:sz w:val="28"/>
          <w:szCs w:val="28"/>
          <w:lang w:val="uk-UA" w:eastAsia="ru-RU"/>
        </w:rPr>
        <w:t xml:space="preserve"> </w:t>
      </w:r>
      <w:r w:rsidRPr="00A765C3">
        <w:rPr>
          <w:rFonts w:ascii="Times New Roman" w:eastAsia="Times New Roman" w:hAnsi="Times New Roman" w:cs="Times New Roman"/>
          <w:bCs/>
          <w:sz w:val="28"/>
          <w:szCs w:val="28"/>
          <w:lang w:val="uk-UA" w:eastAsia="ru-RU"/>
        </w:rPr>
        <w:t>бюджету Кременчуцької міської територіальної громади станом на 01.04.2025 представлена у діаграмі 3.</w:t>
      </w:r>
    </w:p>
    <w:p w:rsidR="00A765C3" w:rsidRPr="00A765C3" w:rsidRDefault="00A765C3" w:rsidP="00A765C3">
      <w:pPr>
        <w:spacing w:after="0" w:line="240" w:lineRule="auto"/>
        <w:ind w:firstLine="567"/>
        <w:jc w:val="center"/>
        <w:rPr>
          <w:rFonts w:ascii="Times New Roman" w:eastAsia="Times New Roman" w:hAnsi="Times New Roman" w:cs="Times New Roman"/>
          <w:sz w:val="28"/>
          <w:szCs w:val="28"/>
          <w:lang w:val="uk-UA" w:eastAsia="ru-RU"/>
        </w:rPr>
      </w:pPr>
      <w:r w:rsidRPr="00A765C3">
        <w:rPr>
          <w:rFonts w:ascii="Times New Roman" w:eastAsia="Times New Roman" w:hAnsi="Times New Roman" w:cs="Times New Roman"/>
          <w:bCs/>
          <w:sz w:val="28"/>
          <w:szCs w:val="28"/>
          <w:lang w:val="uk-UA" w:eastAsia="ru-RU"/>
        </w:rPr>
        <w:t>Діаграма 3</w:t>
      </w: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                                                                                      тис. </w:t>
      </w:r>
      <w:proofErr w:type="spellStart"/>
      <w:r w:rsidRPr="00A765C3">
        <w:rPr>
          <w:rFonts w:ascii="Times New Roman" w:eastAsia="SimSun" w:hAnsi="Times New Roman" w:cs="Times New Roman"/>
          <w:sz w:val="28"/>
          <w:szCs w:val="28"/>
          <w:lang w:val="uk-UA" w:eastAsia="ru-RU"/>
        </w:rPr>
        <w:t>грн</w:t>
      </w:r>
      <w:proofErr w:type="spellEnd"/>
    </w:p>
    <w:p w:rsidR="00A765C3" w:rsidRPr="00A765C3" w:rsidRDefault="00A765C3" w:rsidP="00A765C3">
      <w:pPr>
        <w:tabs>
          <w:tab w:val="left" w:pos="567"/>
          <w:tab w:val="left" w:pos="851"/>
          <w:tab w:val="left" w:pos="2895"/>
          <w:tab w:val="left" w:pos="5655"/>
          <w:tab w:val="left" w:pos="8460"/>
        </w:tabs>
        <w:autoSpaceDN w:val="0"/>
        <w:spacing w:after="0" w:line="240" w:lineRule="auto"/>
        <w:jc w:val="center"/>
        <w:rPr>
          <w:rFonts w:ascii="Times New Roman" w:eastAsia="SimSun" w:hAnsi="Times New Roman" w:cs="Times New Roman"/>
          <w:sz w:val="28"/>
          <w:szCs w:val="28"/>
          <w:lang w:val="uk-UA" w:eastAsia="ru-RU"/>
        </w:rPr>
      </w:pPr>
      <w:r>
        <w:rPr>
          <w:rFonts w:ascii="Times New Roman" w:eastAsia="SimSun" w:hAnsi="Times New Roman" w:cs="Times New Roman"/>
          <w:noProof/>
          <w:sz w:val="20"/>
          <w:szCs w:val="20"/>
          <w:lang w:eastAsia="ru-RU"/>
        </w:rPr>
        <w:drawing>
          <wp:inline distT="0" distB="0" distL="0" distR="0">
            <wp:extent cx="6118860" cy="3307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3307080"/>
                    </a:xfrm>
                    <a:prstGeom prst="rect">
                      <a:avLst/>
                    </a:prstGeom>
                    <a:noFill/>
                    <a:ln>
                      <a:noFill/>
                    </a:ln>
                  </pic:spPr>
                </pic:pic>
              </a:graphicData>
            </a:graphic>
          </wp:inline>
        </w:drawing>
      </w:r>
    </w:p>
    <w:p w:rsidR="00A765C3" w:rsidRPr="00A765C3" w:rsidRDefault="00A765C3" w:rsidP="00A765C3">
      <w:pPr>
        <w:tabs>
          <w:tab w:val="left" w:pos="2895"/>
          <w:tab w:val="left" w:pos="5655"/>
          <w:tab w:val="left" w:pos="8460"/>
        </w:tabs>
        <w:autoSpaceDN w:val="0"/>
        <w:spacing w:after="0" w:line="240" w:lineRule="auto"/>
        <w:ind w:firstLine="567"/>
        <w:jc w:val="both"/>
        <w:rPr>
          <w:rFonts w:ascii="Times New Roman" w:eastAsia="Times New Roman" w:hAnsi="Times New Roman" w:cs="Times New Roman"/>
          <w:color w:val="FF0000"/>
          <w:sz w:val="28"/>
          <w:szCs w:val="28"/>
          <w:lang w:val="uk-UA" w:eastAsia="ru-RU"/>
        </w:rPr>
      </w:pPr>
    </w:p>
    <w:p w:rsidR="00A765C3" w:rsidRPr="00A765C3" w:rsidRDefault="00A765C3" w:rsidP="00A765C3">
      <w:pPr>
        <w:tabs>
          <w:tab w:val="left" w:pos="2895"/>
          <w:tab w:val="left" w:pos="5655"/>
          <w:tab w:val="left" w:pos="8460"/>
        </w:tabs>
        <w:spacing w:after="0" w:line="240" w:lineRule="auto"/>
        <w:ind w:firstLine="567"/>
        <w:jc w:val="both"/>
        <w:rPr>
          <w:rFonts w:ascii="Times New Roman" w:eastAsia="Times New Roman" w:hAnsi="Times New Roman" w:cs="Times New Roman"/>
          <w:sz w:val="28"/>
          <w:szCs w:val="28"/>
          <w:lang w:val="uk-UA" w:eastAsia="ru-RU"/>
        </w:rPr>
      </w:pPr>
      <w:r w:rsidRPr="00A765C3">
        <w:rPr>
          <w:rFonts w:ascii="Times New Roman" w:eastAsia="Times New Roman" w:hAnsi="Times New Roman" w:cs="Times New Roman"/>
          <w:sz w:val="28"/>
          <w:szCs w:val="28"/>
          <w:lang w:val="uk-UA" w:eastAsia="ru-RU"/>
        </w:rPr>
        <w:t xml:space="preserve">Основними джерелами дохідної частини загального фонду місцевого бюджету є чотири податки, питома вага яких складає 96,7% в дохідній частині загального фонду (646 255,9 тис. </w:t>
      </w:r>
      <w:proofErr w:type="spellStart"/>
      <w:r w:rsidRPr="00A765C3">
        <w:rPr>
          <w:rFonts w:ascii="Times New Roman" w:eastAsia="Times New Roman" w:hAnsi="Times New Roman" w:cs="Times New Roman"/>
          <w:sz w:val="28"/>
          <w:szCs w:val="28"/>
          <w:lang w:val="uk-UA" w:eastAsia="ru-RU"/>
        </w:rPr>
        <w:t>грн</w:t>
      </w:r>
      <w:proofErr w:type="spellEnd"/>
      <w:r w:rsidRPr="00A765C3">
        <w:rPr>
          <w:rFonts w:ascii="Times New Roman" w:eastAsia="Times New Roman" w:hAnsi="Times New Roman" w:cs="Times New Roman"/>
          <w:sz w:val="28"/>
          <w:szCs w:val="28"/>
          <w:lang w:val="uk-UA" w:eastAsia="ru-RU"/>
        </w:rPr>
        <w:t>):</w:t>
      </w:r>
    </w:p>
    <w:p w:rsidR="00A765C3" w:rsidRPr="00A765C3" w:rsidRDefault="00A765C3" w:rsidP="00A765C3">
      <w:pPr>
        <w:tabs>
          <w:tab w:val="left" w:pos="567"/>
          <w:tab w:val="left" w:pos="851"/>
          <w:tab w:val="left" w:pos="2895"/>
          <w:tab w:val="left" w:pos="5655"/>
          <w:tab w:val="left" w:pos="8460"/>
        </w:tabs>
        <w:autoSpaceDN w:val="0"/>
        <w:spacing w:after="0" w:line="240" w:lineRule="auto"/>
        <w:ind w:firstLine="567"/>
        <w:jc w:val="center"/>
        <w:rPr>
          <w:rFonts w:ascii="Times New Roman" w:eastAsia="SimSun" w:hAnsi="Times New Roman" w:cs="Times New Roman"/>
          <w:sz w:val="28"/>
          <w:szCs w:val="28"/>
          <w:lang w:val="uk-UA"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977"/>
        <w:gridCol w:w="1984"/>
      </w:tblGrid>
      <w:tr w:rsidR="00A765C3" w:rsidRPr="00A765C3" w:rsidTr="009814F2">
        <w:trPr>
          <w:trHeight w:val="812"/>
        </w:trPr>
        <w:tc>
          <w:tcPr>
            <w:tcW w:w="4678"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autoSpaceDN w:val="0"/>
              <w:spacing w:after="0" w:line="240" w:lineRule="auto"/>
              <w:ind w:firstLine="567"/>
              <w:jc w:val="center"/>
              <w:rPr>
                <w:rFonts w:ascii="Times New Roman" w:eastAsia="Times New Roman" w:hAnsi="Times New Roman" w:cs="Times New Roman"/>
                <w:sz w:val="24"/>
                <w:szCs w:val="24"/>
                <w:lang w:eastAsia="ru-RU"/>
              </w:rPr>
            </w:pPr>
            <w:r w:rsidRPr="00A765C3">
              <w:rPr>
                <w:rFonts w:ascii="Times New Roman" w:eastAsia="Times New Roman" w:hAnsi="Times New Roman" w:cs="Times New Roman"/>
                <w:sz w:val="24"/>
                <w:szCs w:val="24"/>
                <w:lang w:eastAsia="ru-RU"/>
              </w:rPr>
              <w:t>Вид платежу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autoSpaceDN w:val="0"/>
              <w:spacing w:after="0" w:line="240" w:lineRule="auto"/>
              <w:jc w:val="center"/>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val="uk-UA" w:eastAsia="ru-RU"/>
              </w:rPr>
              <w:t xml:space="preserve">Фактичні надходження за звітний період   (тис. </w:t>
            </w:r>
            <w:proofErr w:type="spellStart"/>
            <w:r w:rsidRPr="00A765C3">
              <w:rPr>
                <w:rFonts w:ascii="Times New Roman" w:eastAsia="Times New Roman" w:hAnsi="Times New Roman" w:cs="Times New Roman"/>
                <w:sz w:val="24"/>
                <w:szCs w:val="24"/>
                <w:lang w:val="uk-UA" w:eastAsia="ru-RU"/>
              </w:rPr>
              <w:t>грн</w:t>
            </w:r>
            <w:proofErr w:type="spellEnd"/>
            <w:r w:rsidRPr="00A765C3">
              <w:rPr>
                <w:rFonts w:ascii="Times New Roman" w:eastAsia="Times New Roman" w:hAnsi="Times New Roman" w:cs="Times New Roman"/>
                <w:sz w:val="24"/>
                <w:szCs w:val="24"/>
                <w:lang w:val="uk-UA" w:eastAsia="ru-RU"/>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autoSpaceDN w:val="0"/>
              <w:spacing w:after="0" w:line="240" w:lineRule="auto"/>
              <w:jc w:val="center"/>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val="uk-UA" w:eastAsia="ru-RU"/>
              </w:rPr>
              <w:t>Питома вага,%</w:t>
            </w:r>
          </w:p>
        </w:tc>
      </w:tr>
      <w:tr w:rsidR="00A765C3" w:rsidRPr="00A765C3" w:rsidTr="009814F2">
        <w:trPr>
          <w:trHeight w:val="569"/>
        </w:trPr>
        <w:tc>
          <w:tcPr>
            <w:tcW w:w="4678"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34"/>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val="uk-UA" w:eastAsia="ru-RU"/>
              </w:rPr>
              <w:t>податок та збір на доходи фізичних осіб (11010000)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567"/>
              <w:jc w:val="center"/>
              <w:rPr>
                <w:rFonts w:ascii="Times New Roman" w:eastAsia="Times New Roman" w:hAnsi="Times New Roman" w:cs="Times New Roman"/>
                <w:sz w:val="24"/>
                <w:szCs w:val="24"/>
                <w:lang w:eastAsia="ru-RU"/>
              </w:rPr>
            </w:pPr>
            <w:r w:rsidRPr="00A765C3">
              <w:rPr>
                <w:rFonts w:ascii="Times New Roman" w:eastAsia="Times New Roman" w:hAnsi="Times New Roman" w:cs="Times New Roman"/>
                <w:sz w:val="24"/>
                <w:szCs w:val="24"/>
                <w:lang w:eastAsia="ru-RU"/>
              </w:rPr>
              <w:t>396 073,4</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567"/>
              <w:jc w:val="center"/>
              <w:rPr>
                <w:rFonts w:ascii="Times New Roman" w:eastAsia="Times New Roman" w:hAnsi="Times New Roman" w:cs="Times New Roman"/>
                <w:sz w:val="24"/>
                <w:szCs w:val="24"/>
                <w:lang w:eastAsia="ru-RU"/>
              </w:rPr>
            </w:pPr>
            <w:r w:rsidRPr="00A765C3">
              <w:rPr>
                <w:rFonts w:ascii="Times New Roman" w:eastAsia="Times New Roman" w:hAnsi="Times New Roman" w:cs="Times New Roman"/>
                <w:sz w:val="24"/>
                <w:szCs w:val="24"/>
                <w:lang w:val="uk-UA" w:eastAsia="ru-RU"/>
              </w:rPr>
              <w:t>61,3</w:t>
            </w:r>
          </w:p>
        </w:tc>
      </w:tr>
      <w:tr w:rsidR="00A765C3" w:rsidRPr="00A765C3" w:rsidTr="009814F2">
        <w:trPr>
          <w:trHeight w:val="407"/>
        </w:trPr>
        <w:tc>
          <w:tcPr>
            <w:tcW w:w="4678"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34"/>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val="uk-UA" w:eastAsia="ru-RU"/>
              </w:rPr>
              <w:t>єдиний податок  (18050000)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567"/>
              <w:jc w:val="center"/>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eastAsia="ru-RU"/>
              </w:rPr>
              <w:t>107 083,2</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567"/>
              <w:jc w:val="center"/>
              <w:rPr>
                <w:rFonts w:ascii="Times New Roman" w:eastAsia="Times New Roman" w:hAnsi="Times New Roman" w:cs="Times New Roman"/>
                <w:sz w:val="24"/>
                <w:szCs w:val="24"/>
                <w:lang w:eastAsia="ru-RU"/>
              </w:rPr>
            </w:pPr>
            <w:r w:rsidRPr="00A765C3">
              <w:rPr>
                <w:rFonts w:ascii="Times New Roman" w:eastAsia="Times New Roman" w:hAnsi="Times New Roman" w:cs="Times New Roman"/>
                <w:sz w:val="24"/>
                <w:szCs w:val="24"/>
                <w:lang w:val="uk-UA" w:eastAsia="ru-RU"/>
              </w:rPr>
              <w:t>16,5</w:t>
            </w:r>
          </w:p>
        </w:tc>
      </w:tr>
      <w:tr w:rsidR="00A765C3" w:rsidRPr="00A765C3" w:rsidTr="009814F2">
        <w:trPr>
          <w:trHeight w:val="838"/>
        </w:trPr>
        <w:tc>
          <w:tcPr>
            <w:tcW w:w="4678" w:type="dxa"/>
            <w:tcBorders>
              <w:top w:val="single" w:sz="4" w:space="0" w:color="auto"/>
              <w:left w:val="single" w:sz="4" w:space="0" w:color="auto"/>
              <w:bottom w:val="single" w:sz="4" w:space="0" w:color="auto"/>
              <w:right w:val="single" w:sz="4" w:space="0" w:color="auto"/>
            </w:tcBorders>
            <w:vAlign w:val="center"/>
          </w:tcPr>
          <w:p w:rsidR="00A765C3" w:rsidRPr="00A765C3" w:rsidRDefault="00A765C3" w:rsidP="00A765C3">
            <w:pPr>
              <w:tabs>
                <w:tab w:val="left" w:pos="0"/>
                <w:tab w:val="left" w:pos="8931"/>
              </w:tabs>
              <w:spacing w:after="0" w:line="240" w:lineRule="auto"/>
              <w:ind w:firstLine="34"/>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val="uk-UA" w:eastAsia="ru-RU"/>
              </w:rPr>
              <w:t>акцизний податок</w:t>
            </w:r>
          </w:p>
          <w:p w:rsidR="00A765C3" w:rsidRPr="00A765C3" w:rsidRDefault="00A765C3" w:rsidP="00A765C3">
            <w:pPr>
              <w:spacing w:after="0" w:line="240" w:lineRule="auto"/>
              <w:ind w:firstLine="34"/>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val="uk-UA" w:eastAsia="ru-RU"/>
              </w:rPr>
              <w:t>(14021900;14031900;14040000)</w:t>
            </w:r>
          </w:p>
        </w:tc>
        <w:tc>
          <w:tcPr>
            <w:tcW w:w="2977" w:type="dxa"/>
            <w:tcBorders>
              <w:top w:val="single" w:sz="4" w:space="0" w:color="auto"/>
              <w:left w:val="single" w:sz="4" w:space="0" w:color="auto"/>
              <w:bottom w:val="single" w:sz="4" w:space="0" w:color="auto"/>
              <w:right w:val="single" w:sz="4" w:space="0" w:color="auto"/>
            </w:tcBorders>
            <w:vAlign w:val="center"/>
          </w:tcPr>
          <w:p w:rsidR="00A765C3" w:rsidRPr="00A765C3" w:rsidRDefault="00A765C3" w:rsidP="00A765C3">
            <w:pPr>
              <w:spacing w:after="0" w:line="240" w:lineRule="auto"/>
              <w:ind w:firstLine="567"/>
              <w:jc w:val="center"/>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eastAsia="ru-RU"/>
              </w:rPr>
              <w:t>68 393,5</w:t>
            </w:r>
          </w:p>
        </w:tc>
        <w:tc>
          <w:tcPr>
            <w:tcW w:w="1984" w:type="dxa"/>
            <w:tcBorders>
              <w:top w:val="single" w:sz="4" w:space="0" w:color="auto"/>
              <w:left w:val="single" w:sz="4" w:space="0" w:color="auto"/>
              <w:bottom w:val="single" w:sz="4" w:space="0" w:color="auto"/>
              <w:right w:val="single" w:sz="4" w:space="0" w:color="auto"/>
            </w:tcBorders>
            <w:vAlign w:val="center"/>
          </w:tcPr>
          <w:p w:rsidR="00A765C3" w:rsidRPr="00A765C3" w:rsidRDefault="00A765C3" w:rsidP="00A765C3">
            <w:pPr>
              <w:spacing w:after="0" w:line="240" w:lineRule="auto"/>
              <w:ind w:firstLine="567"/>
              <w:jc w:val="center"/>
              <w:rPr>
                <w:rFonts w:ascii="Times New Roman" w:eastAsia="Times New Roman" w:hAnsi="Times New Roman" w:cs="Times New Roman"/>
                <w:sz w:val="24"/>
                <w:szCs w:val="24"/>
                <w:lang w:eastAsia="ru-RU"/>
              </w:rPr>
            </w:pPr>
            <w:r w:rsidRPr="00A765C3">
              <w:rPr>
                <w:rFonts w:ascii="Times New Roman" w:eastAsia="Times New Roman" w:hAnsi="Times New Roman" w:cs="Times New Roman"/>
                <w:sz w:val="24"/>
                <w:szCs w:val="24"/>
                <w:lang w:eastAsia="ru-RU"/>
              </w:rPr>
              <w:t>10,6</w:t>
            </w:r>
          </w:p>
        </w:tc>
      </w:tr>
      <w:tr w:rsidR="00A765C3" w:rsidRPr="00A765C3" w:rsidTr="009814F2">
        <w:trPr>
          <w:trHeight w:val="695"/>
        </w:trPr>
        <w:tc>
          <w:tcPr>
            <w:tcW w:w="4678"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tabs>
                <w:tab w:val="left" w:pos="0"/>
                <w:tab w:val="left" w:pos="8907"/>
              </w:tabs>
              <w:spacing w:after="0" w:line="240" w:lineRule="auto"/>
              <w:ind w:firstLine="34"/>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val="uk-UA" w:eastAsia="ru-RU"/>
              </w:rPr>
              <w:t>податок на майно в частині</w:t>
            </w:r>
          </w:p>
          <w:p w:rsidR="00A765C3" w:rsidRPr="00A765C3" w:rsidRDefault="00A765C3" w:rsidP="00A765C3">
            <w:pPr>
              <w:spacing w:after="0" w:line="240" w:lineRule="auto"/>
              <w:ind w:firstLine="34"/>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val="uk-UA" w:eastAsia="ru-RU"/>
              </w:rPr>
              <w:t>земельного податку (18010500-18010900)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567"/>
              <w:jc w:val="center"/>
              <w:rPr>
                <w:rFonts w:ascii="Times New Roman" w:eastAsia="Times New Roman" w:hAnsi="Times New Roman" w:cs="Times New Roman"/>
                <w:sz w:val="24"/>
                <w:szCs w:val="24"/>
                <w:lang w:eastAsia="ru-RU"/>
              </w:rPr>
            </w:pPr>
            <w:r w:rsidRPr="00A765C3">
              <w:rPr>
                <w:rFonts w:ascii="Times New Roman" w:eastAsia="Times New Roman" w:hAnsi="Times New Roman" w:cs="Times New Roman"/>
                <w:sz w:val="24"/>
                <w:szCs w:val="24"/>
                <w:lang w:eastAsia="ru-RU"/>
              </w:rPr>
              <w:t>53 659,4</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567"/>
              <w:jc w:val="center"/>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4"/>
                <w:szCs w:val="24"/>
                <w:lang w:eastAsia="ru-RU"/>
              </w:rPr>
              <w:t>8,3</w:t>
            </w:r>
          </w:p>
        </w:tc>
      </w:tr>
      <w:tr w:rsidR="00A765C3" w:rsidRPr="00A765C3" w:rsidTr="009814F2">
        <w:trPr>
          <w:trHeight w:val="563"/>
        </w:trPr>
        <w:tc>
          <w:tcPr>
            <w:tcW w:w="4678"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567"/>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b/>
                <w:bCs/>
                <w:iCs/>
                <w:sz w:val="24"/>
                <w:szCs w:val="24"/>
                <w:lang w:val="uk-UA" w:eastAsia="ru-RU"/>
              </w:rPr>
              <w:t>Разом:</w:t>
            </w:r>
          </w:p>
        </w:tc>
        <w:tc>
          <w:tcPr>
            <w:tcW w:w="2977"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567"/>
              <w:jc w:val="center"/>
              <w:rPr>
                <w:rFonts w:ascii="Times New Roman" w:eastAsia="Times New Roman" w:hAnsi="Times New Roman" w:cs="Times New Roman"/>
                <w:b/>
                <w:sz w:val="24"/>
                <w:szCs w:val="24"/>
                <w:lang w:eastAsia="ru-RU"/>
              </w:rPr>
            </w:pPr>
            <w:r w:rsidRPr="00A765C3">
              <w:rPr>
                <w:rFonts w:ascii="Times New Roman" w:eastAsia="Times New Roman" w:hAnsi="Times New Roman" w:cs="Times New Roman"/>
                <w:b/>
                <w:sz w:val="24"/>
                <w:szCs w:val="24"/>
                <w:lang w:eastAsia="ru-RU"/>
              </w:rPr>
              <w:t>625 209,5</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65C3" w:rsidRPr="00A765C3" w:rsidRDefault="00A765C3" w:rsidP="00A765C3">
            <w:pPr>
              <w:spacing w:after="0" w:line="240" w:lineRule="auto"/>
              <w:ind w:firstLine="567"/>
              <w:jc w:val="center"/>
              <w:rPr>
                <w:rFonts w:ascii="Times New Roman" w:eastAsia="Times New Roman" w:hAnsi="Times New Roman" w:cs="Times New Roman"/>
                <w:b/>
                <w:sz w:val="24"/>
                <w:szCs w:val="24"/>
                <w:lang w:eastAsia="ru-RU"/>
              </w:rPr>
            </w:pPr>
            <w:r w:rsidRPr="00A765C3">
              <w:rPr>
                <w:rFonts w:ascii="Times New Roman" w:eastAsia="Times New Roman" w:hAnsi="Times New Roman" w:cs="Times New Roman"/>
                <w:b/>
                <w:sz w:val="24"/>
                <w:szCs w:val="24"/>
                <w:lang w:val="uk-UA" w:eastAsia="ru-RU"/>
              </w:rPr>
              <w:t xml:space="preserve">96,7 </w:t>
            </w:r>
          </w:p>
        </w:tc>
      </w:tr>
    </w:tbl>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color w:val="FF0000"/>
          <w:sz w:val="28"/>
          <w:szCs w:val="28"/>
          <w:lang w:val="uk-UA" w:eastAsia="ru-RU"/>
        </w:rPr>
      </w:pPr>
      <w:r w:rsidRPr="00A765C3">
        <w:rPr>
          <w:rFonts w:ascii="Times New Roman" w:eastAsia="SimSun" w:hAnsi="Times New Roman" w:cs="Times New Roman"/>
          <w:color w:val="FF0000"/>
          <w:sz w:val="28"/>
          <w:szCs w:val="28"/>
          <w:lang w:val="uk-UA" w:eastAsia="ru-RU"/>
        </w:rPr>
        <w:t xml:space="preserve">                               </w:t>
      </w: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color w:val="FF0000"/>
          <w:sz w:val="28"/>
          <w:szCs w:val="28"/>
          <w:lang w:val="uk-UA" w:eastAsia="ru-RU"/>
        </w:rPr>
      </w:pP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Діаграма 4</w:t>
      </w: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sz w:val="28"/>
          <w:szCs w:val="28"/>
          <w:lang w:val="uk-UA" w:eastAsia="ru-RU"/>
        </w:rPr>
      </w:pPr>
      <w:r w:rsidRPr="00A765C3">
        <w:rPr>
          <w:rFonts w:ascii="Times New Roman" w:eastAsia="SimSun" w:hAnsi="Times New Roman" w:cs="Times New Roman"/>
          <w:color w:val="FF0000"/>
          <w:sz w:val="28"/>
          <w:szCs w:val="28"/>
          <w:lang w:val="uk-UA" w:eastAsia="ru-RU"/>
        </w:rPr>
        <w:t xml:space="preserve">                                                                                                 </w:t>
      </w:r>
      <w:r w:rsidRPr="00A765C3">
        <w:rPr>
          <w:rFonts w:ascii="Times New Roman" w:eastAsia="SimSun" w:hAnsi="Times New Roman" w:cs="Times New Roman"/>
          <w:sz w:val="28"/>
          <w:szCs w:val="28"/>
          <w:lang w:val="uk-UA" w:eastAsia="ru-RU"/>
        </w:rPr>
        <w:t xml:space="preserve">тис. </w:t>
      </w:r>
      <w:proofErr w:type="spellStart"/>
      <w:r w:rsidRPr="00A765C3">
        <w:rPr>
          <w:rFonts w:ascii="Times New Roman" w:eastAsia="SimSun" w:hAnsi="Times New Roman" w:cs="Times New Roman"/>
          <w:sz w:val="28"/>
          <w:szCs w:val="28"/>
          <w:lang w:val="uk-UA" w:eastAsia="ru-RU"/>
        </w:rPr>
        <w:t>грн</w:t>
      </w:r>
      <w:proofErr w:type="spellEnd"/>
    </w:p>
    <w:p w:rsidR="00A765C3" w:rsidRPr="00A765C3" w:rsidRDefault="00A765C3" w:rsidP="00A765C3">
      <w:pPr>
        <w:tabs>
          <w:tab w:val="left" w:pos="567"/>
          <w:tab w:val="left" w:pos="851"/>
          <w:tab w:val="left" w:pos="2895"/>
          <w:tab w:val="left" w:pos="5655"/>
          <w:tab w:val="left" w:pos="8460"/>
        </w:tabs>
        <w:autoSpaceDN w:val="0"/>
        <w:spacing w:after="0" w:line="240" w:lineRule="auto"/>
        <w:jc w:val="center"/>
        <w:rPr>
          <w:rFonts w:ascii="Times New Roman" w:eastAsia="SimSun" w:hAnsi="Times New Roman" w:cs="Times New Roman"/>
          <w:noProof/>
          <w:color w:val="FF0000"/>
          <w:sz w:val="20"/>
          <w:szCs w:val="20"/>
          <w:lang w:eastAsia="ru-RU"/>
        </w:rPr>
      </w:pPr>
      <w:r>
        <w:rPr>
          <w:rFonts w:ascii="Times New Roman" w:eastAsia="SimSun" w:hAnsi="Times New Roman" w:cs="Times New Roman"/>
          <w:noProof/>
          <w:sz w:val="20"/>
          <w:szCs w:val="20"/>
          <w:lang w:eastAsia="ru-RU"/>
        </w:rPr>
        <w:drawing>
          <wp:inline distT="0" distB="0" distL="0" distR="0">
            <wp:extent cx="6118860" cy="43662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4366260"/>
                    </a:xfrm>
                    <a:prstGeom prst="rect">
                      <a:avLst/>
                    </a:prstGeom>
                    <a:noFill/>
                    <a:ln>
                      <a:noFill/>
                    </a:ln>
                  </pic:spPr>
                </pic:pic>
              </a:graphicData>
            </a:graphic>
          </wp:inline>
        </w:drawing>
      </w:r>
    </w:p>
    <w:p w:rsidR="00A765C3" w:rsidRPr="00A765C3" w:rsidRDefault="00A765C3" w:rsidP="00A765C3">
      <w:pPr>
        <w:spacing w:after="0" w:line="240" w:lineRule="auto"/>
        <w:ind w:firstLine="567"/>
        <w:jc w:val="both"/>
        <w:rPr>
          <w:rFonts w:ascii="Times New Roman" w:eastAsia="Times New Roman" w:hAnsi="Times New Roman" w:cs="Times New Roman"/>
          <w:bCs/>
          <w:color w:val="FF0000"/>
          <w:sz w:val="28"/>
          <w:szCs w:val="28"/>
          <w:lang w:val="uk-UA" w:eastAsia="ru-RU"/>
        </w:rPr>
      </w:pPr>
    </w:p>
    <w:p w:rsidR="00A765C3" w:rsidRPr="00A765C3" w:rsidRDefault="00A765C3" w:rsidP="00A765C3">
      <w:pPr>
        <w:spacing w:after="0" w:line="240" w:lineRule="auto"/>
        <w:ind w:firstLine="567"/>
        <w:jc w:val="both"/>
        <w:rPr>
          <w:rFonts w:ascii="Times New Roman" w:eastAsia="Times New Roman" w:hAnsi="Times New Roman" w:cs="Times New Roman"/>
          <w:bCs/>
          <w:sz w:val="28"/>
          <w:szCs w:val="28"/>
          <w:lang w:val="uk-UA" w:eastAsia="ru-RU"/>
        </w:rPr>
      </w:pPr>
      <w:r w:rsidRPr="00A765C3">
        <w:rPr>
          <w:rFonts w:ascii="Times New Roman" w:eastAsia="Times New Roman" w:hAnsi="Times New Roman" w:cs="Times New Roman"/>
          <w:bCs/>
          <w:sz w:val="28"/>
          <w:szCs w:val="28"/>
          <w:lang w:val="uk-UA" w:eastAsia="ru-RU"/>
        </w:rPr>
        <w:t>Структура</w:t>
      </w:r>
      <w:r w:rsidRPr="00A765C3">
        <w:rPr>
          <w:rFonts w:ascii="Times New Roman" w:eastAsia="Times New Roman" w:hAnsi="Times New Roman" w:cs="Times New Roman"/>
          <w:b/>
          <w:bCs/>
          <w:sz w:val="28"/>
          <w:szCs w:val="28"/>
          <w:lang w:val="uk-UA" w:eastAsia="ru-RU"/>
        </w:rPr>
        <w:t xml:space="preserve"> </w:t>
      </w:r>
      <w:r w:rsidRPr="00A765C3">
        <w:rPr>
          <w:rFonts w:ascii="Times New Roman" w:eastAsia="Times New Roman" w:hAnsi="Times New Roman" w:cs="Times New Roman"/>
          <w:bCs/>
          <w:sz w:val="28"/>
          <w:szCs w:val="28"/>
          <w:lang w:val="uk-UA" w:eastAsia="ru-RU"/>
        </w:rPr>
        <w:t>доходів загального фонду</w:t>
      </w:r>
      <w:r w:rsidRPr="00A765C3">
        <w:rPr>
          <w:rFonts w:ascii="Times New Roman" w:eastAsia="Times New Roman" w:hAnsi="Times New Roman" w:cs="Times New Roman"/>
          <w:b/>
          <w:bCs/>
          <w:sz w:val="28"/>
          <w:szCs w:val="28"/>
          <w:lang w:val="uk-UA" w:eastAsia="ru-RU"/>
        </w:rPr>
        <w:t xml:space="preserve"> </w:t>
      </w:r>
      <w:r w:rsidRPr="00A765C3">
        <w:rPr>
          <w:rFonts w:ascii="Times New Roman" w:eastAsia="Times New Roman" w:hAnsi="Times New Roman" w:cs="Times New Roman"/>
          <w:bCs/>
          <w:sz w:val="28"/>
          <w:szCs w:val="28"/>
          <w:lang w:val="uk-UA" w:eastAsia="ru-RU"/>
        </w:rPr>
        <w:t xml:space="preserve">бюджету Кременчуцької міської територіальної громади станом на 01.04.2025 рік представлена у діаграмі 5. </w:t>
      </w:r>
    </w:p>
    <w:p w:rsidR="00A765C3" w:rsidRPr="00A765C3" w:rsidRDefault="00A765C3" w:rsidP="00A765C3">
      <w:pPr>
        <w:spacing w:after="0" w:line="240" w:lineRule="auto"/>
        <w:ind w:firstLine="567"/>
        <w:jc w:val="center"/>
        <w:rPr>
          <w:rFonts w:ascii="Times New Roman" w:eastAsia="Times New Roman" w:hAnsi="Times New Roman" w:cs="Times New Roman"/>
          <w:bCs/>
          <w:sz w:val="28"/>
          <w:szCs w:val="28"/>
          <w:lang w:val="uk-UA" w:eastAsia="ru-RU"/>
        </w:rPr>
      </w:pPr>
    </w:p>
    <w:p w:rsidR="00A765C3" w:rsidRPr="00A765C3" w:rsidRDefault="00A765C3" w:rsidP="00A765C3">
      <w:pPr>
        <w:spacing w:after="0" w:line="240" w:lineRule="auto"/>
        <w:ind w:firstLine="567"/>
        <w:jc w:val="center"/>
        <w:rPr>
          <w:rFonts w:ascii="Times New Roman" w:eastAsia="Times New Roman" w:hAnsi="Times New Roman" w:cs="Times New Roman"/>
          <w:sz w:val="28"/>
          <w:szCs w:val="28"/>
          <w:lang w:val="uk-UA" w:eastAsia="ru-RU"/>
        </w:rPr>
      </w:pPr>
      <w:r w:rsidRPr="00A765C3">
        <w:rPr>
          <w:rFonts w:ascii="Times New Roman" w:eastAsia="Times New Roman" w:hAnsi="Times New Roman" w:cs="Times New Roman"/>
          <w:bCs/>
          <w:sz w:val="28"/>
          <w:szCs w:val="28"/>
          <w:lang w:val="uk-UA" w:eastAsia="ru-RU"/>
        </w:rPr>
        <w:lastRenderedPageBreak/>
        <w:t>Діаграма 5</w:t>
      </w: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                                                                                                 тис. </w:t>
      </w:r>
      <w:proofErr w:type="spellStart"/>
      <w:r w:rsidRPr="00A765C3">
        <w:rPr>
          <w:rFonts w:ascii="Times New Roman" w:eastAsia="SimSun" w:hAnsi="Times New Roman" w:cs="Times New Roman"/>
          <w:sz w:val="28"/>
          <w:szCs w:val="28"/>
          <w:lang w:val="uk-UA" w:eastAsia="ru-RU"/>
        </w:rPr>
        <w:t>грн</w:t>
      </w:r>
      <w:proofErr w:type="spellEnd"/>
    </w:p>
    <w:p w:rsidR="00A765C3" w:rsidRPr="00A765C3" w:rsidRDefault="00A765C3" w:rsidP="00A765C3">
      <w:pPr>
        <w:tabs>
          <w:tab w:val="left" w:pos="567"/>
          <w:tab w:val="left" w:pos="709"/>
          <w:tab w:val="left" w:pos="851"/>
        </w:tabs>
        <w:autoSpaceDN w:val="0"/>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sz w:val="20"/>
          <w:szCs w:val="20"/>
          <w:lang w:eastAsia="ru-RU"/>
        </w:rPr>
        <w:drawing>
          <wp:inline distT="0" distB="0" distL="0" distR="0">
            <wp:extent cx="6118860" cy="35966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3596640"/>
                    </a:xfrm>
                    <a:prstGeom prst="rect">
                      <a:avLst/>
                    </a:prstGeom>
                    <a:noFill/>
                    <a:ln>
                      <a:noFill/>
                    </a:ln>
                  </pic:spPr>
                </pic:pic>
              </a:graphicData>
            </a:graphic>
          </wp:inline>
        </w:drawing>
      </w:r>
    </w:p>
    <w:p w:rsidR="00A765C3" w:rsidRPr="00A765C3" w:rsidRDefault="00A765C3" w:rsidP="00A765C3">
      <w:pPr>
        <w:spacing w:after="0" w:line="240" w:lineRule="auto"/>
        <w:ind w:firstLine="567"/>
        <w:jc w:val="both"/>
        <w:rPr>
          <w:rFonts w:ascii="Times New Roman" w:eastAsia="Times New Roman" w:hAnsi="Times New Roman" w:cs="Times New Roman"/>
          <w:sz w:val="28"/>
          <w:szCs w:val="28"/>
          <w:lang w:val="uk-UA" w:eastAsia="zh-CN"/>
        </w:rPr>
      </w:pPr>
      <w:r w:rsidRPr="00A765C3">
        <w:rPr>
          <w:rFonts w:ascii="Times New Roman" w:eastAsia="Times New Roman" w:hAnsi="Times New Roman" w:cs="Times New Roman"/>
          <w:sz w:val="28"/>
          <w:szCs w:val="28"/>
          <w:lang w:val="uk-UA" w:eastAsia="ru-RU"/>
        </w:rPr>
        <w:t xml:space="preserve">За звітний період </w:t>
      </w:r>
      <w:r w:rsidRPr="00A765C3">
        <w:rPr>
          <w:rFonts w:ascii="Times New Roman" w:eastAsia="Times New Roman" w:hAnsi="Times New Roman" w:cs="Times New Roman"/>
          <w:b/>
          <w:sz w:val="28"/>
          <w:szCs w:val="28"/>
          <w:lang w:val="uk-UA" w:eastAsia="ru-RU"/>
        </w:rPr>
        <w:t>значно</w:t>
      </w:r>
      <w:r w:rsidRPr="00A765C3">
        <w:rPr>
          <w:rFonts w:ascii="Times New Roman" w:eastAsia="Times New Roman" w:hAnsi="Times New Roman" w:cs="Times New Roman"/>
          <w:sz w:val="28"/>
          <w:szCs w:val="28"/>
          <w:lang w:val="uk-UA" w:eastAsia="ru-RU"/>
        </w:rPr>
        <w:t xml:space="preserve"> </w:t>
      </w:r>
      <w:r w:rsidRPr="00A765C3">
        <w:rPr>
          <w:rFonts w:ascii="Times New Roman" w:eastAsia="Times New Roman" w:hAnsi="Times New Roman" w:cs="Times New Roman"/>
          <w:b/>
          <w:sz w:val="28"/>
          <w:szCs w:val="28"/>
          <w:lang w:val="uk-UA" w:eastAsia="ru-RU"/>
        </w:rPr>
        <w:t>не виконано</w:t>
      </w:r>
      <w:r w:rsidRPr="00A765C3">
        <w:rPr>
          <w:rFonts w:ascii="Times New Roman" w:eastAsia="Times New Roman" w:hAnsi="Times New Roman" w:cs="Times New Roman"/>
          <w:sz w:val="28"/>
          <w:szCs w:val="28"/>
          <w:lang w:val="uk-UA" w:eastAsia="ru-RU"/>
        </w:rPr>
        <w:t xml:space="preserve"> планові показники по податку на доходи фізичних осіб - при плані 492 482,5 тис. </w:t>
      </w:r>
      <w:proofErr w:type="spellStart"/>
      <w:r w:rsidRPr="00A765C3">
        <w:rPr>
          <w:rFonts w:ascii="Times New Roman" w:eastAsia="Times New Roman" w:hAnsi="Times New Roman" w:cs="Times New Roman"/>
          <w:sz w:val="28"/>
          <w:szCs w:val="28"/>
          <w:lang w:val="uk-UA" w:eastAsia="ru-RU"/>
        </w:rPr>
        <w:t>грн</w:t>
      </w:r>
      <w:proofErr w:type="spellEnd"/>
      <w:r w:rsidRPr="00A765C3">
        <w:rPr>
          <w:rFonts w:ascii="Times New Roman" w:eastAsia="Times New Roman" w:hAnsi="Times New Roman" w:cs="Times New Roman"/>
          <w:sz w:val="28"/>
          <w:szCs w:val="28"/>
          <w:lang w:val="uk-UA" w:eastAsia="ru-RU"/>
        </w:rPr>
        <w:t xml:space="preserve"> фактично надійшло 396 073,4 тис. </w:t>
      </w:r>
      <w:proofErr w:type="spellStart"/>
      <w:r w:rsidRPr="00A765C3">
        <w:rPr>
          <w:rFonts w:ascii="Times New Roman" w:eastAsia="Times New Roman" w:hAnsi="Times New Roman" w:cs="Times New Roman"/>
          <w:sz w:val="28"/>
          <w:szCs w:val="28"/>
          <w:lang w:val="uk-UA" w:eastAsia="ru-RU"/>
        </w:rPr>
        <w:t>грн</w:t>
      </w:r>
      <w:proofErr w:type="spellEnd"/>
      <w:r w:rsidRPr="00A765C3">
        <w:rPr>
          <w:rFonts w:ascii="Times New Roman" w:eastAsia="Times New Roman" w:hAnsi="Times New Roman" w:cs="Times New Roman"/>
          <w:sz w:val="28"/>
          <w:szCs w:val="28"/>
          <w:lang w:val="uk-UA" w:eastAsia="ru-RU"/>
        </w:rPr>
        <w:t xml:space="preserve">, виконання слало 80,4% або /-/ 96 409,1 тис. грн. Порівняно з </w:t>
      </w:r>
      <w:proofErr w:type="spellStart"/>
      <w:r w:rsidRPr="00A765C3">
        <w:rPr>
          <w:rFonts w:ascii="Times New Roman" w:eastAsia="Times New Roman" w:hAnsi="Times New Roman" w:cs="Times New Roman"/>
          <w:sz w:val="28"/>
          <w:szCs w:val="28"/>
          <w:lang w:val="uk-UA" w:eastAsia="ru-RU"/>
        </w:rPr>
        <w:t>в.п.м.р</w:t>
      </w:r>
      <w:proofErr w:type="spellEnd"/>
      <w:r w:rsidRPr="00A765C3">
        <w:rPr>
          <w:rFonts w:ascii="Times New Roman" w:eastAsia="Times New Roman" w:hAnsi="Times New Roman" w:cs="Times New Roman"/>
          <w:sz w:val="28"/>
          <w:szCs w:val="28"/>
          <w:lang w:val="uk-UA" w:eastAsia="ru-RU"/>
        </w:rPr>
        <w:t xml:space="preserve">. </w:t>
      </w:r>
      <w:r w:rsidRPr="00A765C3">
        <w:rPr>
          <w:rFonts w:ascii="Times New Roman" w:eastAsia="Times New Roman" w:hAnsi="Times New Roman" w:cs="Times New Roman"/>
          <w:sz w:val="28"/>
          <w:szCs w:val="28"/>
          <w:lang w:val="uk-UA" w:eastAsia="zh-CN"/>
        </w:rPr>
        <w:t xml:space="preserve">ПДФО надійшло більше на  /+/ 59 019,3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 xml:space="preserve"> або /+/ 17,5%.</w:t>
      </w:r>
    </w:p>
    <w:p w:rsidR="00A765C3" w:rsidRPr="00A765C3" w:rsidRDefault="00A765C3" w:rsidP="00A765C3">
      <w:pPr>
        <w:tabs>
          <w:tab w:val="left" w:pos="709"/>
        </w:tabs>
        <w:autoSpaceDE w:val="0"/>
        <w:autoSpaceDN w:val="0"/>
        <w:adjustRightInd w:val="0"/>
        <w:spacing w:after="120" w:line="240" w:lineRule="auto"/>
        <w:ind w:firstLine="567"/>
        <w:jc w:val="both"/>
        <w:rPr>
          <w:rFonts w:ascii="Times New Roman" w:eastAsia="Times New Roman" w:hAnsi="Times New Roman" w:cs="Times New Roman"/>
          <w:sz w:val="28"/>
          <w:szCs w:val="24"/>
          <w:lang w:val="uk-UA" w:eastAsia="ru-RU"/>
        </w:rPr>
      </w:pPr>
      <w:r w:rsidRPr="00A765C3">
        <w:rPr>
          <w:rFonts w:ascii="Times New Roman" w:eastAsia="Times New Roman" w:hAnsi="Times New Roman" w:cs="Times New Roman"/>
          <w:sz w:val="28"/>
          <w:szCs w:val="24"/>
          <w:lang w:val="uk-UA" w:eastAsia="ru-RU"/>
        </w:rPr>
        <w:t>Динаміку надходження ПДФО демонструє наступна діаграма 6.</w:t>
      </w:r>
    </w:p>
    <w:p w:rsidR="00A765C3" w:rsidRPr="00A765C3" w:rsidRDefault="00A765C3" w:rsidP="00A765C3">
      <w:pPr>
        <w:tabs>
          <w:tab w:val="left" w:pos="709"/>
        </w:tabs>
        <w:autoSpaceDE w:val="0"/>
        <w:autoSpaceDN w:val="0"/>
        <w:adjustRightInd w:val="0"/>
        <w:spacing w:after="120" w:line="240" w:lineRule="auto"/>
        <w:ind w:firstLine="567"/>
        <w:jc w:val="center"/>
        <w:rPr>
          <w:rFonts w:ascii="Times New Roman" w:eastAsia="Times New Roman" w:hAnsi="Times New Roman" w:cs="Times New Roman"/>
          <w:sz w:val="28"/>
          <w:szCs w:val="24"/>
          <w:lang w:val="uk-UA" w:eastAsia="ru-RU"/>
        </w:rPr>
      </w:pPr>
      <w:r w:rsidRPr="00A765C3">
        <w:rPr>
          <w:rFonts w:ascii="Times New Roman" w:eastAsia="Times New Roman" w:hAnsi="Times New Roman" w:cs="Times New Roman"/>
          <w:sz w:val="28"/>
          <w:szCs w:val="24"/>
          <w:lang w:val="uk-UA" w:eastAsia="ru-RU"/>
        </w:rPr>
        <w:t>Діаграма 6</w:t>
      </w:r>
    </w:p>
    <w:p w:rsidR="00A765C3" w:rsidRPr="00A765C3" w:rsidRDefault="00A765C3" w:rsidP="00A765C3">
      <w:pPr>
        <w:tabs>
          <w:tab w:val="left" w:pos="567"/>
          <w:tab w:val="left" w:pos="709"/>
          <w:tab w:val="left" w:pos="851"/>
        </w:tabs>
        <w:autoSpaceDN w:val="0"/>
        <w:spacing w:after="0" w:line="240" w:lineRule="auto"/>
        <w:ind w:firstLine="567"/>
        <w:jc w:val="center"/>
        <w:rPr>
          <w:rFonts w:ascii="Times New Roman" w:eastAsia="SimSun" w:hAnsi="Times New Roman" w:cs="Times New Roman"/>
          <w:sz w:val="28"/>
          <w:szCs w:val="28"/>
          <w:lang w:val="uk-UA" w:eastAsia="ru-RU"/>
        </w:rPr>
      </w:pPr>
      <w:r w:rsidRPr="00A765C3">
        <w:rPr>
          <w:rFonts w:ascii="Times New Roman" w:eastAsia="SimSun" w:hAnsi="Times New Roman" w:cs="Times New Roman"/>
          <w:sz w:val="28"/>
          <w:szCs w:val="28"/>
          <w:lang w:val="uk-UA" w:eastAsia="ru-RU"/>
        </w:rPr>
        <w:t xml:space="preserve">                                                                                          тис. </w:t>
      </w:r>
      <w:proofErr w:type="spellStart"/>
      <w:r w:rsidRPr="00A765C3">
        <w:rPr>
          <w:rFonts w:ascii="Times New Roman" w:eastAsia="SimSun" w:hAnsi="Times New Roman" w:cs="Times New Roman"/>
          <w:sz w:val="28"/>
          <w:szCs w:val="28"/>
          <w:lang w:val="uk-UA" w:eastAsia="ru-RU"/>
        </w:rPr>
        <w:t>грн</w:t>
      </w:r>
      <w:proofErr w:type="spellEnd"/>
    </w:p>
    <w:p w:rsidR="00A765C3" w:rsidRPr="00A765C3" w:rsidRDefault="00A765C3" w:rsidP="00A765C3">
      <w:pPr>
        <w:autoSpaceDE w:val="0"/>
        <w:autoSpaceDN w:val="0"/>
        <w:adjustRightInd w:val="0"/>
        <w:spacing w:before="100" w:after="119" w:line="240" w:lineRule="auto"/>
        <w:jc w:val="center"/>
        <w:rPr>
          <w:rFonts w:ascii="Times New Roman" w:eastAsia="SimSun" w:hAnsi="Times New Roman" w:cs="Times New Roman"/>
          <w:noProof/>
          <w:color w:val="FF0000"/>
          <w:kern w:val="1"/>
          <w:sz w:val="20"/>
          <w:szCs w:val="20"/>
          <w:lang w:val="uk-UA" w:eastAsia="ru-RU"/>
        </w:rPr>
      </w:pPr>
      <w:r>
        <w:rPr>
          <w:rFonts w:ascii="Times New Roman" w:eastAsia="SimSun" w:hAnsi="Times New Roman" w:cs="Times New Roman"/>
          <w:noProof/>
          <w:sz w:val="20"/>
          <w:szCs w:val="20"/>
          <w:lang w:eastAsia="ru-RU"/>
        </w:rPr>
        <w:drawing>
          <wp:inline distT="0" distB="0" distL="0" distR="0">
            <wp:extent cx="6118860" cy="3817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3817620"/>
                    </a:xfrm>
                    <a:prstGeom prst="rect">
                      <a:avLst/>
                    </a:prstGeom>
                    <a:noFill/>
                    <a:ln>
                      <a:noFill/>
                    </a:ln>
                  </pic:spPr>
                </pic:pic>
              </a:graphicData>
            </a:graphic>
          </wp:inline>
        </w:drawing>
      </w:r>
    </w:p>
    <w:p w:rsidR="00A765C3" w:rsidRPr="00A765C3" w:rsidRDefault="00A765C3" w:rsidP="00A765C3">
      <w:pPr>
        <w:autoSpaceDN w:val="0"/>
        <w:spacing w:after="0" w:line="240" w:lineRule="auto"/>
        <w:ind w:firstLine="567"/>
        <w:jc w:val="both"/>
        <w:rPr>
          <w:rFonts w:ascii="Times New Roman" w:eastAsia="Times New Roman" w:hAnsi="Times New Roman" w:cs="Times New Roman"/>
          <w:color w:val="FF0000"/>
          <w:sz w:val="28"/>
          <w:szCs w:val="28"/>
          <w:lang w:val="uk-UA" w:eastAsia="ru-RU"/>
        </w:rPr>
      </w:pPr>
    </w:p>
    <w:p w:rsidR="00A765C3" w:rsidRPr="00A765C3" w:rsidRDefault="00A765C3" w:rsidP="00A765C3">
      <w:pPr>
        <w:autoSpaceDN w:val="0"/>
        <w:spacing w:after="0" w:line="240" w:lineRule="auto"/>
        <w:ind w:firstLine="567"/>
        <w:jc w:val="both"/>
        <w:rPr>
          <w:rFonts w:ascii="Times New Roman" w:eastAsia="Times New Roman" w:hAnsi="Times New Roman" w:cs="Times New Roman"/>
          <w:sz w:val="28"/>
          <w:szCs w:val="28"/>
          <w:lang w:val="uk-UA" w:eastAsia="uk-UA"/>
        </w:rPr>
      </w:pPr>
      <w:r w:rsidRPr="00A765C3">
        <w:rPr>
          <w:rFonts w:ascii="Times New Roman" w:eastAsia="Times New Roman" w:hAnsi="Times New Roman" w:cs="Times New Roman"/>
          <w:sz w:val="28"/>
          <w:szCs w:val="28"/>
          <w:lang w:val="uk-UA" w:eastAsia="ru-RU"/>
        </w:rPr>
        <w:t xml:space="preserve">При прогнозуванні дохідної частини бюджету було враховано: рівень мінімальної заробітної плати, </w:t>
      </w:r>
      <w:r w:rsidRPr="00A765C3">
        <w:rPr>
          <w:rFonts w:ascii="Times New Roman" w:eastAsia="Times New Roman" w:hAnsi="Times New Roman" w:cs="Times New Roman"/>
          <w:sz w:val="28"/>
          <w:szCs w:val="28"/>
          <w:lang w:val="uk-UA" w:eastAsia="uk-UA"/>
        </w:rPr>
        <w:t>прожитковий мінімум на одну особу в розрахунку на місяць, затверджені Законом України «Про Державний бюджет України на 2025 рік» та інші параметри.</w:t>
      </w:r>
    </w:p>
    <w:p w:rsidR="00A765C3" w:rsidRPr="00A765C3" w:rsidRDefault="00A765C3" w:rsidP="00A765C3">
      <w:pPr>
        <w:autoSpaceDN w:val="0"/>
        <w:spacing w:after="0" w:line="240" w:lineRule="auto"/>
        <w:ind w:firstLine="567"/>
        <w:jc w:val="both"/>
        <w:rPr>
          <w:rFonts w:ascii="Times New Roman" w:eastAsia="Calibri" w:hAnsi="Times New Roman" w:cs="Times New Roman"/>
          <w:kern w:val="2"/>
          <w:sz w:val="28"/>
          <w:szCs w:val="28"/>
          <w:lang w:val="uk-UA"/>
        </w:rPr>
      </w:pPr>
      <w:r w:rsidRPr="00A765C3">
        <w:rPr>
          <w:rFonts w:ascii="Times New Roman" w:eastAsia="Times New Roman" w:hAnsi="Times New Roman" w:cs="Times New Roman"/>
          <w:sz w:val="28"/>
          <w:szCs w:val="24"/>
          <w:lang w:val="uk-UA" w:eastAsia="ru-RU"/>
        </w:rPr>
        <w:t xml:space="preserve">За питомою вагою податок на доходи фізичних осіб, що сплачується податковими агентами, із доходів платника податку у вигляді заробітної плати у структурі податку та збору на доходи фізичних осіб займає 96,1 %, </w:t>
      </w:r>
      <w:r w:rsidRPr="00A765C3">
        <w:rPr>
          <w:rFonts w:ascii="Times New Roman" w:eastAsia="Calibri" w:hAnsi="Times New Roman" w:cs="Times New Roman"/>
          <w:kern w:val="2"/>
          <w:sz w:val="28"/>
          <w:szCs w:val="28"/>
          <w:lang w:val="uk-UA"/>
        </w:rPr>
        <w:t>виконання  склало 82,3</w:t>
      </w:r>
      <w:r w:rsidRPr="00A765C3">
        <w:rPr>
          <w:rFonts w:ascii="Times New Roman" w:eastAsia="Calibri" w:hAnsi="Times New Roman" w:cs="Times New Roman"/>
          <w:snapToGrid w:val="0"/>
          <w:kern w:val="2"/>
          <w:sz w:val="28"/>
          <w:szCs w:val="28"/>
          <w:lang w:val="uk-UA"/>
        </w:rPr>
        <w:t xml:space="preserve">% або  /-/81 762,7 тис. </w:t>
      </w:r>
      <w:proofErr w:type="spellStart"/>
      <w:r w:rsidRPr="00A765C3">
        <w:rPr>
          <w:rFonts w:ascii="Times New Roman" w:eastAsia="Calibri" w:hAnsi="Times New Roman" w:cs="Times New Roman"/>
          <w:snapToGrid w:val="0"/>
          <w:kern w:val="2"/>
          <w:sz w:val="28"/>
          <w:szCs w:val="28"/>
          <w:lang w:val="uk-UA"/>
        </w:rPr>
        <w:t>грн</w:t>
      </w:r>
      <w:proofErr w:type="spellEnd"/>
      <w:r w:rsidRPr="00A765C3">
        <w:rPr>
          <w:rFonts w:ascii="Times New Roman" w:eastAsia="Calibri" w:hAnsi="Times New Roman" w:cs="Times New Roman"/>
          <w:snapToGrid w:val="0"/>
          <w:kern w:val="2"/>
          <w:sz w:val="28"/>
          <w:szCs w:val="28"/>
          <w:lang w:val="uk-UA"/>
        </w:rPr>
        <w:t xml:space="preserve">, при плані  462 245,3 тис. </w:t>
      </w:r>
      <w:proofErr w:type="spellStart"/>
      <w:r w:rsidRPr="00A765C3">
        <w:rPr>
          <w:rFonts w:ascii="Times New Roman" w:eastAsia="Calibri" w:hAnsi="Times New Roman" w:cs="Times New Roman"/>
          <w:snapToGrid w:val="0"/>
          <w:kern w:val="2"/>
          <w:sz w:val="28"/>
          <w:szCs w:val="28"/>
          <w:lang w:val="uk-UA"/>
        </w:rPr>
        <w:t>грн</w:t>
      </w:r>
      <w:proofErr w:type="spellEnd"/>
      <w:r w:rsidRPr="00A765C3">
        <w:rPr>
          <w:rFonts w:ascii="Times New Roman" w:eastAsia="Calibri" w:hAnsi="Times New Roman" w:cs="Times New Roman"/>
          <w:snapToGrid w:val="0"/>
          <w:kern w:val="2"/>
          <w:sz w:val="28"/>
          <w:szCs w:val="28"/>
          <w:lang w:val="uk-UA"/>
        </w:rPr>
        <w:t xml:space="preserve"> фактично надійшло  380 482,6 тис. грн.</w:t>
      </w:r>
      <w:r w:rsidRPr="00A765C3">
        <w:rPr>
          <w:rFonts w:ascii="Times New Roman" w:eastAsia="Calibri" w:hAnsi="Times New Roman" w:cs="Times New Roman"/>
          <w:kern w:val="2"/>
          <w:sz w:val="28"/>
          <w:szCs w:val="28"/>
          <w:lang w:val="uk-UA"/>
        </w:rPr>
        <w:t xml:space="preserve"> </w:t>
      </w:r>
    </w:p>
    <w:p w:rsidR="00A765C3" w:rsidRPr="00A765C3" w:rsidRDefault="00A765C3" w:rsidP="00A765C3">
      <w:pPr>
        <w:autoSpaceDE w:val="0"/>
        <w:autoSpaceDN w:val="0"/>
        <w:adjustRightInd w:val="0"/>
        <w:spacing w:before="100" w:after="119" w:line="240" w:lineRule="auto"/>
        <w:ind w:firstLine="567"/>
        <w:jc w:val="both"/>
        <w:rPr>
          <w:rFonts w:ascii="Times New Roman" w:eastAsia="Calibri" w:hAnsi="Times New Roman" w:cs="Times New Roman"/>
          <w:kern w:val="2"/>
          <w:sz w:val="28"/>
          <w:szCs w:val="28"/>
          <w:lang w:val="uk-UA"/>
        </w:rPr>
      </w:pPr>
      <w:r w:rsidRPr="00A765C3">
        <w:rPr>
          <w:rFonts w:ascii="Times New Roman" w:eastAsia="Calibri" w:hAnsi="Times New Roman" w:cs="Times New Roman"/>
          <w:kern w:val="2"/>
          <w:sz w:val="28"/>
          <w:szCs w:val="28"/>
          <w:lang w:val="uk-UA"/>
        </w:rPr>
        <w:t xml:space="preserve">У 2025 році продовжено норму щодо </w:t>
      </w:r>
      <w:r w:rsidRPr="00A765C3">
        <w:rPr>
          <w:rFonts w:ascii="Times New Roman" w:eastAsia="Calibri" w:hAnsi="Times New Roman" w:cs="Times New Roman"/>
          <w:bCs/>
          <w:kern w:val="2"/>
          <w:sz w:val="28"/>
          <w:szCs w:val="28"/>
          <w:lang w:val="uk-UA"/>
        </w:rPr>
        <w:t>зарахування збільшеного нормативу ПДФО</w:t>
      </w:r>
      <w:r w:rsidRPr="00A765C3">
        <w:rPr>
          <w:rFonts w:ascii="Times New Roman" w:eastAsia="Calibri" w:hAnsi="Times New Roman" w:cs="Times New Roman"/>
          <w:kern w:val="2"/>
          <w:sz w:val="28"/>
          <w:szCs w:val="28"/>
          <w:lang w:val="uk-UA"/>
        </w:rPr>
        <w:t xml:space="preserve"> до бюджетів сільських, селищних, міських територіальних громад  - 64% за рахунок зменшення нормативу зарахування ПДФО до державного бюджету.</w:t>
      </w:r>
    </w:p>
    <w:p w:rsidR="00A765C3" w:rsidRPr="00A765C3" w:rsidRDefault="00A765C3" w:rsidP="00A765C3">
      <w:pPr>
        <w:tabs>
          <w:tab w:val="left" w:pos="284"/>
        </w:tabs>
        <w:autoSpaceDE w:val="0"/>
        <w:autoSpaceDN w:val="0"/>
        <w:adjustRightInd w:val="0"/>
        <w:spacing w:before="100" w:after="119" w:line="240" w:lineRule="auto"/>
        <w:ind w:firstLine="567"/>
        <w:jc w:val="both"/>
        <w:rPr>
          <w:rFonts w:ascii="Times New Roman" w:eastAsia="Arial Unicode MS" w:hAnsi="Times New Roman" w:cs="Times New Roman"/>
          <w:kern w:val="1"/>
          <w:sz w:val="28"/>
          <w:szCs w:val="28"/>
          <w:lang w:val="uk-UA" w:eastAsia="ru-RU"/>
        </w:rPr>
      </w:pPr>
      <w:r w:rsidRPr="00A765C3">
        <w:rPr>
          <w:rFonts w:ascii="Times New Roman" w:eastAsia="Arial Unicode MS" w:hAnsi="Times New Roman" w:cs="Times New Roman"/>
          <w:b/>
          <w:kern w:val="1"/>
          <w:sz w:val="28"/>
          <w:szCs w:val="28"/>
          <w:lang w:val="uk-UA" w:eastAsia="ru-RU"/>
        </w:rPr>
        <w:t>На</w:t>
      </w:r>
      <w:r w:rsidRPr="00A765C3">
        <w:rPr>
          <w:rFonts w:ascii="Times New Roman" w:eastAsia="Arial Unicode MS" w:hAnsi="Times New Roman" w:cs="Times New Roman"/>
          <w:kern w:val="1"/>
          <w:sz w:val="28"/>
          <w:szCs w:val="28"/>
          <w:lang w:val="uk-UA" w:eastAsia="ru-RU"/>
        </w:rPr>
        <w:t xml:space="preserve"> </w:t>
      </w:r>
      <w:r w:rsidRPr="00A765C3">
        <w:rPr>
          <w:rFonts w:ascii="Times New Roman" w:eastAsia="Arial Unicode MS" w:hAnsi="Times New Roman" w:cs="Times New Roman"/>
          <w:b/>
          <w:kern w:val="1"/>
          <w:sz w:val="28"/>
          <w:szCs w:val="28"/>
          <w:lang w:val="uk-UA" w:eastAsia="ru-RU"/>
        </w:rPr>
        <w:t xml:space="preserve">незначні суми </w:t>
      </w:r>
      <w:r w:rsidRPr="00A765C3">
        <w:rPr>
          <w:rFonts w:ascii="Times New Roman" w:eastAsia="Arial Unicode MS" w:hAnsi="Times New Roman" w:cs="Times New Roman"/>
          <w:kern w:val="1"/>
          <w:sz w:val="28"/>
          <w:szCs w:val="28"/>
          <w:lang w:val="uk-UA" w:eastAsia="ru-RU"/>
        </w:rPr>
        <w:t xml:space="preserve"> </w:t>
      </w:r>
      <w:r w:rsidRPr="00A765C3">
        <w:rPr>
          <w:rFonts w:ascii="Times New Roman" w:eastAsia="Arial Unicode MS" w:hAnsi="Times New Roman" w:cs="Times New Roman"/>
          <w:b/>
          <w:kern w:val="1"/>
          <w:sz w:val="28"/>
          <w:szCs w:val="28"/>
          <w:lang w:val="uk-UA" w:eastAsia="ru-RU"/>
        </w:rPr>
        <w:t>не виконано  плани по:</w:t>
      </w:r>
    </w:p>
    <w:p w:rsidR="00A765C3" w:rsidRPr="00A765C3" w:rsidRDefault="00A765C3" w:rsidP="00A765C3">
      <w:pPr>
        <w:numPr>
          <w:ilvl w:val="0"/>
          <w:numId w:val="3"/>
        </w:numPr>
        <w:tabs>
          <w:tab w:val="left" w:pos="851"/>
        </w:tabs>
        <w:autoSpaceDE w:val="0"/>
        <w:autoSpaceDN w:val="0"/>
        <w:adjustRightInd w:val="0"/>
        <w:spacing w:before="100" w:after="120" w:line="240" w:lineRule="auto"/>
        <w:ind w:left="0" w:firstLine="567"/>
        <w:contextualSpacing/>
        <w:jc w:val="both"/>
        <w:rPr>
          <w:rFonts w:ascii="Times New Roman" w:eastAsia="Times New Roman" w:hAnsi="Times New Roman" w:cs="Times New Roman"/>
          <w:sz w:val="28"/>
          <w:szCs w:val="28"/>
          <w:lang w:val="uk-UA" w:eastAsia="ru-RU"/>
        </w:rPr>
      </w:pPr>
      <w:r w:rsidRPr="00A765C3">
        <w:rPr>
          <w:rFonts w:ascii="Times New Roman" w:eastAsia="Arial Unicode MS" w:hAnsi="Times New Roman" w:cs="Times New Roman"/>
          <w:kern w:val="1"/>
          <w:sz w:val="28"/>
          <w:szCs w:val="28"/>
          <w:lang w:val="uk-UA" w:eastAsia="ru-RU"/>
        </w:rPr>
        <w:t>податку на прибуток підприємств та фінансових установ комунальної  власності виконання склало 58,1</w:t>
      </w:r>
      <w:r w:rsidRPr="00A765C3">
        <w:rPr>
          <w:rFonts w:ascii="Times New Roman" w:eastAsia="Arial Unicode MS" w:hAnsi="Times New Roman" w:cs="Times New Roman"/>
          <w:snapToGrid w:val="0"/>
          <w:kern w:val="1"/>
          <w:sz w:val="28"/>
          <w:szCs w:val="28"/>
          <w:lang w:val="uk-UA" w:eastAsia="ru-RU"/>
        </w:rPr>
        <w:t xml:space="preserve">% або /-/ 274,7 тис. </w:t>
      </w:r>
      <w:proofErr w:type="spellStart"/>
      <w:r w:rsidRPr="00A765C3">
        <w:rPr>
          <w:rFonts w:ascii="Times New Roman" w:eastAsia="Arial Unicode MS" w:hAnsi="Times New Roman" w:cs="Times New Roman"/>
          <w:snapToGrid w:val="0"/>
          <w:kern w:val="1"/>
          <w:sz w:val="28"/>
          <w:szCs w:val="28"/>
          <w:lang w:val="uk-UA" w:eastAsia="ru-RU"/>
        </w:rPr>
        <w:t>грн</w:t>
      </w:r>
      <w:proofErr w:type="spellEnd"/>
      <w:r w:rsidRPr="00A765C3">
        <w:rPr>
          <w:rFonts w:ascii="Times New Roman" w:eastAsia="Arial Unicode MS" w:hAnsi="Times New Roman" w:cs="Times New Roman"/>
          <w:snapToGrid w:val="0"/>
          <w:kern w:val="1"/>
          <w:sz w:val="28"/>
          <w:szCs w:val="28"/>
          <w:lang w:val="uk-UA" w:eastAsia="ru-RU"/>
        </w:rPr>
        <w:t xml:space="preserve"> при плані                     655,0 тис. </w:t>
      </w:r>
      <w:proofErr w:type="spellStart"/>
      <w:r w:rsidRPr="00A765C3">
        <w:rPr>
          <w:rFonts w:ascii="Times New Roman" w:eastAsia="Arial Unicode MS" w:hAnsi="Times New Roman" w:cs="Times New Roman"/>
          <w:snapToGrid w:val="0"/>
          <w:kern w:val="1"/>
          <w:sz w:val="28"/>
          <w:szCs w:val="28"/>
          <w:lang w:val="uk-UA" w:eastAsia="ru-RU"/>
        </w:rPr>
        <w:t>грн</w:t>
      </w:r>
      <w:proofErr w:type="spellEnd"/>
      <w:r w:rsidRPr="00A765C3">
        <w:rPr>
          <w:rFonts w:ascii="Times New Roman" w:eastAsia="Arial Unicode MS" w:hAnsi="Times New Roman" w:cs="Times New Roman"/>
          <w:snapToGrid w:val="0"/>
          <w:kern w:val="1"/>
          <w:sz w:val="28"/>
          <w:szCs w:val="28"/>
          <w:lang w:val="uk-UA" w:eastAsia="ru-RU"/>
        </w:rPr>
        <w:t xml:space="preserve"> фактично надійшло 380,3 тис. грн.</w:t>
      </w:r>
      <w:r w:rsidRPr="00A765C3">
        <w:rPr>
          <w:rFonts w:ascii="Times New Roman" w:eastAsia="Arial Unicode MS" w:hAnsi="Times New Roman" w:cs="Times New Roman"/>
          <w:kern w:val="1"/>
          <w:sz w:val="28"/>
          <w:szCs w:val="28"/>
          <w:lang w:val="uk-UA" w:eastAsia="ru-RU"/>
        </w:rPr>
        <w:t xml:space="preserve"> В порівнянні з </w:t>
      </w:r>
      <w:proofErr w:type="spellStart"/>
      <w:r w:rsidRPr="00A765C3">
        <w:rPr>
          <w:rFonts w:ascii="Times New Roman" w:eastAsia="Arial Unicode MS" w:hAnsi="Times New Roman" w:cs="Times New Roman"/>
          <w:kern w:val="1"/>
          <w:sz w:val="28"/>
          <w:szCs w:val="28"/>
          <w:lang w:val="uk-UA" w:eastAsia="ru-RU"/>
        </w:rPr>
        <w:t>в.п.м.р</w:t>
      </w:r>
      <w:proofErr w:type="spellEnd"/>
      <w:r w:rsidRPr="00A765C3">
        <w:rPr>
          <w:rFonts w:ascii="Times New Roman" w:eastAsia="Arial Unicode MS" w:hAnsi="Times New Roman" w:cs="Times New Roman"/>
          <w:kern w:val="1"/>
          <w:sz w:val="28"/>
          <w:szCs w:val="28"/>
          <w:lang w:val="uk-UA" w:eastAsia="ru-RU"/>
        </w:rPr>
        <w:t>. надходження зменшились на /-/32,0% або /-/ 178,9 тис. грн. При плануванні враховувались очікувані надходження в 2024 році;</w:t>
      </w:r>
    </w:p>
    <w:p w:rsidR="00A765C3" w:rsidRPr="00A765C3" w:rsidRDefault="00A765C3" w:rsidP="00A765C3">
      <w:pPr>
        <w:numPr>
          <w:ilvl w:val="0"/>
          <w:numId w:val="3"/>
        </w:numPr>
        <w:tabs>
          <w:tab w:val="left" w:pos="851"/>
        </w:tabs>
        <w:autoSpaceDE w:val="0"/>
        <w:autoSpaceDN w:val="0"/>
        <w:adjustRightInd w:val="0"/>
        <w:spacing w:before="100" w:after="120" w:line="240" w:lineRule="auto"/>
        <w:ind w:left="0" w:firstLine="567"/>
        <w:contextualSpacing/>
        <w:jc w:val="both"/>
        <w:rPr>
          <w:rFonts w:ascii="Times New Roman" w:eastAsia="Times New Roman" w:hAnsi="Times New Roman" w:cs="Times New Roman"/>
          <w:sz w:val="28"/>
          <w:szCs w:val="28"/>
          <w:lang w:val="uk-UA" w:eastAsia="ru-RU"/>
        </w:rPr>
      </w:pPr>
      <w:r w:rsidRPr="00A765C3">
        <w:rPr>
          <w:rFonts w:ascii="Times New Roman" w:eastAsia="Calibri" w:hAnsi="Times New Roman" w:cs="Times New Roman"/>
          <w:sz w:val="28"/>
          <w:szCs w:val="28"/>
          <w:lang w:val="uk-UA"/>
        </w:rPr>
        <w:t xml:space="preserve">частині чистого прибутку (доходу) комунальних унітарних, що вилучається до відповідного місцевого бюджету </w:t>
      </w:r>
      <w:r w:rsidRPr="00A765C3">
        <w:rPr>
          <w:rFonts w:ascii="Times New Roman" w:eastAsia="Times New Roman" w:hAnsi="Times New Roman" w:cs="Times New Roman"/>
          <w:sz w:val="28"/>
          <w:szCs w:val="28"/>
          <w:lang w:val="uk-UA" w:eastAsia="ru-RU"/>
        </w:rPr>
        <w:t xml:space="preserve"> виконання склало 6,7</w:t>
      </w:r>
      <w:r w:rsidRPr="00A765C3">
        <w:rPr>
          <w:rFonts w:ascii="Times New Roman" w:eastAsia="Times New Roman" w:hAnsi="Times New Roman" w:cs="Times New Roman"/>
          <w:snapToGrid w:val="0"/>
          <w:sz w:val="28"/>
          <w:szCs w:val="28"/>
          <w:lang w:val="uk-UA" w:eastAsia="ru-RU"/>
        </w:rPr>
        <w:t xml:space="preserve">% або /-/ 669,6 тис. </w:t>
      </w:r>
      <w:proofErr w:type="spellStart"/>
      <w:r w:rsidRPr="00A765C3">
        <w:rPr>
          <w:rFonts w:ascii="Times New Roman" w:eastAsia="Times New Roman" w:hAnsi="Times New Roman" w:cs="Times New Roman"/>
          <w:snapToGrid w:val="0"/>
          <w:sz w:val="28"/>
          <w:szCs w:val="28"/>
          <w:lang w:val="uk-UA" w:eastAsia="ru-RU"/>
        </w:rPr>
        <w:t>грн</w:t>
      </w:r>
      <w:proofErr w:type="spellEnd"/>
      <w:r w:rsidRPr="00A765C3">
        <w:rPr>
          <w:rFonts w:ascii="Times New Roman" w:eastAsia="Times New Roman" w:hAnsi="Times New Roman" w:cs="Times New Roman"/>
          <w:snapToGrid w:val="0"/>
          <w:sz w:val="28"/>
          <w:szCs w:val="28"/>
          <w:lang w:val="uk-UA" w:eastAsia="ru-RU"/>
        </w:rPr>
        <w:t xml:space="preserve"> при плані  717,5 тис. </w:t>
      </w:r>
      <w:proofErr w:type="spellStart"/>
      <w:r w:rsidRPr="00A765C3">
        <w:rPr>
          <w:rFonts w:ascii="Times New Roman" w:eastAsia="Times New Roman" w:hAnsi="Times New Roman" w:cs="Times New Roman"/>
          <w:snapToGrid w:val="0"/>
          <w:sz w:val="28"/>
          <w:szCs w:val="28"/>
          <w:lang w:val="uk-UA" w:eastAsia="ru-RU"/>
        </w:rPr>
        <w:t>грн</w:t>
      </w:r>
      <w:proofErr w:type="spellEnd"/>
      <w:r w:rsidRPr="00A765C3">
        <w:rPr>
          <w:rFonts w:ascii="Times New Roman" w:eastAsia="Times New Roman" w:hAnsi="Times New Roman" w:cs="Times New Roman"/>
          <w:snapToGrid w:val="0"/>
          <w:sz w:val="28"/>
          <w:szCs w:val="28"/>
          <w:lang w:val="uk-UA" w:eastAsia="ru-RU"/>
        </w:rPr>
        <w:t xml:space="preserve"> фактично надійшло 47,9 тис. грн. </w:t>
      </w:r>
      <w:r w:rsidRPr="00A765C3">
        <w:rPr>
          <w:rFonts w:ascii="Times New Roman" w:eastAsia="Times New Roman" w:hAnsi="Times New Roman" w:cs="Times New Roman"/>
          <w:sz w:val="28"/>
          <w:szCs w:val="28"/>
          <w:lang w:val="uk-UA" w:eastAsia="ru-RU"/>
        </w:rPr>
        <w:t>В порівнянні з відповідним періодом минулого року надходження зросли в 3,8 рази або /+/ 35,4 тис. грн. При плануванні враховувались очікувані надходження в 2024 році;</w:t>
      </w:r>
    </w:p>
    <w:p w:rsidR="00A765C3" w:rsidRPr="00A765C3" w:rsidRDefault="00A765C3" w:rsidP="00A765C3">
      <w:pPr>
        <w:numPr>
          <w:ilvl w:val="0"/>
          <w:numId w:val="3"/>
        </w:numPr>
        <w:tabs>
          <w:tab w:val="left" w:pos="851"/>
        </w:tabs>
        <w:autoSpaceDE w:val="0"/>
        <w:autoSpaceDN w:val="0"/>
        <w:adjustRightInd w:val="0"/>
        <w:spacing w:before="100" w:after="120" w:line="240" w:lineRule="auto"/>
        <w:ind w:left="0" w:firstLine="567"/>
        <w:contextualSpacing/>
        <w:jc w:val="both"/>
        <w:rPr>
          <w:rFonts w:ascii="Times New Roman" w:eastAsia="Times New Roman" w:hAnsi="Times New Roman" w:cs="Times New Roman"/>
          <w:sz w:val="28"/>
          <w:szCs w:val="28"/>
          <w:lang w:val="uk-UA" w:eastAsia="ru-RU"/>
        </w:rPr>
      </w:pPr>
      <w:r w:rsidRPr="00A765C3">
        <w:rPr>
          <w:rFonts w:ascii="Times New Roman" w:eastAsia="Times New Roman" w:hAnsi="Times New Roman" w:cs="Times New Roman"/>
          <w:sz w:val="28"/>
          <w:szCs w:val="28"/>
          <w:lang w:val="uk-UA" w:eastAsia="ru-RU"/>
        </w:rPr>
        <w:t xml:space="preserve">інших платежах, </w:t>
      </w:r>
      <w:r w:rsidRPr="00A765C3">
        <w:rPr>
          <w:rFonts w:ascii="Times New Roman" w:eastAsia="Times New Roman" w:hAnsi="Times New Roman" w:cs="Times New Roman"/>
          <w:bCs/>
          <w:sz w:val="28"/>
          <w:szCs w:val="28"/>
          <w:lang w:val="uk-UA" w:eastAsia="ru-RU"/>
        </w:rPr>
        <w:t>які  не носять постійного характеру</w:t>
      </w:r>
      <w:r w:rsidRPr="00A765C3">
        <w:rPr>
          <w:rFonts w:ascii="Times New Roman" w:eastAsia="Times New Roman" w:hAnsi="Times New Roman" w:cs="Times New Roman"/>
          <w:sz w:val="28"/>
          <w:szCs w:val="28"/>
          <w:lang w:val="uk-UA" w:eastAsia="ru-RU"/>
        </w:rPr>
        <w:t xml:space="preserve">  </w:t>
      </w:r>
      <w:r w:rsidRPr="00A765C3">
        <w:rPr>
          <w:rFonts w:ascii="Times New Roman" w:eastAsia="Times New Roman" w:hAnsi="Times New Roman" w:cs="Times New Roman"/>
          <w:bCs/>
          <w:sz w:val="28"/>
          <w:szCs w:val="28"/>
          <w:lang w:val="uk-UA" w:eastAsia="ru-RU"/>
        </w:rPr>
        <w:t xml:space="preserve">та/або  не мають значного впливу на дохідну частину бюджету (адміністративні штрафи, держмито) </w:t>
      </w:r>
      <w:r w:rsidRPr="00A765C3">
        <w:rPr>
          <w:rFonts w:ascii="Times New Roman" w:eastAsia="Times New Roman" w:hAnsi="Times New Roman" w:cs="Times New Roman"/>
          <w:sz w:val="28"/>
          <w:szCs w:val="28"/>
          <w:lang w:val="uk-UA" w:eastAsia="ru-RU"/>
        </w:rPr>
        <w:t>на загальну суму  /-/ 444,1</w:t>
      </w:r>
      <w:r w:rsidRPr="00A765C3">
        <w:rPr>
          <w:rFonts w:ascii="Times New Roman" w:eastAsia="Times New Roman" w:hAnsi="Times New Roman" w:cs="Times New Roman"/>
          <w:sz w:val="28"/>
          <w:szCs w:val="28"/>
          <w:lang w:eastAsia="ru-RU"/>
        </w:rPr>
        <w:t xml:space="preserve"> </w:t>
      </w:r>
      <w:r w:rsidRPr="00A765C3">
        <w:rPr>
          <w:rFonts w:ascii="Times New Roman" w:eastAsia="Times New Roman" w:hAnsi="Times New Roman" w:cs="Times New Roman"/>
          <w:sz w:val="28"/>
          <w:szCs w:val="28"/>
          <w:lang w:val="uk-UA" w:eastAsia="ru-RU"/>
        </w:rPr>
        <w:t>тис. грн.</w:t>
      </w:r>
    </w:p>
    <w:p w:rsidR="00A765C3" w:rsidRPr="00A765C3" w:rsidRDefault="00A765C3" w:rsidP="00A765C3">
      <w:pPr>
        <w:autoSpaceDE w:val="0"/>
        <w:autoSpaceDN w:val="0"/>
        <w:adjustRightInd w:val="0"/>
        <w:spacing w:after="120" w:line="240" w:lineRule="auto"/>
        <w:ind w:firstLine="567"/>
        <w:jc w:val="both"/>
        <w:rPr>
          <w:rFonts w:ascii="Times New Roman" w:eastAsia="Arial Unicode MS" w:hAnsi="Times New Roman" w:cs="Times New Roman"/>
          <w:color w:val="FF0000"/>
          <w:kern w:val="2"/>
          <w:sz w:val="28"/>
          <w:szCs w:val="28"/>
          <w:lang w:eastAsia="ru-RU"/>
        </w:rPr>
      </w:pPr>
    </w:p>
    <w:p w:rsidR="00A765C3" w:rsidRPr="00A765C3" w:rsidRDefault="00A765C3" w:rsidP="00A765C3">
      <w:pPr>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zh-CN"/>
        </w:rPr>
      </w:pPr>
      <w:r w:rsidRPr="00A765C3">
        <w:rPr>
          <w:rFonts w:ascii="Times New Roman" w:eastAsia="Times New Roman" w:hAnsi="Times New Roman" w:cs="Times New Roman"/>
          <w:sz w:val="28"/>
          <w:szCs w:val="28"/>
          <w:lang w:val="uk-UA" w:eastAsia="zh-CN"/>
        </w:rPr>
        <w:t xml:space="preserve">Станом на 01.04.2025 </w:t>
      </w:r>
      <w:r w:rsidRPr="00A765C3">
        <w:rPr>
          <w:rFonts w:ascii="Times New Roman" w:eastAsia="Times New Roman" w:hAnsi="Times New Roman" w:cs="Times New Roman"/>
          <w:b/>
          <w:sz w:val="28"/>
          <w:szCs w:val="28"/>
          <w:lang w:val="uk-UA" w:eastAsia="zh-CN"/>
        </w:rPr>
        <w:t>значно перевиконано</w:t>
      </w:r>
      <w:r w:rsidRPr="00A765C3">
        <w:rPr>
          <w:rFonts w:ascii="Times New Roman" w:eastAsia="Times New Roman" w:hAnsi="Times New Roman" w:cs="Times New Roman"/>
          <w:sz w:val="28"/>
          <w:szCs w:val="28"/>
          <w:lang w:val="uk-UA" w:eastAsia="zh-CN"/>
        </w:rPr>
        <w:t xml:space="preserve"> планові показники по наступних джерелах загального фонду бюджету Кременчуцької міської територіальної громади.</w:t>
      </w:r>
    </w:p>
    <w:p w:rsidR="00A765C3" w:rsidRPr="00A765C3" w:rsidRDefault="00A765C3" w:rsidP="00A765C3">
      <w:pPr>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zh-CN"/>
        </w:rPr>
      </w:pPr>
    </w:p>
    <w:p w:rsidR="00A765C3" w:rsidRPr="00A765C3" w:rsidRDefault="00A765C3" w:rsidP="00A765C3">
      <w:pPr>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zh-CN"/>
        </w:rPr>
      </w:pPr>
      <w:r w:rsidRPr="00A765C3">
        <w:rPr>
          <w:rFonts w:ascii="Times New Roman" w:eastAsia="Times New Roman" w:hAnsi="Times New Roman" w:cs="Times New Roman"/>
          <w:sz w:val="28"/>
          <w:szCs w:val="28"/>
          <w:lang w:val="uk-UA" w:eastAsia="zh-CN"/>
        </w:rPr>
        <w:t xml:space="preserve">По єдиному податку –  виконання  склало 110,7% або /+/10 338,2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 xml:space="preserve"> при плані  96 745,0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 xml:space="preserve"> фактично надійшло 107 083,2 тис. грн. В порівнянні з І кварталом 2024 року фактичні надходження зросли на /+/20,7% або /+/18 362,1 тис. грн.</w:t>
      </w:r>
    </w:p>
    <w:p w:rsidR="00A765C3" w:rsidRPr="00A765C3" w:rsidRDefault="00A765C3" w:rsidP="00A765C3">
      <w:pPr>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A765C3">
        <w:rPr>
          <w:rFonts w:ascii="Times New Roman" w:eastAsia="Calibri" w:hAnsi="Times New Roman" w:cs="Times New Roman"/>
          <w:bCs/>
          <w:sz w:val="28"/>
          <w:szCs w:val="28"/>
          <w:lang w:val="uk-UA"/>
        </w:rPr>
        <w:t>Ставки єдиного податку</w:t>
      </w:r>
      <w:r w:rsidRPr="00A765C3">
        <w:rPr>
          <w:rFonts w:ascii="Times New Roman" w:eastAsia="Calibri" w:hAnsi="Times New Roman" w:cs="Times New Roman"/>
          <w:sz w:val="28"/>
          <w:szCs w:val="28"/>
          <w:lang w:val="uk-UA"/>
        </w:rPr>
        <w:t xml:space="preserve"> </w:t>
      </w:r>
      <w:r w:rsidRPr="00A765C3">
        <w:rPr>
          <w:rFonts w:ascii="Times New Roman" w:eastAsia="Calibri" w:hAnsi="Times New Roman" w:cs="Times New Roman"/>
          <w:bCs/>
          <w:sz w:val="28"/>
          <w:szCs w:val="28"/>
          <w:lang w:val="uk-UA"/>
        </w:rPr>
        <w:t xml:space="preserve"> встановлені </w:t>
      </w:r>
      <w:r w:rsidRPr="00A765C3">
        <w:rPr>
          <w:rFonts w:ascii="Times New Roman" w:eastAsia="Calibri" w:hAnsi="Times New Roman" w:cs="Times New Roman"/>
          <w:sz w:val="28"/>
          <w:szCs w:val="28"/>
          <w:lang w:val="uk-UA"/>
        </w:rPr>
        <w:t xml:space="preserve">рішенням </w:t>
      </w:r>
      <w:r w:rsidRPr="00A765C3">
        <w:rPr>
          <w:rFonts w:ascii="Times New Roman" w:eastAsia="SQFGH+TimesNewRomanPSMT" w:hAnsi="Times New Roman" w:cs="Times New Roman"/>
          <w:spacing w:val="-6"/>
          <w:sz w:val="28"/>
          <w:szCs w:val="28"/>
          <w:lang w:val="uk-UA"/>
        </w:rPr>
        <w:t xml:space="preserve"> </w:t>
      </w:r>
      <w:r w:rsidRPr="00A765C3">
        <w:rPr>
          <w:rFonts w:ascii="Times New Roman" w:eastAsia="Times New Roman" w:hAnsi="Times New Roman" w:cs="Times New Roman"/>
          <w:sz w:val="28"/>
          <w:szCs w:val="28"/>
          <w:lang w:val="uk-UA" w:eastAsia="ru-RU"/>
        </w:rPr>
        <w:t>Кременчуцької міської ради Кременчуцького району Полтавської області «Про встановлення ставок єдиного податку на території Кременчуцької міської територіальної громади»                       від 5 липня 2024 року.</w:t>
      </w:r>
    </w:p>
    <w:p w:rsidR="00A765C3" w:rsidRPr="00A765C3" w:rsidRDefault="00A765C3" w:rsidP="00A765C3">
      <w:pPr>
        <w:widowControl w:val="0"/>
        <w:spacing w:after="0" w:line="240" w:lineRule="auto"/>
        <w:ind w:right="-69" w:firstLine="567"/>
        <w:jc w:val="both"/>
        <w:rPr>
          <w:rFonts w:ascii="SQFGH+TimesNewRomanPSMT" w:eastAsia="SQFGH+TimesNewRomanPSMT" w:hAnsi="SQFGH+TimesNewRomanPSMT" w:cs="SQFGH+TimesNewRomanPSMT"/>
          <w:sz w:val="28"/>
          <w:szCs w:val="28"/>
          <w:lang w:val="uk-UA"/>
        </w:rPr>
      </w:pPr>
      <w:r w:rsidRPr="00A765C3">
        <w:rPr>
          <w:rFonts w:ascii="SQFGH+TimesNewRomanPSMT" w:eastAsia="SQFGH+TimesNewRomanPSMT" w:hAnsi="SQFGH+TimesNewRomanPSMT" w:cs="SQFGH+TimesNewRomanPSMT"/>
          <w:sz w:val="28"/>
          <w:szCs w:val="28"/>
          <w:lang w:val="uk-UA"/>
        </w:rPr>
        <w:t>Даним рішенням були збільшені ставки для окремих категорій платників єдиного податку в залежності від виду господарської діяльності.</w:t>
      </w:r>
    </w:p>
    <w:p w:rsidR="00A765C3" w:rsidRPr="00774455" w:rsidRDefault="00A765C3" w:rsidP="00A765C3">
      <w:pPr>
        <w:widowControl w:val="0"/>
        <w:spacing w:after="0" w:line="240" w:lineRule="auto"/>
        <w:ind w:right="-69" w:firstLine="567"/>
        <w:jc w:val="both"/>
        <w:rPr>
          <w:rFonts w:ascii="Times New Roman" w:eastAsia="Times New Roman" w:hAnsi="Times New Roman" w:cs="Times New Roman"/>
          <w:sz w:val="28"/>
          <w:szCs w:val="28"/>
          <w:lang w:eastAsia="zh-CN"/>
        </w:rPr>
      </w:pPr>
    </w:p>
    <w:p w:rsidR="00A765C3" w:rsidRPr="00774455" w:rsidRDefault="00A765C3" w:rsidP="00A765C3">
      <w:pPr>
        <w:widowControl w:val="0"/>
        <w:spacing w:after="0" w:line="240" w:lineRule="auto"/>
        <w:ind w:right="-69" w:firstLine="567"/>
        <w:jc w:val="both"/>
        <w:rPr>
          <w:rFonts w:ascii="Times New Roman" w:eastAsia="Times New Roman" w:hAnsi="Times New Roman" w:cs="Times New Roman"/>
          <w:sz w:val="28"/>
          <w:szCs w:val="28"/>
          <w:lang w:eastAsia="zh-CN"/>
        </w:rPr>
      </w:pPr>
    </w:p>
    <w:p w:rsidR="00A765C3" w:rsidRPr="00A765C3" w:rsidRDefault="00A765C3" w:rsidP="00A765C3">
      <w:pPr>
        <w:widowControl w:val="0"/>
        <w:spacing w:after="0" w:line="240" w:lineRule="auto"/>
        <w:ind w:right="-69" w:firstLine="567"/>
        <w:jc w:val="both"/>
        <w:rPr>
          <w:rFonts w:ascii="Times New Roman" w:eastAsia="Times New Roman" w:hAnsi="Times New Roman" w:cs="Times New Roman"/>
          <w:sz w:val="28"/>
          <w:szCs w:val="28"/>
          <w:lang w:val="uk-UA" w:eastAsia="zh-CN"/>
        </w:rPr>
      </w:pPr>
      <w:r w:rsidRPr="00A765C3">
        <w:rPr>
          <w:rFonts w:ascii="Times New Roman" w:eastAsia="Times New Roman" w:hAnsi="Times New Roman" w:cs="Times New Roman"/>
          <w:sz w:val="28"/>
          <w:szCs w:val="28"/>
          <w:lang w:val="uk-UA" w:eastAsia="zh-CN"/>
        </w:rPr>
        <w:lastRenderedPageBreak/>
        <w:t xml:space="preserve">Збільшення надходжень відбулося також за рахунок зростання інфляції, яка супроводжувалась підвищенням загального рівня цін на товари і послуги та вплинула на зростання обсягів доходів та відповідно сплати податку по юридичних та фізичних особах. Також це пов’язано із певною адаптацією під час війни та пожвавленням ділової активності частини суб’єктів господарювання малого і середнього бізнесу. </w:t>
      </w:r>
    </w:p>
    <w:p w:rsidR="00A765C3" w:rsidRPr="00A765C3" w:rsidRDefault="00A765C3" w:rsidP="00A765C3">
      <w:pPr>
        <w:autoSpaceDE w:val="0"/>
        <w:autoSpaceDN w:val="0"/>
        <w:adjustRightInd w:val="0"/>
        <w:spacing w:after="120" w:line="240" w:lineRule="auto"/>
        <w:ind w:firstLine="567"/>
        <w:jc w:val="both"/>
        <w:rPr>
          <w:rFonts w:ascii="Times New Roman" w:eastAsia="Times New Roman" w:hAnsi="Times New Roman" w:cs="Times New Roman"/>
          <w:sz w:val="28"/>
          <w:szCs w:val="28"/>
          <w:lang w:val="uk-UA" w:eastAsia="zh-CN"/>
        </w:rPr>
      </w:pPr>
    </w:p>
    <w:p w:rsidR="00A765C3" w:rsidRPr="00A765C3" w:rsidRDefault="00A765C3" w:rsidP="00A765C3">
      <w:pPr>
        <w:autoSpaceDE w:val="0"/>
        <w:autoSpaceDN w:val="0"/>
        <w:adjustRightInd w:val="0"/>
        <w:spacing w:after="120" w:line="240" w:lineRule="auto"/>
        <w:ind w:firstLine="567"/>
        <w:jc w:val="both"/>
        <w:rPr>
          <w:rFonts w:ascii="Times New Roman" w:eastAsia="Times New Roman" w:hAnsi="Times New Roman" w:cs="Times New Roman"/>
          <w:sz w:val="28"/>
          <w:szCs w:val="28"/>
          <w:lang w:val="uk-UA" w:eastAsia="zh-CN"/>
        </w:rPr>
      </w:pPr>
      <w:r w:rsidRPr="00A765C3">
        <w:rPr>
          <w:rFonts w:ascii="Times New Roman" w:eastAsia="Times New Roman" w:hAnsi="Times New Roman" w:cs="Times New Roman"/>
          <w:sz w:val="28"/>
          <w:szCs w:val="28"/>
          <w:lang w:val="uk-UA" w:eastAsia="zh-CN"/>
        </w:rPr>
        <w:t xml:space="preserve">По податку на нерухоме майно  при  плані 5 635,0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 xml:space="preserve"> фактично надійшло 8 417,5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 xml:space="preserve">, виконання склало 149,4% або  /+/2 782,5 тис. грн. В порівнянні з І кварталом 2024 року фактичні надходження в 2025 році збільшились в /+/66,3% або /+/3 354,4 тис. грн. </w:t>
      </w:r>
    </w:p>
    <w:p w:rsidR="00A765C3" w:rsidRPr="00A765C3" w:rsidRDefault="00A765C3" w:rsidP="00A765C3">
      <w:pPr>
        <w:widowControl w:val="0"/>
        <w:spacing w:after="0" w:line="240" w:lineRule="auto"/>
        <w:ind w:right="-64" w:firstLine="567"/>
        <w:jc w:val="both"/>
        <w:rPr>
          <w:rFonts w:ascii="Calibri" w:eastAsia="Calibri" w:hAnsi="Calibri" w:cs="Times New Roman"/>
          <w:sz w:val="28"/>
          <w:szCs w:val="28"/>
          <w:lang w:val="uk-UA"/>
        </w:rPr>
      </w:pPr>
      <w:r w:rsidRPr="00A765C3">
        <w:rPr>
          <w:rFonts w:ascii="Times New Roman" w:eastAsia="SQFGH+TimesNewRomanPSMT" w:hAnsi="Times New Roman" w:cs="Times New Roman"/>
          <w:sz w:val="28"/>
          <w:szCs w:val="28"/>
          <w:lang w:val="uk-UA"/>
        </w:rPr>
        <w:t>Р</w:t>
      </w:r>
      <w:r w:rsidRPr="00A765C3">
        <w:rPr>
          <w:rFonts w:ascii="Times New Roman" w:eastAsia="SQFGH+TimesNewRomanPSMT" w:hAnsi="Times New Roman" w:cs="Times New Roman"/>
          <w:spacing w:val="-6"/>
          <w:sz w:val="28"/>
          <w:szCs w:val="28"/>
          <w:lang w:val="uk-UA"/>
        </w:rPr>
        <w:t xml:space="preserve">ішенням </w:t>
      </w:r>
      <w:r w:rsidRPr="00A765C3">
        <w:rPr>
          <w:rFonts w:ascii="Times New Roman" w:eastAsia="Times New Roman" w:hAnsi="Times New Roman" w:cs="Times New Roman"/>
          <w:sz w:val="28"/>
          <w:szCs w:val="28"/>
          <w:lang w:val="uk-UA" w:eastAsia="ru-RU"/>
        </w:rPr>
        <w:t>Кременчуцької міської ради Кременчуцького району Полтавської області «Про встановлення ставок та пільг із сплати податку на нерухоме майно, відмінне від земельної ділянки, на території Кременчуцької міської територіальної громади» від 5 липня 2024 року.</w:t>
      </w:r>
    </w:p>
    <w:p w:rsidR="00A765C3" w:rsidRPr="00A765C3" w:rsidRDefault="00A765C3" w:rsidP="00A765C3">
      <w:pPr>
        <w:autoSpaceDE w:val="0"/>
        <w:autoSpaceDN w:val="0"/>
        <w:adjustRightInd w:val="0"/>
        <w:spacing w:after="0" w:line="240" w:lineRule="auto"/>
        <w:ind w:firstLine="567"/>
        <w:jc w:val="both"/>
        <w:rPr>
          <w:rFonts w:ascii="Times New Roman" w:eastAsia="Times New Roman" w:hAnsi="Times New Roman" w:cs="Times New Roman"/>
          <w:color w:val="FF0000"/>
          <w:sz w:val="28"/>
          <w:szCs w:val="28"/>
          <w:lang w:val="uk-UA" w:eastAsia="zh-CN"/>
        </w:rPr>
      </w:pPr>
      <w:r w:rsidRPr="00A765C3">
        <w:rPr>
          <w:rFonts w:ascii="SQFGH+TimesNewRomanPSMT" w:eastAsia="SQFGH+TimesNewRomanPSMT" w:hAnsi="SQFGH+TimesNewRomanPSMT" w:cs="SQFGH+TimesNewRomanPSMT"/>
          <w:sz w:val="28"/>
          <w:szCs w:val="28"/>
          <w:lang w:val="uk-UA"/>
        </w:rPr>
        <w:t>Даним рішенням були збільшені ставки для нежитлових будівель.</w:t>
      </w:r>
    </w:p>
    <w:p w:rsidR="00A765C3" w:rsidRPr="00A765C3" w:rsidRDefault="00A765C3" w:rsidP="00A765C3">
      <w:pPr>
        <w:autoSpaceDE w:val="0"/>
        <w:autoSpaceDN w:val="0"/>
        <w:adjustRightInd w:val="0"/>
        <w:spacing w:after="0" w:line="240" w:lineRule="auto"/>
        <w:ind w:firstLine="567"/>
        <w:jc w:val="both"/>
        <w:rPr>
          <w:rFonts w:ascii="Times New Roman" w:eastAsia="Times New Roman" w:hAnsi="Times New Roman" w:cs="Times New Roman"/>
          <w:sz w:val="28"/>
          <w:szCs w:val="24"/>
          <w:lang w:val="uk-UA" w:eastAsia="ru-RU"/>
        </w:rPr>
      </w:pPr>
    </w:p>
    <w:p w:rsidR="00A765C3" w:rsidRPr="00A765C3" w:rsidRDefault="00A765C3" w:rsidP="00A765C3">
      <w:pPr>
        <w:autoSpaceDE w:val="0"/>
        <w:autoSpaceDN w:val="0"/>
        <w:adjustRightInd w:val="0"/>
        <w:spacing w:after="0" w:line="240" w:lineRule="auto"/>
        <w:ind w:firstLine="567"/>
        <w:jc w:val="both"/>
        <w:rPr>
          <w:rFonts w:ascii="Times New Roman" w:eastAsia="Times New Roman" w:hAnsi="Times New Roman" w:cs="Times New Roman"/>
          <w:sz w:val="28"/>
          <w:szCs w:val="24"/>
          <w:lang w:val="uk-UA" w:eastAsia="ru-RU"/>
        </w:rPr>
      </w:pPr>
      <w:r w:rsidRPr="00A765C3">
        <w:rPr>
          <w:rFonts w:ascii="Times New Roman" w:eastAsia="Times New Roman" w:hAnsi="Times New Roman" w:cs="Times New Roman"/>
          <w:sz w:val="28"/>
          <w:szCs w:val="24"/>
          <w:lang w:val="uk-UA" w:eastAsia="ru-RU"/>
        </w:rPr>
        <w:t>Динаміку надходжень  по м</w:t>
      </w:r>
      <w:r w:rsidRPr="00A765C3">
        <w:rPr>
          <w:rFonts w:ascii="Times New Roman" w:eastAsia="Times New Roman" w:hAnsi="Times New Roman" w:cs="Times New Roman"/>
          <w:sz w:val="28"/>
          <w:szCs w:val="28"/>
          <w:lang w:val="uk-UA" w:eastAsia="ru-RU"/>
        </w:rPr>
        <w:t>ісцевих податках та зборах</w:t>
      </w:r>
      <w:r w:rsidRPr="00A765C3">
        <w:rPr>
          <w:rFonts w:ascii="Times New Roman" w:eastAsia="Times New Roman" w:hAnsi="Times New Roman" w:cs="Times New Roman"/>
          <w:sz w:val="28"/>
          <w:szCs w:val="24"/>
          <w:lang w:val="uk-UA" w:eastAsia="ru-RU"/>
        </w:rPr>
        <w:t xml:space="preserve"> відображено у   діаграмі 7.</w:t>
      </w:r>
    </w:p>
    <w:p w:rsidR="00A765C3" w:rsidRPr="00A765C3" w:rsidRDefault="00A765C3" w:rsidP="00A765C3">
      <w:pPr>
        <w:autoSpaceDE w:val="0"/>
        <w:autoSpaceDN w:val="0"/>
        <w:adjustRightInd w:val="0"/>
        <w:spacing w:after="0" w:line="240" w:lineRule="auto"/>
        <w:ind w:firstLine="567"/>
        <w:jc w:val="center"/>
        <w:rPr>
          <w:rFonts w:ascii="Times New Roman" w:eastAsia="Times New Roman" w:hAnsi="Times New Roman" w:cs="Times New Roman"/>
          <w:sz w:val="28"/>
          <w:szCs w:val="24"/>
          <w:lang w:val="uk-UA" w:eastAsia="ru-RU"/>
        </w:rPr>
      </w:pPr>
      <w:r w:rsidRPr="00A765C3">
        <w:rPr>
          <w:rFonts w:ascii="Times New Roman" w:eastAsia="Times New Roman" w:hAnsi="Times New Roman" w:cs="Times New Roman"/>
          <w:sz w:val="28"/>
          <w:szCs w:val="24"/>
          <w:lang w:val="uk-UA" w:eastAsia="ru-RU"/>
        </w:rPr>
        <w:t>Діаграма 7</w:t>
      </w:r>
    </w:p>
    <w:p w:rsidR="00A765C3" w:rsidRPr="00A765C3" w:rsidRDefault="00A765C3" w:rsidP="00A765C3">
      <w:pPr>
        <w:tabs>
          <w:tab w:val="left" w:pos="567"/>
          <w:tab w:val="left" w:pos="851"/>
        </w:tabs>
        <w:autoSpaceDN w:val="0"/>
        <w:spacing w:after="0" w:line="240" w:lineRule="auto"/>
        <w:ind w:firstLine="567"/>
        <w:jc w:val="both"/>
        <w:rPr>
          <w:rFonts w:ascii="Times New Roman" w:eastAsia="Times New Roman" w:hAnsi="Times New Roman" w:cs="Times New Roman"/>
          <w:sz w:val="28"/>
          <w:szCs w:val="24"/>
          <w:lang w:val="uk-UA" w:eastAsia="ru-RU"/>
        </w:rPr>
      </w:pPr>
      <w:r w:rsidRPr="00A765C3">
        <w:rPr>
          <w:rFonts w:ascii="Times New Roman" w:eastAsia="Times New Roman" w:hAnsi="Times New Roman" w:cs="Times New Roman"/>
          <w:sz w:val="28"/>
          <w:szCs w:val="24"/>
          <w:lang w:val="uk-UA" w:eastAsia="ru-RU"/>
        </w:rPr>
        <w:t xml:space="preserve">                                                                                                          </w:t>
      </w:r>
      <w:proofErr w:type="spellStart"/>
      <w:r w:rsidRPr="00A765C3">
        <w:rPr>
          <w:rFonts w:ascii="Times New Roman" w:eastAsia="Times New Roman" w:hAnsi="Times New Roman" w:cs="Times New Roman"/>
          <w:sz w:val="28"/>
          <w:szCs w:val="24"/>
          <w:lang w:val="uk-UA" w:eastAsia="ru-RU"/>
        </w:rPr>
        <w:t>тис.грн</w:t>
      </w:r>
      <w:proofErr w:type="spellEnd"/>
    </w:p>
    <w:p w:rsidR="00A765C3" w:rsidRPr="00A765C3" w:rsidRDefault="00A765C3" w:rsidP="00A765C3">
      <w:pPr>
        <w:autoSpaceDE w:val="0"/>
        <w:autoSpaceDN w:val="0"/>
        <w:adjustRightInd w:val="0"/>
        <w:spacing w:after="120" w:line="240" w:lineRule="auto"/>
        <w:jc w:val="both"/>
        <w:rPr>
          <w:rFonts w:ascii="Times New Roman" w:eastAsia="Times New Roman" w:hAnsi="Times New Roman" w:cs="Times New Roman"/>
          <w:b/>
          <w:color w:val="FF0000"/>
          <w:sz w:val="28"/>
          <w:szCs w:val="24"/>
          <w:lang w:val="uk-UA" w:eastAsia="ru-RU"/>
        </w:rPr>
      </w:pPr>
      <w:r>
        <w:rPr>
          <w:rFonts w:ascii="Times New Roman" w:eastAsia="Times New Roman" w:hAnsi="Times New Roman" w:cs="Times New Roman"/>
          <w:noProof/>
          <w:sz w:val="20"/>
          <w:szCs w:val="20"/>
          <w:lang w:eastAsia="ru-RU"/>
        </w:rPr>
        <w:drawing>
          <wp:inline distT="0" distB="0" distL="0" distR="0">
            <wp:extent cx="6118860" cy="4069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860" cy="4069080"/>
                    </a:xfrm>
                    <a:prstGeom prst="rect">
                      <a:avLst/>
                    </a:prstGeom>
                    <a:noFill/>
                    <a:ln>
                      <a:noFill/>
                    </a:ln>
                  </pic:spPr>
                </pic:pic>
              </a:graphicData>
            </a:graphic>
          </wp:inline>
        </w:drawing>
      </w:r>
    </w:p>
    <w:p w:rsidR="00A765C3" w:rsidRPr="00A765C3" w:rsidRDefault="00A765C3" w:rsidP="00A765C3">
      <w:pPr>
        <w:autoSpaceDE w:val="0"/>
        <w:autoSpaceDN w:val="0"/>
        <w:adjustRightInd w:val="0"/>
        <w:spacing w:after="120" w:line="240" w:lineRule="auto"/>
        <w:ind w:firstLine="567"/>
        <w:jc w:val="both"/>
        <w:rPr>
          <w:rFonts w:ascii="Times New Roman" w:eastAsia="Times New Roman" w:hAnsi="Times New Roman" w:cs="Times New Roman"/>
          <w:sz w:val="24"/>
          <w:szCs w:val="24"/>
          <w:lang w:val="uk-UA" w:eastAsia="ru-RU"/>
        </w:rPr>
      </w:pPr>
      <w:r w:rsidRPr="00A765C3">
        <w:rPr>
          <w:rFonts w:ascii="Times New Roman" w:eastAsia="Times New Roman" w:hAnsi="Times New Roman" w:cs="Times New Roman"/>
          <w:sz w:val="28"/>
          <w:szCs w:val="28"/>
          <w:lang w:val="uk-UA" w:eastAsia="zh-CN"/>
        </w:rPr>
        <w:t>По коду доходів «Інші надходження» перевиконано план на                     /+/1 668,5 тис. грн.</w:t>
      </w:r>
      <w:r w:rsidRPr="00A765C3">
        <w:rPr>
          <w:rFonts w:ascii="Times New Roman" w:eastAsia="Times New Roman" w:hAnsi="Times New Roman" w:cs="Times New Roman"/>
          <w:sz w:val="24"/>
          <w:szCs w:val="24"/>
          <w:lang w:val="uk-UA" w:eastAsia="ru-RU"/>
        </w:rPr>
        <w:t xml:space="preserve">  </w:t>
      </w:r>
    </w:p>
    <w:p w:rsidR="00A765C3" w:rsidRPr="00A765C3" w:rsidRDefault="00A765C3" w:rsidP="00A765C3">
      <w:pPr>
        <w:autoSpaceDE w:val="0"/>
        <w:autoSpaceDN w:val="0"/>
        <w:adjustRightInd w:val="0"/>
        <w:spacing w:after="120" w:line="240" w:lineRule="auto"/>
        <w:ind w:firstLine="567"/>
        <w:jc w:val="both"/>
        <w:rPr>
          <w:rFonts w:ascii="Times New Roman" w:eastAsia="Times New Roman" w:hAnsi="Times New Roman" w:cs="Times New Roman"/>
          <w:sz w:val="24"/>
          <w:szCs w:val="24"/>
          <w:lang w:val="uk-UA" w:eastAsia="ru-RU"/>
        </w:rPr>
      </w:pPr>
    </w:p>
    <w:p w:rsidR="00A765C3" w:rsidRPr="00A765C3" w:rsidRDefault="00A765C3" w:rsidP="00A765C3">
      <w:pPr>
        <w:autoSpaceDN w:val="0"/>
        <w:spacing w:after="0" w:line="240" w:lineRule="auto"/>
        <w:ind w:firstLine="567"/>
        <w:jc w:val="center"/>
        <w:rPr>
          <w:rFonts w:ascii="Times New Roman" w:eastAsia="SimSun" w:hAnsi="Times New Roman" w:cs="Times New Roman"/>
          <w:b/>
          <w:sz w:val="28"/>
          <w:szCs w:val="24"/>
          <w:lang w:val="uk-UA" w:eastAsia="ru-RU"/>
        </w:rPr>
      </w:pPr>
    </w:p>
    <w:p w:rsidR="00A765C3" w:rsidRPr="00A765C3" w:rsidRDefault="00A765C3" w:rsidP="00A765C3">
      <w:pPr>
        <w:autoSpaceDN w:val="0"/>
        <w:spacing w:after="0" w:line="240" w:lineRule="auto"/>
        <w:ind w:firstLine="567"/>
        <w:jc w:val="center"/>
        <w:rPr>
          <w:rFonts w:ascii="Times New Roman" w:eastAsia="SimSun" w:hAnsi="Times New Roman" w:cs="Times New Roman"/>
          <w:b/>
          <w:sz w:val="28"/>
          <w:szCs w:val="24"/>
          <w:lang w:val="uk-UA" w:eastAsia="ru-RU"/>
        </w:rPr>
      </w:pPr>
      <w:r w:rsidRPr="00A765C3">
        <w:rPr>
          <w:rFonts w:ascii="Times New Roman" w:eastAsia="SimSun" w:hAnsi="Times New Roman" w:cs="Times New Roman"/>
          <w:b/>
          <w:sz w:val="28"/>
          <w:szCs w:val="24"/>
          <w:lang w:val="uk-UA" w:eastAsia="ru-RU"/>
        </w:rPr>
        <w:lastRenderedPageBreak/>
        <w:t>Спеціальний фонд</w:t>
      </w:r>
    </w:p>
    <w:p w:rsidR="00A765C3" w:rsidRPr="00A765C3" w:rsidRDefault="00A765C3" w:rsidP="00A765C3">
      <w:pPr>
        <w:autoSpaceDN w:val="0"/>
        <w:spacing w:after="0" w:line="240" w:lineRule="auto"/>
        <w:ind w:firstLine="567"/>
        <w:jc w:val="center"/>
        <w:rPr>
          <w:rFonts w:ascii="Times New Roman" w:eastAsia="SimSun" w:hAnsi="Times New Roman" w:cs="Times New Roman"/>
          <w:b/>
          <w:color w:val="FF0000"/>
          <w:sz w:val="28"/>
          <w:szCs w:val="24"/>
          <w:lang w:val="uk-UA" w:eastAsia="ru-RU"/>
        </w:rPr>
      </w:pPr>
    </w:p>
    <w:p w:rsidR="00A765C3" w:rsidRPr="00A765C3" w:rsidRDefault="00A765C3" w:rsidP="00A765C3">
      <w:pPr>
        <w:autoSpaceDE w:val="0"/>
        <w:autoSpaceDN w:val="0"/>
        <w:adjustRightInd w:val="0"/>
        <w:spacing w:after="120" w:line="240" w:lineRule="auto"/>
        <w:ind w:firstLine="567"/>
        <w:jc w:val="both"/>
        <w:rPr>
          <w:rFonts w:ascii="Times New Roman" w:eastAsia="Times New Roman" w:hAnsi="Times New Roman" w:cs="Times New Roman"/>
          <w:sz w:val="28"/>
          <w:szCs w:val="28"/>
          <w:lang w:val="uk-UA" w:eastAsia="ru-RU"/>
        </w:rPr>
      </w:pPr>
      <w:r w:rsidRPr="00A765C3">
        <w:rPr>
          <w:rFonts w:ascii="Times New Roman" w:eastAsia="Times New Roman" w:hAnsi="Times New Roman" w:cs="Times New Roman"/>
          <w:b/>
          <w:sz w:val="28"/>
          <w:szCs w:val="28"/>
          <w:lang w:val="uk-UA" w:eastAsia="ru-RU"/>
        </w:rPr>
        <w:t>По</w:t>
      </w:r>
      <w:r w:rsidRPr="00A765C3">
        <w:rPr>
          <w:rFonts w:ascii="Times New Roman" w:eastAsia="Times New Roman" w:hAnsi="Times New Roman" w:cs="Times New Roman"/>
          <w:sz w:val="28"/>
          <w:szCs w:val="28"/>
          <w:lang w:val="uk-UA" w:eastAsia="ru-RU"/>
        </w:rPr>
        <w:t xml:space="preserve"> </w:t>
      </w:r>
      <w:r w:rsidRPr="00A765C3">
        <w:rPr>
          <w:rFonts w:ascii="Times New Roman" w:eastAsia="Times New Roman" w:hAnsi="Times New Roman" w:cs="Times New Roman"/>
          <w:b/>
          <w:sz w:val="28"/>
          <w:szCs w:val="28"/>
          <w:lang w:val="uk-UA" w:eastAsia="ru-RU"/>
        </w:rPr>
        <w:t xml:space="preserve">спеціальному фонду </w:t>
      </w:r>
      <w:r w:rsidRPr="00A765C3">
        <w:rPr>
          <w:rFonts w:ascii="Times New Roman" w:eastAsia="Times New Roman" w:hAnsi="Times New Roman" w:cs="Times New Roman"/>
          <w:sz w:val="28"/>
          <w:szCs w:val="28"/>
          <w:lang w:val="uk-UA" w:eastAsia="ru-RU"/>
        </w:rPr>
        <w:t xml:space="preserve">при затвердженому річному  плані  на 2025 рік (без урахування офіційних трансфертів) – 110 076,7 тис. </w:t>
      </w:r>
      <w:proofErr w:type="spellStart"/>
      <w:r w:rsidRPr="00A765C3">
        <w:rPr>
          <w:rFonts w:ascii="Times New Roman" w:eastAsia="Times New Roman" w:hAnsi="Times New Roman" w:cs="Times New Roman"/>
          <w:sz w:val="28"/>
          <w:szCs w:val="28"/>
          <w:lang w:val="uk-UA" w:eastAsia="ru-RU"/>
        </w:rPr>
        <w:t>грн</w:t>
      </w:r>
      <w:proofErr w:type="spellEnd"/>
      <w:r w:rsidRPr="00A765C3">
        <w:rPr>
          <w:rFonts w:ascii="Times New Roman" w:eastAsia="Times New Roman" w:hAnsi="Times New Roman" w:cs="Times New Roman"/>
          <w:sz w:val="28"/>
          <w:szCs w:val="28"/>
          <w:lang w:val="uk-UA" w:eastAsia="ru-RU"/>
        </w:rPr>
        <w:t xml:space="preserve"> фактично надійшло 25 718,4 тис. </w:t>
      </w:r>
      <w:proofErr w:type="spellStart"/>
      <w:r w:rsidRPr="00A765C3">
        <w:rPr>
          <w:rFonts w:ascii="Times New Roman" w:eastAsia="Times New Roman" w:hAnsi="Times New Roman" w:cs="Times New Roman"/>
          <w:sz w:val="28"/>
          <w:szCs w:val="28"/>
          <w:lang w:val="uk-UA" w:eastAsia="ru-RU"/>
        </w:rPr>
        <w:t>грн</w:t>
      </w:r>
      <w:proofErr w:type="spellEnd"/>
      <w:r w:rsidRPr="00A765C3">
        <w:rPr>
          <w:rFonts w:ascii="Times New Roman" w:eastAsia="Times New Roman" w:hAnsi="Times New Roman" w:cs="Times New Roman"/>
          <w:sz w:val="28"/>
          <w:szCs w:val="28"/>
          <w:lang w:val="uk-UA" w:eastAsia="ru-RU"/>
        </w:rPr>
        <w:t xml:space="preserve">, виконання до річного плану  склало 23,4%. По офіційних трансфертах плани відсутні. </w:t>
      </w:r>
    </w:p>
    <w:p w:rsidR="00A765C3" w:rsidRPr="00774455" w:rsidRDefault="00A765C3" w:rsidP="00A765C3">
      <w:pPr>
        <w:spacing w:after="0" w:line="240" w:lineRule="auto"/>
        <w:ind w:firstLine="567"/>
        <w:jc w:val="both"/>
        <w:rPr>
          <w:rFonts w:ascii="Times New Roman" w:eastAsia="Times New Roman" w:hAnsi="Times New Roman" w:cs="Times New Roman"/>
          <w:sz w:val="28"/>
          <w:szCs w:val="28"/>
          <w:lang w:eastAsia="ru-RU"/>
        </w:rPr>
      </w:pPr>
      <w:r w:rsidRPr="00A765C3">
        <w:rPr>
          <w:rFonts w:ascii="Times New Roman" w:eastAsia="Times New Roman" w:hAnsi="Times New Roman" w:cs="Times New Roman"/>
          <w:sz w:val="28"/>
          <w:szCs w:val="28"/>
          <w:lang w:val="uk-UA" w:eastAsia="ru-RU"/>
        </w:rPr>
        <w:t xml:space="preserve">Не виконано планові показники на звітну дату по надходженню коштів пайової участі у розвитку інфраструктури населеного пункту /-/87,0 тис. </w:t>
      </w:r>
      <w:proofErr w:type="spellStart"/>
      <w:r w:rsidRPr="00A765C3">
        <w:rPr>
          <w:rFonts w:ascii="Times New Roman" w:eastAsia="Times New Roman" w:hAnsi="Times New Roman" w:cs="Times New Roman"/>
          <w:sz w:val="28"/>
          <w:szCs w:val="28"/>
          <w:lang w:val="uk-UA" w:eastAsia="ru-RU"/>
        </w:rPr>
        <w:t>грн</w:t>
      </w:r>
      <w:proofErr w:type="spellEnd"/>
      <w:r w:rsidRPr="00A765C3">
        <w:rPr>
          <w:rFonts w:ascii="Times New Roman" w:eastAsia="Times New Roman" w:hAnsi="Times New Roman" w:cs="Times New Roman"/>
          <w:sz w:val="28"/>
          <w:szCs w:val="28"/>
          <w:lang w:val="uk-UA" w:eastAsia="ru-RU"/>
        </w:rPr>
        <w:t xml:space="preserve"> або виконання склало 13%.</w:t>
      </w:r>
    </w:p>
    <w:p w:rsidR="00A765C3" w:rsidRPr="00774455" w:rsidRDefault="00A765C3" w:rsidP="00A765C3">
      <w:pPr>
        <w:spacing w:after="0" w:line="240" w:lineRule="auto"/>
        <w:ind w:firstLine="567"/>
        <w:jc w:val="both"/>
        <w:rPr>
          <w:rFonts w:ascii="Times New Roman" w:eastAsia="Times New Roman" w:hAnsi="Times New Roman" w:cs="Times New Roman"/>
          <w:sz w:val="28"/>
          <w:szCs w:val="28"/>
          <w:lang w:eastAsia="ru-RU"/>
        </w:rPr>
      </w:pPr>
    </w:p>
    <w:p w:rsidR="00A765C3" w:rsidRPr="00A765C3" w:rsidRDefault="00A765C3" w:rsidP="00A765C3">
      <w:pPr>
        <w:tabs>
          <w:tab w:val="left" w:pos="0"/>
          <w:tab w:val="left" w:pos="993"/>
        </w:tabs>
        <w:autoSpaceDE w:val="0"/>
        <w:autoSpaceDN w:val="0"/>
        <w:adjustRightInd w:val="0"/>
        <w:spacing w:after="120" w:line="240" w:lineRule="auto"/>
        <w:ind w:firstLine="567"/>
        <w:contextualSpacing/>
        <w:jc w:val="center"/>
        <w:rPr>
          <w:rFonts w:ascii="Times New Roman" w:eastAsia="Times New Roman" w:hAnsi="Times New Roman" w:cs="Times New Roman"/>
          <w:snapToGrid w:val="0"/>
          <w:sz w:val="28"/>
          <w:szCs w:val="28"/>
          <w:lang w:val="uk-UA" w:eastAsia="ru-RU"/>
        </w:rPr>
      </w:pPr>
      <w:r w:rsidRPr="00A765C3">
        <w:rPr>
          <w:rFonts w:ascii="Times New Roman" w:eastAsia="Times New Roman" w:hAnsi="Times New Roman" w:cs="Times New Roman"/>
          <w:snapToGrid w:val="0"/>
          <w:sz w:val="28"/>
          <w:szCs w:val="28"/>
          <w:lang w:val="uk-UA" w:eastAsia="ru-RU"/>
        </w:rPr>
        <w:t>Діаграма 8</w:t>
      </w: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sz w:val="28"/>
          <w:szCs w:val="28"/>
          <w:lang w:val="uk-UA" w:eastAsia="zh-CN"/>
        </w:rPr>
      </w:pPr>
      <w:r w:rsidRPr="00A765C3">
        <w:rPr>
          <w:rFonts w:ascii="Times New Roman" w:eastAsia="SimSun" w:hAnsi="Times New Roman" w:cs="Times New Roman"/>
          <w:sz w:val="28"/>
          <w:szCs w:val="28"/>
          <w:lang w:val="uk-UA" w:eastAsia="zh-CN"/>
        </w:rPr>
        <w:t xml:space="preserve">                                                                                               тис. </w:t>
      </w:r>
      <w:proofErr w:type="spellStart"/>
      <w:r w:rsidRPr="00A765C3">
        <w:rPr>
          <w:rFonts w:ascii="Times New Roman" w:eastAsia="SimSun" w:hAnsi="Times New Roman" w:cs="Times New Roman"/>
          <w:sz w:val="28"/>
          <w:szCs w:val="28"/>
          <w:lang w:val="uk-UA" w:eastAsia="zh-CN"/>
        </w:rPr>
        <w:t>грн</w:t>
      </w:r>
      <w:proofErr w:type="spellEnd"/>
    </w:p>
    <w:p w:rsidR="00A765C3" w:rsidRPr="00A765C3" w:rsidRDefault="00A765C3" w:rsidP="00A765C3">
      <w:pPr>
        <w:tabs>
          <w:tab w:val="left" w:pos="0"/>
          <w:tab w:val="left" w:pos="993"/>
        </w:tabs>
        <w:autoSpaceDE w:val="0"/>
        <w:autoSpaceDN w:val="0"/>
        <w:adjustRightInd w:val="0"/>
        <w:spacing w:after="120" w:line="240" w:lineRule="auto"/>
        <w:contextualSpacing/>
        <w:jc w:val="both"/>
        <w:rPr>
          <w:rFonts w:ascii="Times New Roman" w:eastAsia="Times New Roman" w:hAnsi="Times New Roman" w:cs="Times New Roman"/>
          <w:noProof/>
          <w:sz w:val="24"/>
          <w:szCs w:val="24"/>
          <w:lang w:val="uk-UA" w:eastAsia="uk-UA"/>
        </w:rPr>
      </w:pPr>
      <w:r>
        <w:rPr>
          <w:rFonts w:ascii="Times New Roman" w:eastAsia="Times New Roman" w:hAnsi="Times New Roman" w:cs="Times New Roman"/>
          <w:noProof/>
          <w:sz w:val="20"/>
          <w:szCs w:val="20"/>
          <w:lang w:eastAsia="ru-RU"/>
        </w:rPr>
        <w:drawing>
          <wp:inline distT="0" distB="0" distL="0" distR="0">
            <wp:extent cx="6118860" cy="5295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860" cy="5295900"/>
                    </a:xfrm>
                    <a:prstGeom prst="rect">
                      <a:avLst/>
                    </a:prstGeom>
                    <a:noFill/>
                    <a:ln>
                      <a:noFill/>
                    </a:ln>
                  </pic:spPr>
                </pic:pic>
              </a:graphicData>
            </a:graphic>
          </wp:inline>
        </w:drawing>
      </w:r>
    </w:p>
    <w:p w:rsidR="00A765C3" w:rsidRPr="00A765C3" w:rsidRDefault="00A765C3" w:rsidP="00A765C3">
      <w:pPr>
        <w:tabs>
          <w:tab w:val="left" w:pos="0"/>
          <w:tab w:val="left" w:pos="993"/>
        </w:tabs>
        <w:autoSpaceDE w:val="0"/>
        <w:autoSpaceDN w:val="0"/>
        <w:adjustRightInd w:val="0"/>
        <w:spacing w:after="120" w:line="240" w:lineRule="auto"/>
        <w:ind w:firstLine="567"/>
        <w:contextualSpacing/>
        <w:jc w:val="both"/>
        <w:rPr>
          <w:rFonts w:ascii="Times New Roman" w:eastAsia="Times New Roman" w:hAnsi="Times New Roman" w:cs="Times New Roman"/>
          <w:snapToGrid w:val="0"/>
          <w:sz w:val="28"/>
          <w:szCs w:val="28"/>
          <w:lang w:val="uk-UA" w:eastAsia="ru-RU"/>
        </w:rPr>
      </w:pPr>
    </w:p>
    <w:p w:rsidR="00A765C3" w:rsidRPr="00A765C3" w:rsidRDefault="00A765C3" w:rsidP="00A765C3">
      <w:pPr>
        <w:tabs>
          <w:tab w:val="left" w:pos="0"/>
          <w:tab w:val="left" w:pos="993"/>
        </w:tabs>
        <w:autoSpaceDE w:val="0"/>
        <w:autoSpaceDN w:val="0"/>
        <w:adjustRightInd w:val="0"/>
        <w:spacing w:after="120" w:line="240" w:lineRule="auto"/>
        <w:ind w:firstLine="567"/>
        <w:contextualSpacing/>
        <w:jc w:val="both"/>
        <w:rPr>
          <w:rFonts w:ascii="Times New Roman" w:eastAsia="Times New Roman" w:hAnsi="Times New Roman" w:cs="Times New Roman"/>
          <w:sz w:val="28"/>
          <w:szCs w:val="28"/>
          <w:lang w:val="uk-UA" w:eastAsia="zh-CN"/>
        </w:rPr>
      </w:pPr>
      <w:r w:rsidRPr="00A765C3">
        <w:rPr>
          <w:rFonts w:ascii="Times New Roman" w:eastAsia="Times New Roman" w:hAnsi="Times New Roman" w:cs="Times New Roman"/>
          <w:snapToGrid w:val="0"/>
          <w:sz w:val="28"/>
          <w:szCs w:val="28"/>
          <w:lang w:val="uk-UA" w:eastAsia="ru-RU"/>
        </w:rPr>
        <w:t>Порівняно з</w:t>
      </w:r>
      <w:r w:rsidRPr="00A765C3">
        <w:rPr>
          <w:rFonts w:ascii="Times New Roman" w:eastAsia="Times New Roman" w:hAnsi="Times New Roman" w:cs="Times New Roman"/>
          <w:sz w:val="28"/>
          <w:szCs w:val="28"/>
          <w:lang w:val="uk-UA" w:eastAsia="zh-CN"/>
        </w:rPr>
        <w:t xml:space="preserve"> </w:t>
      </w:r>
      <w:proofErr w:type="spellStart"/>
      <w:r w:rsidRPr="00A765C3">
        <w:rPr>
          <w:rFonts w:ascii="Times New Roman" w:eastAsia="Times New Roman" w:hAnsi="Times New Roman" w:cs="Times New Roman"/>
          <w:sz w:val="28"/>
          <w:szCs w:val="28"/>
          <w:lang w:val="uk-UA" w:eastAsia="zh-CN"/>
        </w:rPr>
        <w:t>в.п.м.р</w:t>
      </w:r>
      <w:proofErr w:type="spellEnd"/>
      <w:r w:rsidRPr="00A765C3">
        <w:rPr>
          <w:rFonts w:ascii="Times New Roman" w:eastAsia="Times New Roman" w:hAnsi="Times New Roman" w:cs="Times New Roman"/>
          <w:sz w:val="28"/>
          <w:szCs w:val="28"/>
          <w:lang w:val="uk-UA" w:eastAsia="zh-CN"/>
        </w:rPr>
        <w:t xml:space="preserve">. надходження до спеціального фонду зросли на /+/109,4% або /+/ 13 438,1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 xml:space="preserve">, у тому числі по: продажу землі                    /+/8 818,4 тис. </w:t>
      </w:r>
      <w:proofErr w:type="spellStart"/>
      <w:r w:rsidRPr="00A765C3">
        <w:rPr>
          <w:rFonts w:ascii="Times New Roman" w:eastAsia="Times New Roman" w:hAnsi="Times New Roman" w:cs="Times New Roman"/>
          <w:sz w:val="28"/>
          <w:szCs w:val="28"/>
          <w:lang w:val="uk-UA" w:eastAsia="zh-CN"/>
        </w:rPr>
        <w:t>грн</w:t>
      </w:r>
      <w:proofErr w:type="spellEnd"/>
      <w:r w:rsidRPr="00A765C3">
        <w:rPr>
          <w:rFonts w:ascii="Times New Roman" w:eastAsia="Times New Roman" w:hAnsi="Times New Roman" w:cs="Times New Roman"/>
          <w:sz w:val="28"/>
          <w:szCs w:val="28"/>
          <w:lang w:val="uk-UA" w:eastAsia="zh-CN"/>
        </w:rPr>
        <w:t xml:space="preserve"> та власних надходженнях бюджетних установ на                         /+/4 220,8 тис. грн.</w:t>
      </w:r>
    </w:p>
    <w:p w:rsidR="00A765C3" w:rsidRPr="00A765C3" w:rsidRDefault="00A765C3" w:rsidP="00A765C3">
      <w:pPr>
        <w:tabs>
          <w:tab w:val="left" w:pos="0"/>
          <w:tab w:val="left" w:pos="993"/>
        </w:tabs>
        <w:autoSpaceDE w:val="0"/>
        <w:autoSpaceDN w:val="0"/>
        <w:adjustRightInd w:val="0"/>
        <w:spacing w:after="120" w:line="240" w:lineRule="auto"/>
        <w:ind w:firstLine="567"/>
        <w:contextualSpacing/>
        <w:jc w:val="both"/>
        <w:rPr>
          <w:rFonts w:ascii="Times New Roman" w:eastAsia="Times New Roman" w:hAnsi="Times New Roman" w:cs="Times New Roman"/>
          <w:sz w:val="28"/>
          <w:szCs w:val="28"/>
          <w:lang w:val="uk-UA" w:eastAsia="zh-CN"/>
        </w:rPr>
      </w:pPr>
    </w:p>
    <w:p w:rsidR="00A765C3" w:rsidRPr="00A765C3" w:rsidRDefault="00A765C3" w:rsidP="00A765C3">
      <w:pPr>
        <w:tabs>
          <w:tab w:val="left" w:pos="0"/>
          <w:tab w:val="left" w:pos="993"/>
        </w:tabs>
        <w:autoSpaceDE w:val="0"/>
        <w:autoSpaceDN w:val="0"/>
        <w:adjustRightInd w:val="0"/>
        <w:spacing w:after="120" w:line="240" w:lineRule="auto"/>
        <w:ind w:firstLine="567"/>
        <w:contextualSpacing/>
        <w:jc w:val="both"/>
        <w:rPr>
          <w:rFonts w:ascii="Times New Roman" w:eastAsia="Times New Roman" w:hAnsi="Times New Roman" w:cs="Times New Roman"/>
          <w:sz w:val="28"/>
          <w:szCs w:val="28"/>
          <w:lang w:val="uk-UA" w:eastAsia="zh-CN"/>
        </w:rPr>
      </w:pPr>
    </w:p>
    <w:p w:rsidR="00A765C3" w:rsidRPr="00A765C3" w:rsidRDefault="00A765C3" w:rsidP="00A765C3">
      <w:pPr>
        <w:tabs>
          <w:tab w:val="left" w:pos="0"/>
          <w:tab w:val="left" w:pos="993"/>
        </w:tabs>
        <w:autoSpaceDE w:val="0"/>
        <w:autoSpaceDN w:val="0"/>
        <w:adjustRightInd w:val="0"/>
        <w:spacing w:after="120" w:line="240" w:lineRule="auto"/>
        <w:ind w:firstLine="567"/>
        <w:contextualSpacing/>
        <w:jc w:val="both"/>
        <w:rPr>
          <w:rFonts w:ascii="Times New Roman" w:eastAsia="Times New Roman" w:hAnsi="Times New Roman" w:cs="Times New Roman"/>
          <w:sz w:val="28"/>
          <w:szCs w:val="28"/>
          <w:lang w:val="uk-UA" w:eastAsia="zh-CN"/>
        </w:rPr>
      </w:pPr>
    </w:p>
    <w:p w:rsidR="00A765C3" w:rsidRPr="00A765C3" w:rsidRDefault="00A765C3" w:rsidP="00A765C3">
      <w:pPr>
        <w:tabs>
          <w:tab w:val="left" w:pos="0"/>
          <w:tab w:val="left" w:pos="993"/>
        </w:tabs>
        <w:autoSpaceDE w:val="0"/>
        <w:autoSpaceDN w:val="0"/>
        <w:adjustRightInd w:val="0"/>
        <w:spacing w:after="120" w:line="240" w:lineRule="auto"/>
        <w:ind w:firstLine="567"/>
        <w:contextualSpacing/>
        <w:jc w:val="center"/>
        <w:rPr>
          <w:rFonts w:ascii="Times New Roman" w:eastAsia="Times New Roman" w:hAnsi="Times New Roman" w:cs="Times New Roman"/>
          <w:sz w:val="28"/>
          <w:szCs w:val="28"/>
          <w:lang w:val="uk-UA" w:eastAsia="zh-CN"/>
        </w:rPr>
      </w:pPr>
      <w:r w:rsidRPr="00A765C3">
        <w:rPr>
          <w:rFonts w:ascii="Times New Roman" w:eastAsia="Times New Roman" w:hAnsi="Times New Roman" w:cs="Times New Roman"/>
          <w:sz w:val="28"/>
          <w:szCs w:val="28"/>
          <w:lang w:val="uk-UA" w:eastAsia="zh-CN"/>
        </w:rPr>
        <w:lastRenderedPageBreak/>
        <w:t>Діаграма 9</w:t>
      </w:r>
    </w:p>
    <w:p w:rsidR="00A765C3" w:rsidRPr="00A765C3" w:rsidRDefault="00A765C3" w:rsidP="00A765C3">
      <w:pPr>
        <w:tabs>
          <w:tab w:val="left" w:pos="567"/>
          <w:tab w:val="left" w:pos="851"/>
        </w:tabs>
        <w:autoSpaceDN w:val="0"/>
        <w:spacing w:after="0" w:line="240" w:lineRule="auto"/>
        <w:ind w:firstLine="567"/>
        <w:jc w:val="center"/>
        <w:rPr>
          <w:rFonts w:ascii="Times New Roman" w:eastAsia="SimSun" w:hAnsi="Times New Roman" w:cs="Times New Roman"/>
          <w:b/>
          <w:color w:val="FF0000"/>
          <w:sz w:val="28"/>
          <w:szCs w:val="28"/>
          <w:lang w:val="uk-UA" w:eastAsia="ru-RU"/>
        </w:rPr>
      </w:pPr>
      <w:r w:rsidRPr="00A765C3">
        <w:rPr>
          <w:rFonts w:ascii="Times New Roman" w:eastAsia="SimSun" w:hAnsi="Times New Roman" w:cs="Times New Roman"/>
          <w:color w:val="FF0000"/>
          <w:sz w:val="28"/>
          <w:szCs w:val="28"/>
          <w:lang w:val="uk-UA" w:eastAsia="ru-RU"/>
        </w:rPr>
        <w:t xml:space="preserve">                                                                                                             тис. </w:t>
      </w:r>
      <w:proofErr w:type="spellStart"/>
      <w:r w:rsidRPr="00A765C3">
        <w:rPr>
          <w:rFonts w:ascii="Times New Roman" w:eastAsia="SimSun" w:hAnsi="Times New Roman" w:cs="Times New Roman"/>
          <w:color w:val="FF0000"/>
          <w:sz w:val="28"/>
          <w:szCs w:val="28"/>
          <w:lang w:val="uk-UA" w:eastAsia="ru-RU"/>
        </w:rPr>
        <w:t>грн</w:t>
      </w:r>
      <w:proofErr w:type="spellEnd"/>
    </w:p>
    <w:p w:rsidR="00A765C3" w:rsidRPr="00A765C3" w:rsidRDefault="00A765C3" w:rsidP="00A765C3">
      <w:pPr>
        <w:tabs>
          <w:tab w:val="left" w:pos="567"/>
          <w:tab w:val="left" w:pos="851"/>
        </w:tabs>
        <w:autoSpaceDN w:val="0"/>
        <w:spacing w:after="0" w:line="240" w:lineRule="auto"/>
        <w:jc w:val="center"/>
        <w:rPr>
          <w:rFonts w:ascii="Times New Roman" w:eastAsia="SimSun" w:hAnsi="Times New Roman" w:cs="Times New Roman"/>
          <w:b/>
          <w:color w:val="FF0000"/>
          <w:sz w:val="28"/>
          <w:szCs w:val="28"/>
          <w:lang w:val="uk-UA" w:eastAsia="ru-RU"/>
        </w:rPr>
      </w:pPr>
      <w:r>
        <w:rPr>
          <w:rFonts w:ascii="Times New Roman" w:eastAsia="SimSun" w:hAnsi="Times New Roman" w:cs="Times New Roman"/>
          <w:noProof/>
          <w:sz w:val="20"/>
          <w:szCs w:val="20"/>
          <w:lang w:eastAsia="ru-RU"/>
        </w:rPr>
        <w:drawing>
          <wp:inline distT="0" distB="0" distL="0" distR="0">
            <wp:extent cx="6118860" cy="5623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860" cy="5623560"/>
                    </a:xfrm>
                    <a:prstGeom prst="rect">
                      <a:avLst/>
                    </a:prstGeom>
                    <a:noFill/>
                    <a:ln>
                      <a:noFill/>
                    </a:ln>
                  </pic:spPr>
                </pic:pic>
              </a:graphicData>
            </a:graphic>
          </wp:inline>
        </w:drawing>
      </w:r>
    </w:p>
    <w:p w:rsidR="00A765C3" w:rsidRPr="00A765C3" w:rsidRDefault="00A765C3" w:rsidP="00A765C3">
      <w:pPr>
        <w:autoSpaceDN w:val="0"/>
        <w:spacing w:after="0" w:line="240" w:lineRule="auto"/>
        <w:ind w:firstLine="567"/>
        <w:jc w:val="both"/>
        <w:rPr>
          <w:rFonts w:ascii="Times New Roman" w:eastAsia="Times New Roman" w:hAnsi="Times New Roman" w:cs="Times New Roman"/>
          <w:sz w:val="28"/>
          <w:szCs w:val="28"/>
          <w:lang w:val="uk-UA" w:eastAsia="ru-RU"/>
        </w:rPr>
      </w:pPr>
    </w:p>
    <w:p w:rsidR="00A765C3" w:rsidRPr="00A765C3" w:rsidRDefault="00A765C3" w:rsidP="00A765C3">
      <w:pPr>
        <w:autoSpaceDN w:val="0"/>
        <w:spacing w:after="0" w:line="240" w:lineRule="auto"/>
        <w:ind w:firstLine="567"/>
        <w:jc w:val="both"/>
        <w:rPr>
          <w:rFonts w:ascii="Times New Roman" w:eastAsia="Times New Roman" w:hAnsi="Times New Roman" w:cs="Times New Roman"/>
          <w:sz w:val="28"/>
          <w:szCs w:val="28"/>
          <w:lang w:val="uk-UA" w:eastAsia="ru-RU"/>
        </w:rPr>
      </w:pPr>
      <w:r w:rsidRPr="00A765C3">
        <w:rPr>
          <w:rFonts w:ascii="Times New Roman" w:eastAsia="Times New Roman" w:hAnsi="Times New Roman" w:cs="Times New Roman"/>
          <w:sz w:val="28"/>
          <w:szCs w:val="28"/>
          <w:lang w:val="uk-UA" w:eastAsia="ru-RU"/>
        </w:rPr>
        <w:t>По джерелах, які формують бюджет розвитку спеціального фонду бюджету громади, були враховані пропозиції відповідних структурних підрозділів виконавчого комітету.</w:t>
      </w:r>
    </w:p>
    <w:p w:rsidR="00A765C3" w:rsidRPr="00A765C3" w:rsidRDefault="00A765C3" w:rsidP="00A765C3">
      <w:pPr>
        <w:spacing w:after="0" w:line="240" w:lineRule="auto"/>
        <w:ind w:firstLine="567"/>
        <w:jc w:val="both"/>
        <w:rPr>
          <w:rFonts w:ascii="Times New Roman" w:eastAsia="Times New Roman" w:hAnsi="Times New Roman" w:cs="Times New Roman"/>
          <w:sz w:val="28"/>
          <w:szCs w:val="24"/>
          <w:lang w:val="uk-UA" w:eastAsia="ru-RU"/>
        </w:rPr>
      </w:pPr>
    </w:p>
    <w:p w:rsidR="00A765C3" w:rsidRPr="00A765C3" w:rsidRDefault="00A765C3" w:rsidP="00A765C3">
      <w:pPr>
        <w:spacing w:after="0" w:line="240" w:lineRule="auto"/>
        <w:ind w:firstLine="567"/>
        <w:jc w:val="both"/>
        <w:rPr>
          <w:rFonts w:ascii="Times New Roman" w:eastAsia="Times New Roman" w:hAnsi="Times New Roman" w:cs="Times New Roman"/>
          <w:sz w:val="28"/>
          <w:szCs w:val="28"/>
          <w:lang w:val="uk-UA" w:eastAsia="ru-RU"/>
        </w:rPr>
      </w:pPr>
      <w:r w:rsidRPr="00A765C3">
        <w:rPr>
          <w:rFonts w:ascii="Times New Roman" w:eastAsia="Times New Roman" w:hAnsi="Times New Roman" w:cs="Times New Roman"/>
          <w:sz w:val="28"/>
          <w:szCs w:val="24"/>
          <w:lang w:val="uk-UA" w:eastAsia="ru-RU"/>
        </w:rPr>
        <w:t>Невизначеність тривалості та наслідків бойових дій впливають на процес прогнозування</w:t>
      </w:r>
      <w:r w:rsidRPr="00A765C3">
        <w:rPr>
          <w:rFonts w:ascii="Times New Roman" w:eastAsia="Verdana" w:hAnsi="Times New Roman" w:cs="Times New Roman"/>
          <w:sz w:val="28"/>
          <w:szCs w:val="28"/>
          <w:lang w:val="uk-UA" w:eastAsia="ru-RU"/>
        </w:rPr>
        <w:t>, тому п</w:t>
      </w:r>
      <w:r w:rsidRPr="00A765C3">
        <w:rPr>
          <w:rFonts w:ascii="Times New Roman" w:eastAsia="Times New Roman" w:hAnsi="Times New Roman" w:cs="Times New Roman"/>
          <w:sz w:val="28"/>
          <w:szCs w:val="28"/>
          <w:lang w:val="uk-UA" w:eastAsia="ru-RU"/>
        </w:rPr>
        <w:t xml:space="preserve">ланові показники бюджету Кременчуцької міської територіальної громади можуть переглядатись в 2025 році в розрізі кожного податку та збору в межах затвердженої суми бюджету   або відповідно до   статті 78 Бюджетного кодексу України. </w:t>
      </w:r>
    </w:p>
    <w:p w:rsidR="00A765C3" w:rsidRPr="00A765C3" w:rsidRDefault="00A765C3" w:rsidP="00A765C3">
      <w:pPr>
        <w:spacing w:after="0" w:line="240" w:lineRule="auto"/>
        <w:ind w:firstLine="567"/>
        <w:jc w:val="both"/>
        <w:rPr>
          <w:rFonts w:ascii="Times New Roman" w:eastAsia="Times New Roman" w:hAnsi="Times New Roman" w:cs="Times New Roman"/>
          <w:sz w:val="28"/>
          <w:szCs w:val="28"/>
          <w:lang w:val="uk-UA" w:eastAsia="ru-RU"/>
        </w:rPr>
      </w:pPr>
    </w:p>
    <w:p w:rsidR="00A765C3" w:rsidRPr="00A765C3" w:rsidRDefault="00A765C3" w:rsidP="00A765C3">
      <w:pPr>
        <w:spacing w:after="0" w:line="240" w:lineRule="auto"/>
        <w:ind w:firstLine="567"/>
        <w:jc w:val="center"/>
        <w:rPr>
          <w:rFonts w:ascii="Times New Roman" w:eastAsia="Calibri" w:hAnsi="Times New Roman" w:cs="Times New Roman"/>
          <w:b/>
          <w:bCs/>
          <w:sz w:val="28"/>
          <w:szCs w:val="28"/>
          <w:lang w:val="uk-UA" w:eastAsia="ru-RU"/>
        </w:rPr>
      </w:pPr>
      <w:r w:rsidRPr="00A765C3">
        <w:rPr>
          <w:rFonts w:ascii="Times New Roman" w:eastAsia="Calibri" w:hAnsi="Times New Roman" w:cs="Times New Roman"/>
          <w:b/>
          <w:bCs/>
          <w:sz w:val="28"/>
          <w:szCs w:val="28"/>
          <w:lang w:val="uk-UA" w:eastAsia="ru-RU"/>
        </w:rPr>
        <w:t>ВИДАТКИ</w:t>
      </w:r>
    </w:p>
    <w:p w:rsidR="00A765C3" w:rsidRPr="00A765C3" w:rsidRDefault="00A765C3" w:rsidP="00A765C3">
      <w:pPr>
        <w:spacing w:after="0" w:line="240" w:lineRule="auto"/>
        <w:ind w:firstLine="567"/>
        <w:jc w:val="center"/>
        <w:rPr>
          <w:rFonts w:ascii="Times New Roman" w:eastAsia="Calibri" w:hAnsi="Times New Roman" w:cs="Times New Roman"/>
          <w:b/>
          <w:bCs/>
          <w:sz w:val="28"/>
          <w:szCs w:val="28"/>
          <w:lang w:val="uk-UA" w:eastAsia="ru-RU"/>
        </w:rPr>
      </w:pP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Виконання бюджету Кременчуцької міської територіальної громади, як і усієї України в цілому, здійснюється в умовах воєнного стану. </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Бюджет має за мету створення умов для  сталого функціонування громади, забезпечення розвитку її освітньої, медичної, транспортної, житлово-</w:t>
      </w:r>
      <w:r w:rsidRPr="00A765C3">
        <w:rPr>
          <w:rFonts w:ascii="Times New Roman" w:eastAsia="Calibri" w:hAnsi="Times New Roman" w:cs="Times New Roman"/>
          <w:sz w:val="28"/>
          <w:szCs w:val="28"/>
          <w:lang w:val="uk-UA" w:eastAsia="ru-RU"/>
        </w:rPr>
        <w:lastRenderedPageBreak/>
        <w:t xml:space="preserve">комунальної інфраструктури та соціально-культурної сфери, соціального захисту мешканців, зокрема, </w:t>
      </w:r>
      <w:proofErr w:type="spellStart"/>
      <w:r w:rsidRPr="00A765C3">
        <w:rPr>
          <w:rFonts w:ascii="Times New Roman" w:eastAsia="Calibri" w:hAnsi="Times New Roman" w:cs="Times New Roman"/>
          <w:sz w:val="28"/>
          <w:szCs w:val="28"/>
          <w:lang w:val="uk-UA" w:eastAsia="ru-RU"/>
        </w:rPr>
        <w:t>внутрішньопереміщених</w:t>
      </w:r>
      <w:proofErr w:type="spellEnd"/>
      <w:r w:rsidRPr="00A765C3">
        <w:rPr>
          <w:rFonts w:ascii="Times New Roman" w:eastAsia="Calibri" w:hAnsi="Times New Roman" w:cs="Times New Roman"/>
          <w:sz w:val="28"/>
          <w:szCs w:val="28"/>
          <w:lang w:val="uk-UA" w:eastAsia="ru-RU"/>
        </w:rPr>
        <w:t xml:space="preserve"> осіб, а також підтримки Збройних Сил України, допомога тим українським містам, які постраждали від ворожих обстрілів та продовження реалізації інвестиційних </w:t>
      </w:r>
      <w:proofErr w:type="spellStart"/>
      <w:r w:rsidRPr="00A765C3">
        <w:rPr>
          <w:rFonts w:ascii="Times New Roman" w:eastAsia="Calibri" w:hAnsi="Times New Roman" w:cs="Times New Roman"/>
          <w:sz w:val="28"/>
          <w:szCs w:val="28"/>
          <w:lang w:val="uk-UA" w:eastAsia="ru-RU"/>
        </w:rPr>
        <w:t>проєктів</w:t>
      </w:r>
      <w:proofErr w:type="spellEnd"/>
      <w:r w:rsidRPr="00A765C3">
        <w:rPr>
          <w:rFonts w:ascii="Times New Roman" w:eastAsia="Calibri" w:hAnsi="Times New Roman" w:cs="Times New Roman"/>
          <w:sz w:val="28"/>
          <w:szCs w:val="28"/>
          <w:lang w:val="uk-UA" w:eastAsia="ru-RU"/>
        </w:rPr>
        <w:t>, враховуючи виклики, зумовлені  війною.</w:t>
      </w:r>
    </w:p>
    <w:p w:rsidR="00A765C3" w:rsidRPr="00A765C3" w:rsidRDefault="00A765C3" w:rsidP="00A765C3">
      <w:pPr>
        <w:widowControl w:val="0"/>
        <w:tabs>
          <w:tab w:val="left" w:pos="567"/>
          <w:tab w:val="left" w:pos="709"/>
        </w:tabs>
        <w:autoSpaceDE w:val="0"/>
        <w:autoSpaceDN w:val="0"/>
        <w:adjustRightInd w:val="0"/>
        <w:spacing w:after="0" w:line="240" w:lineRule="auto"/>
        <w:ind w:firstLine="567"/>
        <w:jc w:val="both"/>
        <w:rPr>
          <w:rFonts w:ascii="TimesNewRomanPSMT" w:eastAsia="Calibri" w:hAnsi="TimesNewRomanPSMT" w:cs="TimesNewRomanPSMT"/>
          <w:sz w:val="28"/>
          <w:szCs w:val="28"/>
          <w:lang w:val="uk-UA"/>
        </w:rPr>
      </w:pPr>
      <w:r w:rsidRPr="00A765C3">
        <w:rPr>
          <w:rFonts w:ascii="Times New Roman" w:eastAsia="Calibri" w:hAnsi="Times New Roman" w:cs="Times New Roman"/>
          <w:sz w:val="28"/>
          <w:szCs w:val="28"/>
          <w:lang w:val="uk-UA" w:eastAsia="ru-RU"/>
        </w:rPr>
        <w:t xml:space="preserve">У бюджеті Кременчуцької міської територіальної громади на 2025 рік передбачена освітня субвенція в сумі 245 933,3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що на 32,5% менше, ніж було передбачено у 2024 році. </w:t>
      </w:r>
      <w:r w:rsidRPr="00A765C3">
        <w:rPr>
          <w:rFonts w:ascii="TimesNewRomanPSMT" w:eastAsia="Calibri" w:hAnsi="TimesNewRomanPSMT" w:cs="TimesNewRomanPSMT"/>
          <w:sz w:val="28"/>
          <w:szCs w:val="28"/>
          <w:lang w:val="uk-UA"/>
        </w:rPr>
        <w:t xml:space="preserve">Зменшення видатків пояснюється тим, що у 2025 році Кабінет Міністрів України вніс зміни до формули розподілу освітньої субвенції і затвердив розподіл лише на січень-серпень 2025 року.  Розподіл субвенції на  вересень-грудень 2025 року буде проведено після запуску й оновлення даних, щодо кількості учнів в Автоматизованому інформаційному комплексі освітнього менеджменту. Освітня субвенція — це основне джерело заробітної плати педагогічних працівників у закладах загальної середньої освіти. Вона надходить з державного бюджету місцевим бюджетам, з яких виплачують зарплати вчителям.  </w:t>
      </w:r>
    </w:p>
    <w:p w:rsidR="00A765C3" w:rsidRPr="00A765C3" w:rsidRDefault="00A765C3" w:rsidP="00A765C3">
      <w:pPr>
        <w:tabs>
          <w:tab w:val="left" w:pos="567"/>
        </w:tabs>
        <w:autoSpaceDE w:val="0"/>
        <w:autoSpaceDN w:val="0"/>
        <w:adjustRightInd w:val="0"/>
        <w:spacing w:after="0" w:line="240" w:lineRule="auto"/>
        <w:ind w:firstLine="567"/>
        <w:jc w:val="both"/>
        <w:rPr>
          <w:rFonts w:ascii="TimesNewRomanPSMT" w:eastAsia="Calibri" w:hAnsi="TimesNewRomanPSMT" w:cs="TimesNewRomanPSMT"/>
          <w:sz w:val="28"/>
          <w:szCs w:val="28"/>
          <w:lang w:val="uk-UA"/>
        </w:rPr>
      </w:pPr>
      <w:r w:rsidRPr="00A765C3">
        <w:rPr>
          <w:rFonts w:ascii="TimesNewRomanPSMT" w:eastAsia="Calibri" w:hAnsi="TimesNewRomanPSMT" w:cs="TimesNewRomanPSMT"/>
          <w:sz w:val="28"/>
          <w:szCs w:val="28"/>
          <w:lang w:val="uk-UA"/>
        </w:rPr>
        <w:t xml:space="preserve">Ще одна особливість бюджету 2025 року - реверсна дотація, яку Кременчуцька міська територіальна громада повинна перерахувати до державного бюджету у розмірі 145 019,6 тис. </w:t>
      </w:r>
      <w:proofErr w:type="spellStart"/>
      <w:r w:rsidRPr="00A765C3">
        <w:rPr>
          <w:rFonts w:ascii="TimesNewRomanPSMT" w:eastAsia="Calibri" w:hAnsi="TimesNewRomanPSMT" w:cs="TimesNewRomanPSMT"/>
          <w:sz w:val="28"/>
          <w:szCs w:val="28"/>
          <w:lang w:val="uk-UA"/>
        </w:rPr>
        <w:t>грн</w:t>
      </w:r>
      <w:proofErr w:type="spellEnd"/>
      <w:r w:rsidRPr="00A765C3">
        <w:rPr>
          <w:rFonts w:ascii="TimesNewRomanPSMT" w:eastAsia="Calibri" w:hAnsi="TimesNewRomanPSMT" w:cs="TimesNewRomanPSMT"/>
          <w:sz w:val="28"/>
          <w:szCs w:val="28"/>
          <w:lang w:val="uk-UA"/>
        </w:rPr>
        <w:t>, що вплинуло на розмір видаткової частини в бік зменшення.</w:t>
      </w:r>
    </w:p>
    <w:p w:rsidR="00A765C3" w:rsidRPr="00A765C3" w:rsidRDefault="00A765C3" w:rsidP="00A765C3">
      <w:pPr>
        <w:widowControl w:val="0"/>
        <w:tabs>
          <w:tab w:val="left" w:pos="567"/>
          <w:tab w:val="left" w:pos="709"/>
        </w:tabs>
        <w:autoSpaceDE w:val="0"/>
        <w:autoSpaceDN w:val="0"/>
        <w:adjustRightInd w:val="0"/>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Тож видатки бюджету Кременчуцької міської територіальної громади на 2025 рік були затверджені в обсязі 3 880 915,4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а саме:</w:t>
      </w:r>
    </w:p>
    <w:p w:rsidR="00A765C3" w:rsidRPr="00A765C3" w:rsidRDefault="00A765C3" w:rsidP="00A765C3">
      <w:pPr>
        <w:widowControl w:val="0"/>
        <w:tabs>
          <w:tab w:val="left" w:pos="567"/>
          <w:tab w:val="left" w:pos="709"/>
        </w:tabs>
        <w:autoSpaceDE w:val="0"/>
        <w:autoSpaceDN w:val="0"/>
        <w:adjustRightInd w:val="0"/>
        <w:spacing w:after="0" w:line="240" w:lineRule="auto"/>
        <w:ind w:firstLine="567"/>
        <w:jc w:val="both"/>
        <w:rPr>
          <w:rFonts w:ascii="Times New Roman" w:eastAsia="Calibri" w:hAnsi="Times New Roman" w:cs="Times New Roman"/>
          <w:sz w:val="28"/>
          <w:szCs w:val="28"/>
          <w:lang w:val="uk-UA"/>
        </w:rPr>
      </w:pPr>
      <w:r w:rsidRPr="00A765C3">
        <w:rPr>
          <w:rFonts w:ascii="Times New Roman" w:eastAsia="Calibri" w:hAnsi="Times New Roman" w:cs="Times New Roman"/>
          <w:sz w:val="28"/>
          <w:szCs w:val="28"/>
          <w:lang w:val="uk-UA" w:eastAsia="ru-RU"/>
        </w:rPr>
        <w:t xml:space="preserve">- видатки загального фонду місцевого бюджету – 3 283 725,6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у тому числі </w:t>
      </w:r>
      <w:r w:rsidRPr="00A765C3">
        <w:rPr>
          <w:rFonts w:ascii="Times New Roman" w:eastAsia="Calibri" w:hAnsi="Times New Roman" w:cs="Times New Roman"/>
          <w:sz w:val="28"/>
          <w:szCs w:val="28"/>
          <w:lang w:val="uk-UA"/>
        </w:rPr>
        <w:t xml:space="preserve">освітня субвенція з державного бюджету місцевим бюджетам –    245 933,3 тис. </w:t>
      </w:r>
      <w:proofErr w:type="spellStart"/>
      <w:r w:rsidRPr="00A765C3">
        <w:rPr>
          <w:rFonts w:ascii="Times New Roman" w:eastAsia="Calibri" w:hAnsi="Times New Roman" w:cs="Times New Roman"/>
          <w:sz w:val="28"/>
          <w:szCs w:val="28"/>
          <w:lang w:val="uk-UA"/>
        </w:rPr>
        <w:t>грн</w:t>
      </w:r>
      <w:proofErr w:type="spellEnd"/>
      <w:r w:rsidRPr="00A765C3">
        <w:rPr>
          <w:rFonts w:ascii="Times New Roman" w:eastAsia="Calibri" w:hAnsi="Times New Roman" w:cs="Times New Roman"/>
          <w:sz w:val="28"/>
          <w:szCs w:val="28"/>
          <w:lang w:val="uk-UA"/>
        </w:rPr>
        <w:t xml:space="preserve">; </w:t>
      </w:r>
    </w:p>
    <w:p w:rsidR="00A765C3" w:rsidRPr="00A765C3" w:rsidRDefault="00A765C3" w:rsidP="00A765C3">
      <w:pPr>
        <w:widowControl w:val="0"/>
        <w:tabs>
          <w:tab w:val="left" w:pos="567"/>
          <w:tab w:val="left" w:pos="709"/>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A765C3">
        <w:rPr>
          <w:rFonts w:ascii="Times New Roman" w:eastAsia="Calibri" w:hAnsi="Times New Roman" w:cs="Times New Roman"/>
          <w:sz w:val="28"/>
          <w:szCs w:val="28"/>
          <w:lang w:val="uk-UA" w:eastAsia="ru-RU"/>
        </w:rPr>
        <w:t xml:space="preserve">- видатки спеціального фонду місцевого бюджету – 597 189,8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з них кошти, що передаються із загального фонду до бюджету розвитку –                   458 350,4 тис. грн. </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Протягом І кварталу поточного року видатки загального фонду  були зменшені на 87 579,8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в </w:t>
      </w:r>
      <w:proofErr w:type="spellStart"/>
      <w:r w:rsidRPr="00A765C3">
        <w:rPr>
          <w:rFonts w:ascii="Times New Roman" w:eastAsia="Calibri" w:hAnsi="Times New Roman" w:cs="Times New Roman"/>
          <w:sz w:val="28"/>
          <w:szCs w:val="28"/>
          <w:lang w:val="uk-UA" w:eastAsia="ru-RU"/>
        </w:rPr>
        <w:t>т.ч</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tabs>
          <w:tab w:val="left" w:pos="993"/>
        </w:tab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 за рахунок виділення коштів із залишків бюджетних коштів станом на 01.01.2025 видатки були збільшені на 21 927,8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w:t>
      </w:r>
    </w:p>
    <w:p w:rsidR="00A765C3" w:rsidRPr="00A765C3" w:rsidRDefault="00A765C3" w:rsidP="00A765C3">
      <w:pPr>
        <w:tabs>
          <w:tab w:val="left" w:pos="993"/>
        </w:tabs>
        <w:spacing w:after="0" w:line="240" w:lineRule="auto"/>
        <w:ind w:firstLine="567"/>
        <w:jc w:val="both"/>
        <w:rPr>
          <w:rFonts w:ascii="Times New Roman" w:eastAsia="Calibri" w:hAnsi="Times New Roman" w:cs="Times New Roman"/>
          <w:sz w:val="28"/>
          <w:szCs w:val="28"/>
          <w:lang w:eastAsia="ru-RU"/>
        </w:rPr>
      </w:pPr>
      <w:r w:rsidRPr="00A765C3">
        <w:rPr>
          <w:rFonts w:ascii="Times New Roman" w:eastAsia="Calibri" w:hAnsi="Times New Roman" w:cs="Times New Roman"/>
          <w:sz w:val="28"/>
          <w:szCs w:val="28"/>
          <w:lang w:val="uk-UA" w:eastAsia="ru-RU"/>
        </w:rPr>
        <w:t xml:space="preserve">- за рахунок внесення змін до доходів бюджету також відбулося збільшення видатків на 3 402,6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tabs>
          <w:tab w:val="left" w:pos="993"/>
        </w:tab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 за рахунок виділення трансфертів з державного бюджету –                         30 495,4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tabs>
          <w:tab w:val="left" w:pos="993"/>
        </w:tabs>
        <w:spacing w:after="0" w:line="240" w:lineRule="auto"/>
        <w:ind w:firstLine="567"/>
        <w:jc w:val="both"/>
        <w:rPr>
          <w:rFonts w:ascii="Times New Roman" w:eastAsia="Calibri" w:hAnsi="Times New Roman" w:cs="Times New Roman"/>
          <w:sz w:val="28"/>
          <w:szCs w:val="28"/>
          <w:lang w:eastAsia="ru-RU"/>
        </w:rPr>
      </w:pPr>
      <w:r w:rsidRPr="00A765C3">
        <w:rPr>
          <w:rFonts w:ascii="Times New Roman" w:eastAsia="Calibri" w:hAnsi="Times New Roman" w:cs="Times New Roman"/>
          <w:sz w:val="28"/>
          <w:szCs w:val="28"/>
          <w:lang w:val="uk-UA" w:eastAsia="ru-RU"/>
        </w:rPr>
        <w:t>- за рахунок збільшення передачі із загального до спеціального фонду –                 143 405,6 тис. грн.</w:t>
      </w:r>
      <w:r w:rsidRPr="00A765C3">
        <w:rPr>
          <w:rFonts w:ascii="Times New Roman" w:eastAsia="Calibri" w:hAnsi="Times New Roman" w:cs="Times New Roman"/>
          <w:sz w:val="28"/>
          <w:szCs w:val="28"/>
          <w:lang w:eastAsia="ru-RU"/>
        </w:rPr>
        <w:t xml:space="preserve"> </w:t>
      </w:r>
      <w:r w:rsidRPr="00A765C3">
        <w:rPr>
          <w:rFonts w:ascii="Times New Roman" w:eastAsia="Calibri" w:hAnsi="Times New Roman" w:cs="Times New Roman"/>
          <w:sz w:val="28"/>
          <w:szCs w:val="28"/>
          <w:lang w:val="uk-UA" w:eastAsia="ru-RU"/>
        </w:rPr>
        <w:t>(зменшення загального фонду).</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Затверджені видатки спеціального фонду були збільшені на                            144 578,</w:t>
      </w:r>
      <w:r w:rsidRPr="00A765C3">
        <w:rPr>
          <w:rFonts w:ascii="Times New Roman" w:eastAsia="Calibri" w:hAnsi="Times New Roman" w:cs="Times New Roman"/>
          <w:sz w:val="28"/>
          <w:szCs w:val="28"/>
          <w:lang w:eastAsia="ru-RU"/>
        </w:rPr>
        <w:t>0</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в т.ч.:</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 за рахунок виділення коштів із залишків бюджетних коштів станом на 01.01.2025 видатки були збільшені на 24 832,5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 за рахунок зменшення дефіциту бюджету на 30 000,0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у зв’язку з виключенням із видатків спеціального фонду (бюджету розвитку) місцевого бюджету коштів, які були заплановані за рахунок надходження кредиту;</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lastRenderedPageBreak/>
        <w:t>-</w:t>
      </w:r>
      <w:r w:rsidRPr="00A765C3">
        <w:rPr>
          <w:rFonts w:ascii="Times New Roman" w:eastAsia="Calibri" w:hAnsi="Times New Roman" w:cs="Times New Roman"/>
          <w:sz w:val="28"/>
          <w:szCs w:val="28"/>
          <w:lang w:eastAsia="ru-RU"/>
        </w:rPr>
        <w:t xml:space="preserve"> </w:t>
      </w:r>
      <w:r w:rsidRPr="00A765C3">
        <w:rPr>
          <w:rFonts w:ascii="Times New Roman" w:eastAsia="Calibri" w:hAnsi="Times New Roman" w:cs="Times New Roman"/>
          <w:sz w:val="28"/>
          <w:szCs w:val="28"/>
          <w:lang w:val="uk-UA" w:eastAsia="ru-RU"/>
        </w:rPr>
        <w:t xml:space="preserve">за рахунок виділення трансфертів з державного бюджету –                         6 339,9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  за рахунок збільшення передачі із загального до спеціального фонду – </w:t>
      </w:r>
      <w:r w:rsidRPr="00A765C3">
        <w:rPr>
          <w:rFonts w:ascii="Times New Roman" w:eastAsia="Calibri" w:hAnsi="Times New Roman" w:cs="Times New Roman"/>
          <w:sz w:val="28"/>
          <w:szCs w:val="28"/>
          <w:lang w:eastAsia="ru-RU"/>
        </w:rPr>
        <w:t xml:space="preserve">    143 405,6</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(збільшення спеціального фонду).</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Таким чином, затверджені видатки бюджету Кременчуцької міської територіальної громади на 2025 рік з урахуванням внесених змін складають 3 937 913,7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в тому числі:</w:t>
      </w:r>
    </w:p>
    <w:p w:rsidR="00A765C3" w:rsidRPr="00A765C3" w:rsidRDefault="00A765C3" w:rsidP="00A765C3">
      <w:pPr>
        <w:widowControl w:val="0"/>
        <w:numPr>
          <w:ilvl w:val="0"/>
          <w:numId w:val="4"/>
        </w:numPr>
        <w:tabs>
          <w:tab w:val="left" w:pos="851"/>
        </w:tabs>
        <w:suppressAutoHyphens/>
        <w:spacing w:after="0" w:line="240" w:lineRule="auto"/>
        <w:ind w:left="0"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видатки </w:t>
      </w:r>
      <w:r w:rsidRPr="00A765C3">
        <w:rPr>
          <w:rFonts w:ascii="Times New Roman" w:eastAsia="Calibri" w:hAnsi="Times New Roman" w:cs="Times New Roman"/>
          <w:b/>
          <w:bCs/>
          <w:sz w:val="28"/>
          <w:szCs w:val="28"/>
          <w:lang w:val="uk-UA" w:eastAsia="ru-RU"/>
        </w:rPr>
        <w:t>загального фонду</w:t>
      </w:r>
      <w:r w:rsidRPr="00A765C3">
        <w:rPr>
          <w:rFonts w:ascii="Times New Roman" w:eastAsia="Calibri" w:hAnsi="Times New Roman" w:cs="Times New Roman"/>
          <w:sz w:val="28"/>
          <w:szCs w:val="28"/>
          <w:lang w:val="uk-UA" w:eastAsia="ru-RU"/>
        </w:rPr>
        <w:t xml:space="preserve"> місцевого бюджету затверджені в сумі 3 196 145,8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w:t>
      </w:r>
    </w:p>
    <w:p w:rsidR="00A765C3" w:rsidRPr="00A765C3" w:rsidRDefault="00A765C3" w:rsidP="00A765C3">
      <w:pPr>
        <w:widowControl w:val="0"/>
        <w:numPr>
          <w:ilvl w:val="0"/>
          <w:numId w:val="5"/>
        </w:numPr>
        <w:tabs>
          <w:tab w:val="left" w:pos="851"/>
        </w:tabs>
        <w:suppressAutoHyphens/>
        <w:spacing w:after="0" w:line="240" w:lineRule="auto"/>
        <w:ind w:left="0"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видатки </w:t>
      </w:r>
      <w:r w:rsidRPr="00A765C3">
        <w:rPr>
          <w:rFonts w:ascii="Times New Roman" w:eastAsia="Calibri" w:hAnsi="Times New Roman" w:cs="Times New Roman"/>
          <w:b/>
          <w:bCs/>
          <w:sz w:val="28"/>
          <w:szCs w:val="28"/>
          <w:lang w:val="uk-UA" w:eastAsia="ru-RU"/>
        </w:rPr>
        <w:t>спеціального фонду</w:t>
      </w:r>
      <w:r w:rsidRPr="00A765C3">
        <w:rPr>
          <w:rFonts w:ascii="Times New Roman" w:eastAsia="Calibri" w:hAnsi="Times New Roman" w:cs="Times New Roman"/>
          <w:sz w:val="28"/>
          <w:szCs w:val="28"/>
          <w:lang w:val="uk-UA" w:eastAsia="ru-RU"/>
        </w:rPr>
        <w:t xml:space="preserve"> місцевого бюджету затверджені в сумі 741 767,9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в тому числі бюджет розвитку – 621 274,6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з них кошти, що передаються із загального фонду до бюджету розвитку –                  610 567,9 тис. грн.</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Кошторисні призначення бюджетних установ також були ще збільшені за рахунок збільшення власних надходжень бюджетних установ спеціального фонду. </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Обсяг видатків </w:t>
      </w:r>
      <w:r w:rsidRPr="00A765C3">
        <w:rPr>
          <w:rFonts w:ascii="Times New Roman" w:eastAsia="Calibri" w:hAnsi="Times New Roman" w:cs="Times New Roman"/>
          <w:b/>
          <w:bCs/>
          <w:sz w:val="28"/>
          <w:szCs w:val="28"/>
          <w:lang w:val="uk-UA" w:eastAsia="ru-RU"/>
        </w:rPr>
        <w:t>загального фонду</w:t>
      </w:r>
      <w:r w:rsidRPr="00A765C3">
        <w:rPr>
          <w:rFonts w:ascii="Times New Roman" w:eastAsia="Calibri" w:hAnsi="Times New Roman" w:cs="Times New Roman"/>
          <w:sz w:val="28"/>
          <w:szCs w:val="28"/>
          <w:lang w:val="uk-UA" w:eastAsia="ru-RU"/>
        </w:rPr>
        <w:t xml:space="preserve"> бюджету Кременчуцької міської територіальної громади на І квартал 2025  року передбачений в сумі                       733 724,5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касові видатки склали 667</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923,8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що складає 91,0% (касові видатки взяті зі звіту, наданого управлінням державної казначейської служби України у м. Кременчук Полтавської області).</w:t>
      </w:r>
    </w:p>
    <w:p w:rsidR="00A765C3" w:rsidRPr="00774455"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eastAsia="ru-RU"/>
        </w:rPr>
      </w:pPr>
      <w:r w:rsidRPr="00A765C3">
        <w:rPr>
          <w:rFonts w:ascii="Times New Roman" w:eastAsia="Calibri" w:hAnsi="Times New Roman" w:cs="Times New Roman"/>
          <w:sz w:val="28"/>
          <w:szCs w:val="28"/>
          <w:lang w:val="uk-UA" w:eastAsia="ru-RU"/>
        </w:rPr>
        <w:t>Структура виконання загального фонду бюджету Кременчуцької міської територіальної громади за І квартал 20</w:t>
      </w:r>
      <w:r w:rsidRPr="00A765C3">
        <w:rPr>
          <w:rFonts w:ascii="Times New Roman" w:eastAsia="Calibri" w:hAnsi="Times New Roman" w:cs="Times New Roman"/>
          <w:sz w:val="28"/>
          <w:szCs w:val="28"/>
          <w:lang w:eastAsia="ru-RU"/>
        </w:rPr>
        <w:t>25</w:t>
      </w:r>
      <w:r w:rsidRPr="00A765C3">
        <w:rPr>
          <w:rFonts w:ascii="Times New Roman" w:eastAsia="Calibri" w:hAnsi="Times New Roman" w:cs="Times New Roman"/>
          <w:sz w:val="28"/>
          <w:szCs w:val="28"/>
          <w:lang w:val="uk-UA" w:eastAsia="ru-RU"/>
        </w:rPr>
        <w:t xml:space="preserve"> року по основним галузям представлена у вигляді діаграми 10. </w:t>
      </w:r>
    </w:p>
    <w:p w:rsidR="00A765C3" w:rsidRPr="00A765C3" w:rsidRDefault="00A765C3" w:rsidP="00A765C3">
      <w:pPr>
        <w:widowControl w:val="0"/>
        <w:tabs>
          <w:tab w:val="left" w:pos="1440"/>
        </w:tabs>
        <w:suppressAutoHyphens/>
        <w:spacing w:after="0" w:line="240" w:lineRule="auto"/>
        <w:ind w:firstLine="567"/>
        <w:jc w:val="center"/>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Діаграма 10</w:t>
      </w:r>
    </w:p>
    <w:p w:rsidR="00A765C3" w:rsidRPr="00A765C3" w:rsidRDefault="00A765C3" w:rsidP="00A765C3">
      <w:pPr>
        <w:widowControl w:val="0"/>
        <w:tabs>
          <w:tab w:val="left" w:pos="1440"/>
        </w:tabs>
        <w:suppressAutoHyphens/>
        <w:spacing w:after="0" w:line="24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noProof/>
          <w:sz w:val="20"/>
          <w:szCs w:val="20"/>
          <w:lang w:eastAsia="ru-RU"/>
        </w:rPr>
        <w:drawing>
          <wp:inline distT="0" distB="0" distL="0" distR="0">
            <wp:extent cx="6118860" cy="434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8860" cy="4343400"/>
                    </a:xfrm>
                    <a:prstGeom prst="rect">
                      <a:avLst/>
                    </a:prstGeom>
                    <a:noFill/>
                    <a:ln>
                      <a:noFill/>
                    </a:ln>
                  </pic:spPr>
                </pic:pic>
              </a:graphicData>
            </a:graphic>
          </wp:inline>
        </w:drawing>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lastRenderedPageBreak/>
        <w:t>Основні напрямки використання коштів бюджету Кременчуцької міської територіальної громади за І квартал 2025 року у порівнянні з відповідним періодом 2024 року представлені у діаграмі 11.</w:t>
      </w:r>
    </w:p>
    <w:p w:rsidR="00A765C3" w:rsidRPr="00A765C3" w:rsidRDefault="00A765C3" w:rsidP="00A765C3">
      <w:pPr>
        <w:widowControl w:val="0"/>
        <w:tabs>
          <w:tab w:val="left" w:pos="1440"/>
        </w:tabs>
        <w:suppressAutoHyphens/>
        <w:spacing w:after="0" w:line="240" w:lineRule="auto"/>
        <w:ind w:firstLine="567"/>
        <w:jc w:val="center"/>
        <w:rPr>
          <w:rFonts w:ascii="Times New Roman" w:eastAsia="Calibri" w:hAnsi="Times New Roman" w:cs="Times New Roman"/>
          <w:sz w:val="28"/>
          <w:szCs w:val="28"/>
          <w:lang w:val="uk-UA" w:eastAsia="ru-RU"/>
        </w:rPr>
      </w:pPr>
    </w:p>
    <w:p w:rsidR="00A765C3" w:rsidRPr="00A765C3" w:rsidRDefault="00A765C3" w:rsidP="00A765C3">
      <w:pPr>
        <w:widowControl w:val="0"/>
        <w:tabs>
          <w:tab w:val="left" w:pos="1440"/>
        </w:tabs>
        <w:suppressAutoHyphens/>
        <w:spacing w:after="0" w:line="240" w:lineRule="auto"/>
        <w:ind w:firstLine="567"/>
        <w:jc w:val="center"/>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Діаграма 11</w:t>
      </w:r>
    </w:p>
    <w:p w:rsidR="00A765C3" w:rsidRPr="00A765C3" w:rsidRDefault="00A765C3" w:rsidP="00A765C3">
      <w:pPr>
        <w:widowControl w:val="0"/>
        <w:tabs>
          <w:tab w:val="left" w:pos="1440"/>
        </w:tabs>
        <w:suppressAutoHyphens/>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noProof/>
          <w:sz w:val="20"/>
          <w:szCs w:val="20"/>
          <w:lang w:eastAsia="ru-RU"/>
        </w:rPr>
        <w:drawing>
          <wp:inline distT="0" distB="0" distL="0" distR="0">
            <wp:extent cx="6111240" cy="37261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1240" cy="3726180"/>
                    </a:xfrm>
                    <a:prstGeom prst="rect">
                      <a:avLst/>
                    </a:prstGeom>
                    <a:noFill/>
                    <a:ln>
                      <a:noFill/>
                    </a:ln>
                  </pic:spPr>
                </pic:pic>
              </a:graphicData>
            </a:graphic>
          </wp:inline>
        </w:drawing>
      </w:r>
    </w:p>
    <w:p w:rsid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en-US" w:eastAsia="ru-RU"/>
        </w:rPr>
      </w:pP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eastAsia="ru-RU"/>
        </w:rPr>
      </w:pPr>
      <w:r w:rsidRPr="00A765C3">
        <w:rPr>
          <w:rFonts w:ascii="Times New Roman" w:eastAsia="Calibri" w:hAnsi="Times New Roman" w:cs="Times New Roman"/>
          <w:sz w:val="28"/>
          <w:szCs w:val="28"/>
          <w:lang w:val="uk-UA" w:eastAsia="ru-RU"/>
        </w:rPr>
        <w:t>Витрати за рахунок коштів резервного фонду місцевого бюджету станом на 01.04.2025 не здійснювались.</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Враховуючи введення в країні воєнного стану, для забезпечення обороноздатності держави, виконання комплексу організаційних, економічних, фінансових та інших заходів в місті рішенням Кременчуцької міської ради Кременчуцького району Полтавської області від 27 грудня 2024 року затверджено Міську комплексну Стабілізаційну програму Кременчуцької міської територіальної громади на 2025 рік в сумі 600 000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та створено Стабілізаційний фонд.</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Обсяг коштів бюджету Кременчуцької міської територіальної громади,  спрямованих зі Стабілізаційного фонду в межах Міської комплексної Стабілізаційної програми Кременчуцької міської територіальної громади, станом на 01.04.2025 становить 202 824,7 тис. грн. </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Основними напрямками спрямування коштів зі Стабілізаційного фонду є:</w:t>
      </w:r>
    </w:p>
    <w:p w:rsidR="00A765C3" w:rsidRPr="00A765C3" w:rsidRDefault="00A765C3" w:rsidP="00A765C3">
      <w:pPr>
        <w:numPr>
          <w:ilvl w:val="0"/>
          <w:numId w:val="2"/>
        </w:numPr>
        <w:tabs>
          <w:tab w:val="left" w:pos="851"/>
        </w:tabs>
        <w:spacing w:after="0" w:line="240" w:lineRule="auto"/>
        <w:ind w:left="0"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видатки, пов’язані з укріпленням обороноздатності та функціонування підрозділів Збройних Сил України, інших утворених відповідно до законів України військових формувань, правоохоронних органів, Служби безпеки України, органів цивільного захисту населення;</w:t>
      </w:r>
    </w:p>
    <w:p w:rsidR="00A765C3" w:rsidRPr="00A765C3" w:rsidRDefault="00A765C3" w:rsidP="00A765C3">
      <w:pPr>
        <w:numPr>
          <w:ilvl w:val="0"/>
          <w:numId w:val="2"/>
        </w:numPr>
        <w:tabs>
          <w:tab w:val="left" w:pos="851"/>
        </w:tabs>
        <w:spacing w:after="0" w:line="240" w:lineRule="auto"/>
        <w:ind w:left="0"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надання одноразової грошової допомоги мобілізованим особам, які призвані на військову службу до Збройних Сил України та зареєстровані на території Кременчуцької міської територіальної громади;</w:t>
      </w:r>
    </w:p>
    <w:p w:rsidR="00A765C3" w:rsidRPr="00A765C3" w:rsidRDefault="00A765C3" w:rsidP="00A765C3">
      <w:pPr>
        <w:numPr>
          <w:ilvl w:val="0"/>
          <w:numId w:val="2"/>
        </w:numPr>
        <w:tabs>
          <w:tab w:val="left" w:pos="851"/>
        </w:tabs>
        <w:spacing w:after="0" w:line="240" w:lineRule="auto"/>
        <w:ind w:left="0"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lastRenderedPageBreak/>
        <w:t>видатки, пов’язані з наданням підтримки внутрішньо переміщеним та/або евакуйованим особам у зв’язку із введенням воєнного стану;</w:t>
      </w:r>
    </w:p>
    <w:p w:rsidR="00A765C3" w:rsidRPr="00A765C3" w:rsidRDefault="00A765C3" w:rsidP="00A765C3">
      <w:pPr>
        <w:numPr>
          <w:ilvl w:val="0"/>
          <w:numId w:val="2"/>
        </w:numPr>
        <w:tabs>
          <w:tab w:val="left" w:pos="851"/>
          <w:tab w:val="left" w:pos="993"/>
        </w:tabs>
        <w:spacing w:after="0" w:line="240" w:lineRule="auto"/>
        <w:ind w:left="0"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проведення поточних та капітальних ремонтів, облаштування найпростіших укриттів (споруд), підвальних приміщень для  використання під найпростіші укриття в закладах соціально культурної сфери, житлових будинках та комунальних підприємствах.</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Видатки </w:t>
      </w:r>
      <w:r w:rsidRPr="00A765C3">
        <w:rPr>
          <w:rFonts w:ascii="Times New Roman" w:eastAsia="Calibri" w:hAnsi="Times New Roman" w:cs="Times New Roman"/>
          <w:b/>
          <w:bCs/>
          <w:sz w:val="28"/>
          <w:szCs w:val="28"/>
          <w:lang w:val="uk-UA" w:eastAsia="ru-RU"/>
        </w:rPr>
        <w:t>загального фонду</w:t>
      </w:r>
      <w:r w:rsidRPr="00A765C3">
        <w:rPr>
          <w:rFonts w:ascii="Times New Roman" w:eastAsia="Calibri" w:hAnsi="Times New Roman" w:cs="Times New Roman"/>
          <w:sz w:val="28"/>
          <w:szCs w:val="28"/>
          <w:lang w:val="uk-UA" w:eastAsia="ru-RU"/>
        </w:rPr>
        <w:t xml:space="preserve"> на оплату праці і нарахування на заробітну плату працівникам бюджетної сфери (з урахуванням видатків згідно планів використання по галузі «Охорона здоров’я») за І квартал 2025 року склали             314 410,0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при планових призначеннях 317 283,6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що складає 99,1%. Питома вага видатків на заробітну плату з нарахуваннями в загальних видатках склала 47,1%.</w:t>
      </w:r>
    </w:p>
    <w:p w:rsidR="00A765C3" w:rsidRPr="00A765C3" w:rsidRDefault="00A765C3" w:rsidP="00A765C3">
      <w:pPr>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Видатки на медикаменти (з урахуванням видатків згідно планів використання по галузі «Охорона здоров’я») при плані на І квартал 20</w:t>
      </w:r>
      <w:r w:rsidRPr="00A765C3">
        <w:rPr>
          <w:rFonts w:ascii="Times New Roman" w:eastAsia="Calibri" w:hAnsi="Times New Roman" w:cs="Times New Roman"/>
          <w:sz w:val="28"/>
          <w:szCs w:val="28"/>
          <w:lang w:eastAsia="ru-RU"/>
        </w:rPr>
        <w:t>25</w:t>
      </w:r>
      <w:r w:rsidRPr="00A765C3">
        <w:rPr>
          <w:rFonts w:ascii="Times New Roman" w:eastAsia="Calibri" w:hAnsi="Times New Roman" w:cs="Times New Roman"/>
          <w:sz w:val="28"/>
          <w:szCs w:val="28"/>
          <w:lang w:val="uk-UA" w:eastAsia="ru-RU"/>
        </w:rPr>
        <w:t xml:space="preserve"> року  960,8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склали 813,8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що становить 84,7%. Питома вага від загальних витрат загального фонду 0,1%.</w:t>
      </w:r>
    </w:p>
    <w:p w:rsidR="00A765C3" w:rsidRPr="00A765C3" w:rsidRDefault="00A765C3" w:rsidP="00A765C3">
      <w:pPr>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Видатки на  продукти   харчування при плані </w:t>
      </w:r>
      <w:r w:rsidRPr="00A765C3">
        <w:rPr>
          <w:rFonts w:ascii="Times New Roman" w:eastAsia="Calibri" w:hAnsi="Times New Roman" w:cs="Times New Roman"/>
          <w:sz w:val="28"/>
          <w:szCs w:val="28"/>
          <w:lang w:eastAsia="ru-RU"/>
        </w:rPr>
        <w:t>14 957</w:t>
      </w:r>
      <w:r w:rsidRPr="00A765C3">
        <w:rPr>
          <w:rFonts w:ascii="Times New Roman" w:eastAsia="Calibri" w:hAnsi="Times New Roman" w:cs="Times New Roman"/>
          <w:sz w:val="28"/>
          <w:szCs w:val="28"/>
          <w:lang w:val="uk-UA" w:eastAsia="ru-RU"/>
        </w:rPr>
        <w:t>,</w:t>
      </w:r>
      <w:r w:rsidRPr="00A765C3">
        <w:rPr>
          <w:rFonts w:ascii="Times New Roman" w:eastAsia="Calibri" w:hAnsi="Times New Roman" w:cs="Times New Roman"/>
          <w:sz w:val="28"/>
          <w:szCs w:val="28"/>
          <w:lang w:eastAsia="ru-RU"/>
        </w:rPr>
        <w:t>8</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склали </w:t>
      </w:r>
      <w:r w:rsidRPr="00A765C3">
        <w:rPr>
          <w:rFonts w:ascii="Times New Roman" w:eastAsia="Calibri" w:hAnsi="Times New Roman" w:cs="Times New Roman"/>
          <w:sz w:val="28"/>
          <w:szCs w:val="28"/>
          <w:lang w:eastAsia="ru-RU"/>
        </w:rPr>
        <w:t>13</w:t>
      </w:r>
      <w:r w:rsidRPr="00A765C3">
        <w:rPr>
          <w:rFonts w:ascii="Times New Roman" w:eastAsia="Calibri" w:hAnsi="Times New Roman" w:cs="Times New Roman"/>
          <w:sz w:val="28"/>
          <w:szCs w:val="28"/>
          <w:lang w:val="en-US" w:eastAsia="ru-RU"/>
        </w:rPr>
        <w:t> </w:t>
      </w:r>
      <w:r w:rsidRPr="00A765C3">
        <w:rPr>
          <w:rFonts w:ascii="Times New Roman" w:eastAsia="Calibri" w:hAnsi="Times New Roman" w:cs="Times New Roman"/>
          <w:sz w:val="28"/>
          <w:szCs w:val="28"/>
          <w:lang w:eastAsia="ru-RU"/>
        </w:rPr>
        <w:t>034,4</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що становить 8</w:t>
      </w:r>
      <w:r w:rsidRPr="00A765C3">
        <w:rPr>
          <w:rFonts w:ascii="Times New Roman" w:eastAsia="Calibri" w:hAnsi="Times New Roman" w:cs="Times New Roman"/>
          <w:sz w:val="28"/>
          <w:szCs w:val="28"/>
          <w:lang w:eastAsia="ru-RU"/>
        </w:rPr>
        <w:t>7</w:t>
      </w:r>
      <w:r w:rsidRPr="00A765C3">
        <w:rPr>
          <w:rFonts w:ascii="Times New Roman" w:eastAsia="Calibri" w:hAnsi="Times New Roman" w:cs="Times New Roman"/>
          <w:sz w:val="28"/>
          <w:szCs w:val="28"/>
          <w:lang w:val="uk-UA" w:eastAsia="ru-RU"/>
        </w:rPr>
        <w:t>,</w:t>
      </w:r>
      <w:r w:rsidRPr="00A765C3">
        <w:rPr>
          <w:rFonts w:ascii="Times New Roman" w:eastAsia="Calibri" w:hAnsi="Times New Roman" w:cs="Times New Roman"/>
          <w:sz w:val="28"/>
          <w:szCs w:val="28"/>
          <w:lang w:eastAsia="ru-RU"/>
        </w:rPr>
        <w:t>1</w:t>
      </w:r>
      <w:r w:rsidRPr="00A765C3">
        <w:rPr>
          <w:rFonts w:ascii="Times New Roman" w:eastAsia="Calibri" w:hAnsi="Times New Roman" w:cs="Times New Roman"/>
          <w:sz w:val="28"/>
          <w:szCs w:val="28"/>
          <w:lang w:val="uk-UA" w:eastAsia="ru-RU"/>
        </w:rPr>
        <w:t xml:space="preserve">%. Питома вага від загальних витрат загального фонду </w:t>
      </w:r>
      <w:r w:rsidRPr="00A765C3">
        <w:rPr>
          <w:rFonts w:ascii="Times New Roman" w:eastAsia="Calibri" w:hAnsi="Times New Roman" w:cs="Times New Roman"/>
          <w:sz w:val="28"/>
          <w:szCs w:val="28"/>
          <w:lang w:eastAsia="ru-RU"/>
        </w:rPr>
        <w:t>2,0</w:t>
      </w:r>
      <w:r w:rsidRPr="00A765C3">
        <w:rPr>
          <w:rFonts w:ascii="Times New Roman" w:eastAsia="Calibri" w:hAnsi="Times New Roman" w:cs="Times New Roman"/>
          <w:sz w:val="28"/>
          <w:szCs w:val="28"/>
          <w:lang w:val="uk-UA" w:eastAsia="ru-RU"/>
        </w:rPr>
        <w:t xml:space="preserve">%. </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Видатки загального фонду на оплату комунальних послуг та енергоносіїв  (з урахуванням видатків згідно планів використання по галузі «Охорона здоров’я»)</w:t>
      </w:r>
      <w:r w:rsidRPr="00A765C3">
        <w:rPr>
          <w:rFonts w:ascii="Times New Roman" w:eastAsia="Calibri" w:hAnsi="Times New Roman" w:cs="Times New Roman"/>
          <w:b/>
          <w:bCs/>
          <w:sz w:val="28"/>
          <w:szCs w:val="28"/>
          <w:lang w:val="uk-UA" w:eastAsia="ru-RU"/>
        </w:rPr>
        <w:t xml:space="preserve"> </w:t>
      </w:r>
      <w:r w:rsidRPr="00A765C3">
        <w:rPr>
          <w:rFonts w:ascii="Times New Roman" w:eastAsia="Calibri" w:hAnsi="Times New Roman" w:cs="Times New Roman"/>
          <w:sz w:val="28"/>
          <w:szCs w:val="28"/>
          <w:lang w:val="uk-UA" w:eastAsia="ru-RU"/>
        </w:rPr>
        <w:t xml:space="preserve">при плані на І квартал поточного року </w:t>
      </w:r>
      <w:r w:rsidRPr="00A765C3">
        <w:rPr>
          <w:rFonts w:ascii="Times New Roman" w:eastAsia="Calibri" w:hAnsi="Times New Roman" w:cs="Times New Roman"/>
          <w:sz w:val="28"/>
          <w:szCs w:val="28"/>
          <w:lang w:eastAsia="ru-RU"/>
        </w:rPr>
        <w:t>87 118,1</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склали </w:t>
      </w:r>
      <w:r w:rsidRPr="00A765C3">
        <w:rPr>
          <w:rFonts w:ascii="Times New Roman" w:eastAsia="Calibri" w:hAnsi="Times New Roman" w:cs="Times New Roman"/>
          <w:sz w:val="28"/>
          <w:szCs w:val="28"/>
          <w:lang w:eastAsia="ru-RU"/>
        </w:rPr>
        <w:t>80 549,1</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що становить </w:t>
      </w:r>
      <w:r w:rsidRPr="00A765C3">
        <w:rPr>
          <w:rFonts w:ascii="Times New Roman" w:eastAsia="Calibri" w:hAnsi="Times New Roman" w:cs="Times New Roman"/>
          <w:sz w:val="28"/>
          <w:szCs w:val="28"/>
          <w:lang w:eastAsia="ru-RU"/>
        </w:rPr>
        <w:t>92,5</w:t>
      </w:r>
      <w:r w:rsidRPr="00A765C3">
        <w:rPr>
          <w:rFonts w:ascii="Times New Roman" w:eastAsia="Calibri" w:hAnsi="Times New Roman" w:cs="Times New Roman"/>
          <w:sz w:val="28"/>
          <w:szCs w:val="28"/>
          <w:lang w:val="uk-UA" w:eastAsia="ru-RU"/>
        </w:rPr>
        <w:t xml:space="preserve">%. Питома вага від загальних витрат загального фонду – </w:t>
      </w:r>
      <w:r w:rsidRPr="00A765C3">
        <w:rPr>
          <w:rFonts w:ascii="Times New Roman" w:eastAsia="Calibri" w:hAnsi="Times New Roman" w:cs="Times New Roman"/>
          <w:sz w:val="28"/>
          <w:szCs w:val="28"/>
          <w:lang w:eastAsia="ru-RU"/>
        </w:rPr>
        <w:t>12,1</w:t>
      </w:r>
      <w:r w:rsidRPr="00A765C3">
        <w:rPr>
          <w:rFonts w:ascii="Times New Roman" w:eastAsia="Calibri" w:hAnsi="Times New Roman" w:cs="Times New Roman"/>
          <w:sz w:val="28"/>
          <w:szCs w:val="28"/>
          <w:lang w:val="uk-UA" w:eastAsia="ru-RU"/>
        </w:rPr>
        <w:t xml:space="preserve">%. </w:t>
      </w:r>
    </w:p>
    <w:p w:rsidR="00A765C3" w:rsidRPr="00A765C3" w:rsidRDefault="00A765C3" w:rsidP="00A765C3">
      <w:pPr>
        <w:suppressAutoHyphens/>
        <w:spacing w:after="0" w:line="240" w:lineRule="auto"/>
        <w:ind w:firstLine="567"/>
        <w:jc w:val="both"/>
        <w:rPr>
          <w:rFonts w:ascii="Times New Roman" w:eastAsia="Calibri" w:hAnsi="Times New Roman" w:cs="Times New Roman"/>
          <w:sz w:val="28"/>
          <w:szCs w:val="28"/>
          <w:lang w:eastAsia="ru-RU"/>
        </w:rPr>
      </w:pPr>
      <w:r w:rsidRPr="00A765C3">
        <w:rPr>
          <w:rFonts w:ascii="Times New Roman" w:eastAsia="Calibri" w:hAnsi="Times New Roman" w:cs="Times New Roman"/>
          <w:sz w:val="28"/>
          <w:szCs w:val="28"/>
          <w:lang w:val="uk-UA" w:eastAsia="ru-RU"/>
        </w:rPr>
        <w:t>Поточні трансферти на соціальне забезпечення при плані                                    3</w:t>
      </w:r>
      <w:r w:rsidRPr="00A765C3">
        <w:rPr>
          <w:rFonts w:ascii="Times New Roman" w:eastAsia="Calibri" w:hAnsi="Times New Roman" w:cs="Times New Roman"/>
          <w:sz w:val="28"/>
          <w:szCs w:val="28"/>
          <w:lang w:eastAsia="ru-RU"/>
        </w:rPr>
        <w:t>2 328,4</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склали 2</w:t>
      </w:r>
      <w:r w:rsidRPr="00A765C3">
        <w:rPr>
          <w:rFonts w:ascii="Times New Roman" w:eastAsia="Calibri" w:hAnsi="Times New Roman" w:cs="Times New Roman"/>
          <w:sz w:val="28"/>
          <w:szCs w:val="28"/>
          <w:lang w:eastAsia="ru-RU"/>
        </w:rPr>
        <w:t>6</w:t>
      </w:r>
      <w:r w:rsidRPr="00A765C3">
        <w:rPr>
          <w:rFonts w:ascii="Times New Roman" w:eastAsia="Calibri" w:hAnsi="Times New Roman" w:cs="Times New Roman"/>
          <w:sz w:val="28"/>
          <w:szCs w:val="28"/>
          <w:lang w:val="uk-UA" w:eastAsia="ru-RU"/>
        </w:rPr>
        <w:t> </w:t>
      </w:r>
      <w:r w:rsidRPr="00A765C3">
        <w:rPr>
          <w:rFonts w:ascii="Times New Roman" w:eastAsia="Calibri" w:hAnsi="Times New Roman" w:cs="Times New Roman"/>
          <w:sz w:val="28"/>
          <w:szCs w:val="28"/>
          <w:lang w:eastAsia="ru-RU"/>
        </w:rPr>
        <w:t>371,2</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відповідно </w:t>
      </w:r>
      <w:r w:rsidRPr="00A765C3">
        <w:rPr>
          <w:rFonts w:ascii="Times New Roman" w:eastAsia="Calibri" w:hAnsi="Times New Roman" w:cs="Times New Roman"/>
          <w:sz w:val="28"/>
          <w:szCs w:val="28"/>
          <w:lang w:eastAsia="ru-RU"/>
        </w:rPr>
        <w:t>81,6</w:t>
      </w:r>
      <w:r w:rsidRPr="00A765C3">
        <w:rPr>
          <w:rFonts w:ascii="Times New Roman" w:eastAsia="Calibri" w:hAnsi="Times New Roman" w:cs="Times New Roman"/>
          <w:sz w:val="28"/>
          <w:szCs w:val="28"/>
          <w:lang w:val="uk-UA" w:eastAsia="ru-RU"/>
        </w:rPr>
        <w:t xml:space="preserve">% та </w:t>
      </w:r>
      <w:r w:rsidRPr="00A765C3">
        <w:rPr>
          <w:rFonts w:ascii="Times New Roman" w:eastAsia="Calibri" w:hAnsi="Times New Roman" w:cs="Times New Roman"/>
          <w:sz w:val="28"/>
          <w:szCs w:val="28"/>
          <w:lang w:eastAsia="ru-RU"/>
        </w:rPr>
        <w:t>3,9</w:t>
      </w:r>
      <w:r w:rsidRPr="00A765C3">
        <w:rPr>
          <w:rFonts w:ascii="Times New Roman" w:eastAsia="Calibri" w:hAnsi="Times New Roman" w:cs="Times New Roman"/>
          <w:sz w:val="28"/>
          <w:szCs w:val="28"/>
          <w:lang w:val="uk-UA" w:eastAsia="ru-RU"/>
        </w:rPr>
        <w:t>% від загальних витрат.</w:t>
      </w: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p>
    <w:p w:rsidR="00A765C3" w:rsidRPr="00A765C3" w:rsidRDefault="00A765C3" w:rsidP="00A765C3">
      <w:p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Станом на 01.04.2025 виникла </w:t>
      </w:r>
      <w:r w:rsidRPr="00A765C3">
        <w:rPr>
          <w:rFonts w:ascii="Times New Roman" w:eastAsia="Calibri" w:hAnsi="Times New Roman" w:cs="Times New Roman"/>
          <w:b/>
          <w:bCs/>
          <w:sz w:val="28"/>
          <w:szCs w:val="28"/>
          <w:lang w:val="uk-UA" w:eastAsia="ru-RU"/>
        </w:rPr>
        <w:t>кредиторська заборгованість</w:t>
      </w:r>
      <w:r w:rsidRPr="00A765C3">
        <w:rPr>
          <w:rFonts w:ascii="Times New Roman" w:eastAsia="Calibri" w:hAnsi="Times New Roman" w:cs="Times New Roman"/>
          <w:sz w:val="28"/>
          <w:szCs w:val="28"/>
          <w:lang w:val="uk-UA" w:eastAsia="ru-RU"/>
        </w:rPr>
        <w:t xml:space="preserve"> по загальному фонду в сумі 106 840,5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по таких статтях видатків:</w:t>
      </w:r>
    </w:p>
    <w:p w:rsidR="00A765C3" w:rsidRPr="00A765C3" w:rsidRDefault="00A765C3" w:rsidP="00A765C3">
      <w:pPr>
        <w:numPr>
          <w:ilvl w:val="0"/>
          <w:numId w:val="1"/>
        </w:numPr>
        <w:tabs>
          <w:tab w:val="left" w:pos="851"/>
        </w:tabs>
        <w:spacing w:after="0" w:line="240" w:lineRule="auto"/>
        <w:ind w:left="0"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оплата праці і нарахування на заробітну плату – 2 631,5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предмети, матеріали, обладнання та інвентар – 1 045,0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медикаменти – 2,0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продукти харчування – 1 225,9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оплата послуг (крім комунальних) – 2 009,4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видатки на відрядження – 38,8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оплата комунальних послуг та енергоносіїв – 14 671,4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дослідження і розробки, окремі заходи по реалізації державних (регіональних) програм – 65,2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субсидії та поточні трансферти підприємствам (установам, організаціям) – 71 194,8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інші виплати населенню – 9 216,8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numPr>
          <w:ilvl w:val="0"/>
          <w:numId w:val="1"/>
        </w:numPr>
        <w:tabs>
          <w:tab w:val="left" w:pos="851"/>
        </w:tab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інші поточні видатки – 4 739,7 тис. грн.</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Виникнення поточної кредиторської заборгованості пояснюється погашенням кредиторської заборгованості за 2024 рік, недостатністю планових </w:t>
      </w:r>
      <w:r w:rsidRPr="00A765C3">
        <w:rPr>
          <w:rFonts w:ascii="Times New Roman" w:eastAsia="Calibri" w:hAnsi="Times New Roman" w:cs="Times New Roman"/>
          <w:sz w:val="28"/>
          <w:szCs w:val="28"/>
          <w:lang w:val="uk-UA" w:eastAsia="ru-RU"/>
        </w:rPr>
        <w:lastRenderedPageBreak/>
        <w:t>асигнувань на звітну дату, надходженням документів на оплату в останні дні місяця, невиконанням плану доходної частини бюджету на звітний період, а також обмеженням проведення видатків відповідно до постанови Кабінету Міністрів України від 09.06.2021 року №590 «Про затвердження Порядку виконання повноважень Державною казначейською службою в особливому режимі в умовах воєнного стану».</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Касові видатки по </w:t>
      </w:r>
      <w:r w:rsidRPr="00A765C3">
        <w:rPr>
          <w:rFonts w:ascii="Times New Roman" w:eastAsia="Calibri" w:hAnsi="Times New Roman" w:cs="Times New Roman"/>
          <w:b/>
          <w:bCs/>
          <w:sz w:val="28"/>
          <w:szCs w:val="28"/>
          <w:lang w:val="uk-UA" w:eastAsia="ru-RU"/>
        </w:rPr>
        <w:t>спеціальному фонду</w:t>
      </w:r>
      <w:r w:rsidRPr="00A765C3">
        <w:rPr>
          <w:rFonts w:ascii="Times New Roman" w:eastAsia="Calibri" w:hAnsi="Times New Roman" w:cs="Times New Roman"/>
          <w:sz w:val="28"/>
          <w:szCs w:val="28"/>
          <w:lang w:val="uk-UA" w:eastAsia="ru-RU"/>
        </w:rPr>
        <w:t xml:space="preserve"> за І квартал 2025 року склали 98 798,5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при  уточнених річних обсягах кошторисних призначень – 739 491,6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що складає 13,4%.</w:t>
      </w:r>
    </w:p>
    <w:p w:rsidR="00A765C3" w:rsidRPr="00A765C3" w:rsidRDefault="00A765C3" w:rsidP="00A765C3">
      <w:pPr>
        <w:suppressAutoHyphens/>
        <w:spacing w:after="0" w:line="240" w:lineRule="auto"/>
        <w:ind w:firstLine="567"/>
        <w:jc w:val="both"/>
        <w:rPr>
          <w:rFonts w:ascii="Times New Roman" w:eastAsia="Calibri" w:hAnsi="Times New Roman" w:cs="Times New Roman"/>
          <w:sz w:val="24"/>
          <w:szCs w:val="24"/>
          <w:lang w:val="uk-UA" w:eastAsia="ru-RU"/>
        </w:rPr>
      </w:pPr>
      <w:r w:rsidRPr="00A765C3">
        <w:rPr>
          <w:rFonts w:ascii="Times New Roman" w:eastAsia="Calibri" w:hAnsi="Times New Roman" w:cs="Times New Roman"/>
          <w:sz w:val="28"/>
          <w:szCs w:val="28"/>
          <w:lang w:val="uk-UA" w:eastAsia="ru-RU"/>
        </w:rPr>
        <w:t xml:space="preserve">На оплату праці і нарахування на заробітну плату направлено                   1 366,8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(заробітна плата працівників, які надають платні послуги в бюджетних установах відповідно до законодавства). На придбання продуктів харчування витрачено 13 424,2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оплату комунальних послуг та енергоносіїв – 202,2 тис. грн.</w:t>
      </w:r>
    </w:p>
    <w:p w:rsidR="00A765C3" w:rsidRPr="00A765C3" w:rsidRDefault="00A765C3" w:rsidP="00A765C3">
      <w:pPr>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Капітальні видатки спеціального фонду бюджету заплановані на рік з урахуванням змін в сумі 612 716,9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в тому числі бюджет розвитку – 611 422,2 тис. грн. Касові видатки за звітний період склали 80 320,2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тобто 13,1%.</w:t>
      </w:r>
    </w:p>
    <w:p w:rsidR="00A765C3" w:rsidRPr="00A765C3" w:rsidRDefault="00A765C3" w:rsidP="00A765C3">
      <w:pPr>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Структура виконання видатків загального та спеціального фондів бюджету Кременчуцької міської територіальної громади станом на 01.04.2025 за основними статтями видатків представлена у вигляді діаграми 12.</w:t>
      </w:r>
    </w:p>
    <w:p w:rsidR="00A765C3" w:rsidRPr="00A765C3" w:rsidRDefault="00A765C3" w:rsidP="00A765C3">
      <w:pPr>
        <w:suppressAutoHyphens/>
        <w:spacing w:after="0" w:line="240" w:lineRule="auto"/>
        <w:ind w:firstLine="567"/>
        <w:jc w:val="center"/>
        <w:rPr>
          <w:rFonts w:ascii="Times New Roman" w:eastAsia="Calibri" w:hAnsi="Times New Roman" w:cs="Times New Roman"/>
          <w:sz w:val="28"/>
          <w:szCs w:val="28"/>
          <w:lang w:val="uk-UA" w:eastAsia="ru-RU"/>
        </w:rPr>
      </w:pPr>
    </w:p>
    <w:p w:rsidR="00A765C3" w:rsidRPr="00A765C3" w:rsidRDefault="00A765C3" w:rsidP="00A765C3">
      <w:pPr>
        <w:suppressAutoHyphens/>
        <w:spacing w:after="0" w:line="240" w:lineRule="auto"/>
        <w:ind w:firstLine="567"/>
        <w:jc w:val="center"/>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Діаграма 12</w:t>
      </w:r>
    </w:p>
    <w:p w:rsidR="00A765C3" w:rsidRPr="00A765C3" w:rsidRDefault="00A765C3" w:rsidP="00A765C3">
      <w:pPr>
        <w:spacing w:after="0" w:line="240" w:lineRule="auto"/>
        <w:jc w:val="both"/>
        <w:rPr>
          <w:rFonts w:ascii="Times New Roman" w:eastAsia="Calibri" w:hAnsi="Times New Roman" w:cs="Times New Roman"/>
          <w:b/>
          <w:bCs/>
          <w:sz w:val="28"/>
          <w:szCs w:val="28"/>
          <w:lang w:val="uk-UA" w:eastAsia="ru-RU"/>
        </w:rPr>
      </w:pPr>
      <w:r>
        <w:rPr>
          <w:rFonts w:ascii="Times New Roman" w:eastAsia="Calibri" w:hAnsi="Times New Roman" w:cs="Times New Roman"/>
          <w:noProof/>
          <w:sz w:val="20"/>
          <w:szCs w:val="20"/>
          <w:lang w:eastAsia="ru-RU"/>
        </w:rPr>
        <w:drawing>
          <wp:inline distT="0" distB="0" distL="0" distR="0">
            <wp:extent cx="6118860" cy="445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8860" cy="4457700"/>
                    </a:xfrm>
                    <a:prstGeom prst="rect">
                      <a:avLst/>
                    </a:prstGeom>
                    <a:noFill/>
                    <a:ln>
                      <a:noFill/>
                    </a:ln>
                  </pic:spPr>
                </pic:pic>
              </a:graphicData>
            </a:graphic>
          </wp:inline>
        </w:drawing>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На надання пільг населенню  на оплату житлово-комунальних послуг (Почесні громадяни міста, особи з інвалідністю по зору 1,2,3 груп, Заслужені донори України, сім’ї загиблих воїнів-афганців, члени сімей загиблих (померлих) учасників АТО, ООС, члени сімей загиблих (померлих) Захисників чи Захисниць України, члени сімей загиблих учасників Революції Гідності, учасники-добровольці АТО) в бюджеті Кременчуцької міської територіальної громади на 2025  рік передбачено асигнування в сумі   3 703,9  тис. грн. Касові видатки за І квартал поточного року склали  </w:t>
      </w:r>
      <w:r w:rsidRPr="00A765C3">
        <w:rPr>
          <w:rFonts w:ascii="Times New Roman" w:eastAsia="Calibri" w:hAnsi="Times New Roman" w:cs="Times New Roman"/>
          <w:sz w:val="28"/>
          <w:szCs w:val="28"/>
          <w:lang w:eastAsia="ru-RU"/>
        </w:rPr>
        <w:t>762,7</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w:t>
      </w:r>
      <w:r w:rsidRPr="00A765C3">
        <w:rPr>
          <w:rFonts w:ascii="Times New Roman" w:eastAsia="Calibri" w:hAnsi="Times New Roman" w:cs="Times New Roman"/>
          <w:sz w:val="28"/>
          <w:szCs w:val="28"/>
          <w:lang w:eastAsia="ru-RU"/>
        </w:rPr>
        <w:t>20,6</w:t>
      </w:r>
      <w:r w:rsidRPr="00A765C3">
        <w:rPr>
          <w:rFonts w:ascii="Times New Roman" w:eastAsia="Calibri" w:hAnsi="Times New Roman" w:cs="Times New Roman"/>
          <w:sz w:val="28"/>
          <w:szCs w:val="28"/>
          <w:lang w:val="uk-UA" w:eastAsia="ru-RU"/>
        </w:rPr>
        <w:t xml:space="preserve">% запланованих річних асигнувань та </w:t>
      </w:r>
      <w:r w:rsidRPr="00A765C3">
        <w:rPr>
          <w:rFonts w:ascii="Times New Roman" w:eastAsia="Calibri" w:hAnsi="Times New Roman" w:cs="Times New Roman"/>
          <w:sz w:val="28"/>
          <w:szCs w:val="28"/>
          <w:lang w:eastAsia="ru-RU"/>
        </w:rPr>
        <w:t>69,1</w:t>
      </w:r>
      <w:r w:rsidRPr="00A765C3">
        <w:rPr>
          <w:rFonts w:ascii="Times New Roman" w:eastAsia="Calibri" w:hAnsi="Times New Roman" w:cs="Times New Roman"/>
          <w:sz w:val="28"/>
          <w:szCs w:val="28"/>
          <w:lang w:val="uk-UA" w:eastAsia="ru-RU"/>
        </w:rPr>
        <w:t>% плану на звітний період).</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rPr>
        <w:t>На</w:t>
      </w:r>
      <w:r w:rsidRPr="00A765C3">
        <w:rPr>
          <w:rFonts w:ascii="Times New Roman" w:eastAsia="Calibri" w:hAnsi="Times New Roman" w:cs="Times New Roman"/>
          <w:b/>
          <w:bCs/>
          <w:sz w:val="28"/>
          <w:szCs w:val="28"/>
          <w:lang w:val="uk-UA"/>
        </w:rPr>
        <w:t xml:space="preserve"> </w:t>
      </w:r>
      <w:r w:rsidRPr="00A765C3">
        <w:rPr>
          <w:rFonts w:ascii="Times New Roman" w:eastAsia="Calibri" w:hAnsi="Times New Roman" w:cs="Times New Roman"/>
          <w:sz w:val="28"/>
          <w:szCs w:val="28"/>
          <w:lang w:val="uk-UA"/>
        </w:rPr>
        <w:t>відшкодування втрат за перевезення пільгових категорій населення</w:t>
      </w:r>
      <w:r w:rsidRPr="00A765C3">
        <w:rPr>
          <w:rFonts w:ascii="Times New Roman" w:eastAsia="Calibri" w:hAnsi="Times New Roman" w:cs="Times New Roman"/>
          <w:sz w:val="28"/>
          <w:szCs w:val="28"/>
          <w:lang w:val="uk-UA" w:eastAsia="ru-RU"/>
        </w:rPr>
        <w:t xml:space="preserve"> в бюджеті Кременчуцької міської територіальної громади на 2025 рік передбачено асигнування в сумі 71 479,0 тис.</w:t>
      </w:r>
      <w:r w:rsidRPr="00A765C3">
        <w:rPr>
          <w:rFonts w:ascii="Times New Roman" w:eastAsia="Calibri" w:hAnsi="Times New Roman" w:cs="Times New Roman"/>
          <w:sz w:val="28"/>
          <w:szCs w:val="28"/>
          <w:lang w:val="uk-UA"/>
        </w:rPr>
        <w:t xml:space="preserve"> </w:t>
      </w:r>
      <w:proofErr w:type="spellStart"/>
      <w:r w:rsidRPr="00A765C3">
        <w:rPr>
          <w:rFonts w:ascii="Times New Roman" w:eastAsia="Calibri" w:hAnsi="Times New Roman" w:cs="Times New Roman"/>
          <w:sz w:val="28"/>
          <w:szCs w:val="28"/>
          <w:lang w:val="uk-UA"/>
        </w:rPr>
        <w:t>грн</w:t>
      </w:r>
      <w:proofErr w:type="spellEnd"/>
      <w:r w:rsidRPr="00A765C3">
        <w:rPr>
          <w:rFonts w:ascii="Times New Roman" w:eastAsia="Calibri" w:hAnsi="Times New Roman" w:cs="Times New Roman"/>
          <w:sz w:val="28"/>
          <w:szCs w:val="28"/>
          <w:lang w:val="uk-UA"/>
        </w:rPr>
        <w:t xml:space="preserve"> в т. ч.: автомобільним транспортом – 15 300,0 тис. </w:t>
      </w:r>
      <w:proofErr w:type="spellStart"/>
      <w:r w:rsidRPr="00A765C3">
        <w:rPr>
          <w:rFonts w:ascii="Times New Roman" w:eastAsia="Calibri" w:hAnsi="Times New Roman" w:cs="Times New Roman"/>
          <w:sz w:val="28"/>
          <w:szCs w:val="28"/>
          <w:lang w:val="uk-UA"/>
        </w:rPr>
        <w:t>грн</w:t>
      </w:r>
      <w:proofErr w:type="spellEnd"/>
      <w:r w:rsidRPr="00A765C3">
        <w:rPr>
          <w:rFonts w:ascii="Times New Roman" w:eastAsia="Calibri" w:hAnsi="Times New Roman" w:cs="Times New Roman"/>
          <w:sz w:val="28"/>
          <w:szCs w:val="28"/>
          <w:lang w:val="uk-UA"/>
        </w:rPr>
        <w:t xml:space="preserve">, електротранспортом – 43 179,0 тис. </w:t>
      </w:r>
      <w:proofErr w:type="spellStart"/>
      <w:r w:rsidRPr="00A765C3">
        <w:rPr>
          <w:rFonts w:ascii="Times New Roman" w:eastAsia="Calibri" w:hAnsi="Times New Roman" w:cs="Times New Roman"/>
          <w:sz w:val="28"/>
          <w:szCs w:val="28"/>
          <w:lang w:val="uk-UA"/>
        </w:rPr>
        <w:t>грн</w:t>
      </w:r>
      <w:proofErr w:type="spellEnd"/>
      <w:r w:rsidRPr="00A765C3">
        <w:rPr>
          <w:rFonts w:ascii="Times New Roman" w:eastAsia="Calibri" w:hAnsi="Times New Roman" w:cs="Times New Roman"/>
          <w:sz w:val="28"/>
          <w:szCs w:val="28"/>
          <w:lang w:val="uk-UA"/>
        </w:rPr>
        <w:t xml:space="preserve">, комунальним автотранспортом – 12 000,0 тис. </w:t>
      </w:r>
      <w:proofErr w:type="spellStart"/>
      <w:r w:rsidRPr="00A765C3">
        <w:rPr>
          <w:rFonts w:ascii="Times New Roman" w:eastAsia="Calibri" w:hAnsi="Times New Roman" w:cs="Times New Roman"/>
          <w:sz w:val="28"/>
          <w:szCs w:val="28"/>
          <w:lang w:val="uk-UA"/>
        </w:rPr>
        <w:t>грн</w:t>
      </w:r>
      <w:proofErr w:type="spellEnd"/>
      <w:r w:rsidRPr="00A765C3">
        <w:rPr>
          <w:rFonts w:ascii="Times New Roman" w:eastAsia="Calibri" w:hAnsi="Times New Roman" w:cs="Times New Roman"/>
          <w:sz w:val="28"/>
          <w:szCs w:val="28"/>
          <w:lang w:val="uk-UA"/>
        </w:rPr>
        <w:t xml:space="preserve">, приміським залізничним транспортом  - 1 000,0 тис. грн. </w:t>
      </w:r>
      <w:r w:rsidRPr="00A765C3">
        <w:rPr>
          <w:rFonts w:ascii="Times New Roman" w:eastAsia="Calibri" w:hAnsi="Times New Roman" w:cs="Times New Roman"/>
          <w:sz w:val="28"/>
          <w:szCs w:val="28"/>
          <w:lang w:val="uk-UA" w:eastAsia="ru-RU"/>
        </w:rPr>
        <w:t xml:space="preserve">Касові видатки за звітний період склали  </w:t>
      </w:r>
      <w:r w:rsidRPr="00A765C3">
        <w:rPr>
          <w:rFonts w:ascii="Times New Roman" w:eastAsia="Calibri" w:hAnsi="Times New Roman" w:cs="Times New Roman"/>
          <w:sz w:val="28"/>
          <w:szCs w:val="28"/>
          <w:lang w:eastAsia="ru-RU"/>
        </w:rPr>
        <w:t xml:space="preserve">      </w:t>
      </w:r>
      <w:r w:rsidRPr="00A765C3">
        <w:rPr>
          <w:rFonts w:ascii="Times New Roman" w:eastAsia="Calibri" w:hAnsi="Times New Roman" w:cs="Times New Roman"/>
          <w:sz w:val="28"/>
          <w:szCs w:val="28"/>
          <w:lang w:val="uk-UA" w:eastAsia="ru-RU"/>
        </w:rPr>
        <w:t xml:space="preserve">7 241,2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(10,1% запланованих річних асигнувань та 57,8% плану на звітний період).</w:t>
      </w:r>
    </w:p>
    <w:p w:rsidR="00A765C3" w:rsidRPr="00A765C3" w:rsidRDefault="00A765C3" w:rsidP="00A765C3">
      <w:pPr>
        <w:widowControl w:val="0"/>
        <w:tabs>
          <w:tab w:val="left" w:pos="567"/>
        </w:tabs>
        <w:suppressAutoHyphens/>
        <w:spacing w:after="0" w:line="240" w:lineRule="auto"/>
        <w:ind w:firstLine="567"/>
        <w:jc w:val="both"/>
        <w:rPr>
          <w:rFonts w:ascii="Times New Roman" w:eastAsia="Calibri" w:hAnsi="Times New Roman" w:cs="Times New Roman"/>
          <w:sz w:val="28"/>
          <w:szCs w:val="28"/>
          <w:shd w:val="clear" w:color="auto" w:fill="FFFFFF"/>
          <w:lang w:val="uk-UA"/>
        </w:rPr>
      </w:pPr>
      <w:r w:rsidRPr="00A765C3">
        <w:rPr>
          <w:rFonts w:ascii="Times New Roman" w:eastAsia="Calibri" w:hAnsi="Times New Roman" w:cs="Times New Roman"/>
          <w:sz w:val="28"/>
          <w:szCs w:val="28"/>
          <w:lang w:val="uk-UA" w:eastAsia="ru-RU"/>
        </w:rPr>
        <w:t>Видатки із бюджету Кременчуцької міської територіальної громади на житлово-комунальне господарство на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рік визначено в сумі                                      </w:t>
      </w:r>
      <w:r w:rsidRPr="00A765C3">
        <w:rPr>
          <w:rFonts w:ascii="Times New Roman" w:eastAsia="Calibri" w:hAnsi="Times New Roman" w:cs="Times New Roman"/>
          <w:sz w:val="28"/>
          <w:szCs w:val="28"/>
          <w:lang w:eastAsia="ru-RU"/>
        </w:rPr>
        <w:t>561 304,8</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(з них загальний фонд (видатки споживання) –                          </w:t>
      </w:r>
      <w:r w:rsidRPr="00A765C3">
        <w:rPr>
          <w:rFonts w:ascii="Times New Roman" w:eastAsia="Calibri" w:hAnsi="Times New Roman" w:cs="Times New Roman"/>
          <w:sz w:val="28"/>
          <w:szCs w:val="28"/>
          <w:lang w:eastAsia="ru-RU"/>
        </w:rPr>
        <w:t>498 365,7</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спеціальний фонд (бюджет розвитку) – </w:t>
      </w:r>
      <w:r w:rsidRPr="00A765C3">
        <w:rPr>
          <w:rFonts w:ascii="Times New Roman" w:eastAsia="Calibri" w:hAnsi="Times New Roman" w:cs="Times New Roman"/>
          <w:sz w:val="28"/>
          <w:szCs w:val="28"/>
          <w:lang w:eastAsia="ru-RU"/>
        </w:rPr>
        <w:t>62 939,1</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Видатки на житлово-комунальне господарство розподіляються таким чином:  утримання та ефективна експлуатація об’єктів житлово-комунального господарства – 27</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051,8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забезпечення функціонування підприємств, установ та організацій, що виробляють, виконують та/або надають житлово-комунальні послуги – 68</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303,5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організація благоустрою населених пунктів –  244</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975,2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регулювання цін/тарифів на житлово-комунальні послуги – 154</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752,3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реалізація державних та місцевих житлових програм – 101,0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інша діяльність у сфері житлово-комунального  господарства –  44</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070,5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w:t>
      </w:r>
      <w:r w:rsidRPr="00A765C3">
        <w:rPr>
          <w:rFonts w:ascii="Times New Roman" w:eastAsia="Calibri" w:hAnsi="Times New Roman" w:cs="Times New Roman"/>
          <w:sz w:val="28"/>
          <w:szCs w:val="28"/>
          <w:shd w:val="clear" w:color="auto" w:fill="FFFFFF"/>
          <w:lang w:val="uk-UA"/>
        </w:rPr>
        <w:t>будівництво об’єктів житлово-комунального господарства – 22 050,5</w:t>
      </w:r>
      <w:r w:rsidRPr="00A765C3">
        <w:rPr>
          <w:rFonts w:ascii="Times New Roman" w:eastAsia="Calibri" w:hAnsi="Times New Roman" w:cs="Times New Roman"/>
          <w:sz w:val="28"/>
          <w:szCs w:val="28"/>
          <w:lang w:val="uk-UA" w:eastAsia="ru-RU"/>
        </w:rPr>
        <w:t xml:space="preserve"> тис. грн.</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Касові видатки на житлово-комунальне господарство в І кварталі                    2025 року склали 95 604,5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(17,0 % запланованих річних асигнувань та  67,3% асигнувань на звітний період), в т.ч. утримання та ефективна експлуатація об’єктів житлово-комунального господарства – 6 060,4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забезпечення функціонування підприємств, установ та організацій, що виробляють, виконують та/або надають житлово-комунальні послуги –                4</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772,9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благоустрій міста – 56 053,9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регулювання цін/тарифів на житлово-комунальні послуги – 22</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129,5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інша діяльність у сфері житлово-комунального господарства –  6 587,8 тис. грн.</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eastAsia="ru-RU"/>
        </w:rPr>
      </w:pPr>
      <w:r w:rsidRPr="00A765C3">
        <w:rPr>
          <w:rFonts w:ascii="Times New Roman" w:eastAsia="Calibri" w:hAnsi="Times New Roman" w:cs="Times New Roman"/>
          <w:sz w:val="28"/>
          <w:szCs w:val="28"/>
          <w:lang w:val="uk-UA" w:eastAsia="ru-RU"/>
        </w:rPr>
        <w:t xml:space="preserve">На здійснення заходів із землеустрою передбачені асигнування в сумі </w:t>
      </w:r>
      <w:r w:rsidRPr="00A765C3">
        <w:rPr>
          <w:rFonts w:ascii="Times New Roman" w:eastAsia="Calibri" w:hAnsi="Times New Roman" w:cs="Times New Roman"/>
          <w:sz w:val="28"/>
          <w:szCs w:val="28"/>
          <w:lang w:eastAsia="ru-RU"/>
        </w:rPr>
        <w:t>369,0</w:t>
      </w:r>
      <w:r w:rsidRPr="00A765C3">
        <w:rPr>
          <w:rFonts w:ascii="Times New Roman" w:eastAsia="Calibri" w:hAnsi="Times New Roman" w:cs="Times New Roman"/>
          <w:sz w:val="28"/>
          <w:szCs w:val="28"/>
          <w:lang w:val="uk-UA" w:eastAsia="ru-RU"/>
        </w:rPr>
        <w:t xml:space="preserve"> тис. грн. Касові видатки за І квартал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року </w:t>
      </w:r>
      <w:r w:rsidRPr="00A765C3">
        <w:rPr>
          <w:rFonts w:ascii="Times New Roman" w:eastAsia="Calibri" w:hAnsi="Times New Roman" w:cs="Times New Roman"/>
          <w:sz w:val="28"/>
          <w:szCs w:val="28"/>
          <w:lang w:eastAsia="ru-RU"/>
        </w:rPr>
        <w:t>не проводились.</w:t>
      </w:r>
      <w:r w:rsidRPr="00A765C3">
        <w:rPr>
          <w:rFonts w:ascii="Times New Roman" w:eastAsia="Calibri" w:hAnsi="Times New Roman" w:cs="Times New Roman"/>
          <w:sz w:val="28"/>
          <w:szCs w:val="28"/>
          <w:lang w:val="uk-UA" w:eastAsia="ru-RU"/>
        </w:rPr>
        <w:t xml:space="preserve"> </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На будівництво та регіональний розвиток </w:t>
      </w:r>
      <w:r w:rsidRPr="00A765C3">
        <w:rPr>
          <w:rFonts w:ascii="Times New Roman" w:eastAsia="Calibri" w:hAnsi="Times New Roman" w:cs="Times New Roman"/>
          <w:sz w:val="28"/>
          <w:szCs w:val="28"/>
          <w:lang w:eastAsia="ru-RU"/>
        </w:rPr>
        <w:t>та</w:t>
      </w:r>
      <w:r w:rsidRPr="00A765C3">
        <w:rPr>
          <w:rFonts w:ascii="Times New Roman" w:eastAsia="Calibri" w:hAnsi="Times New Roman" w:cs="Times New Roman"/>
          <w:sz w:val="28"/>
          <w:szCs w:val="28"/>
          <w:lang w:val="uk-UA" w:eastAsia="ru-RU"/>
        </w:rPr>
        <w:t xml:space="preserve"> інші інвестиційні </w:t>
      </w:r>
      <w:proofErr w:type="spellStart"/>
      <w:r w:rsidRPr="00A765C3">
        <w:rPr>
          <w:rFonts w:ascii="Times New Roman" w:eastAsia="Calibri" w:hAnsi="Times New Roman" w:cs="Times New Roman"/>
          <w:sz w:val="28"/>
          <w:szCs w:val="28"/>
          <w:lang w:val="uk-UA" w:eastAsia="ru-RU"/>
        </w:rPr>
        <w:t>проєкти</w:t>
      </w:r>
      <w:proofErr w:type="spellEnd"/>
      <w:r w:rsidRPr="00A765C3">
        <w:rPr>
          <w:rFonts w:ascii="Times New Roman" w:eastAsia="Calibri" w:hAnsi="Times New Roman" w:cs="Times New Roman"/>
          <w:sz w:val="28"/>
          <w:szCs w:val="28"/>
          <w:lang w:eastAsia="ru-RU"/>
        </w:rPr>
        <w:t xml:space="preserve"> </w:t>
      </w:r>
      <w:r w:rsidRPr="00A765C3">
        <w:rPr>
          <w:rFonts w:ascii="Times New Roman" w:eastAsia="Calibri" w:hAnsi="Times New Roman" w:cs="Times New Roman"/>
          <w:sz w:val="28"/>
          <w:szCs w:val="28"/>
          <w:lang w:val="uk-UA" w:eastAsia="ru-RU"/>
        </w:rPr>
        <w:t>на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рік передбачено асигнування в сумі  </w:t>
      </w:r>
      <w:r w:rsidRPr="00A765C3">
        <w:rPr>
          <w:rFonts w:ascii="Times New Roman" w:eastAsia="Calibri" w:hAnsi="Times New Roman" w:cs="Times New Roman"/>
          <w:sz w:val="28"/>
          <w:szCs w:val="28"/>
          <w:lang w:eastAsia="ru-RU"/>
        </w:rPr>
        <w:t>69 394,9</w:t>
      </w:r>
      <w:r w:rsidRPr="00A765C3">
        <w:rPr>
          <w:rFonts w:ascii="Times New Roman" w:eastAsia="Calibri" w:hAnsi="Times New Roman" w:cs="Times New Roman"/>
          <w:sz w:val="28"/>
          <w:szCs w:val="28"/>
          <w:lang w:val="uk-UA" w:eastAsia="ru-RU"/>
        </w:rPr>
        <w:t xml:space="preserve"> тис. грн. Касові видатки за звітний період склали  </w:t>
      </w:r>
      <w:r w:rsidRPr="00A765C3">
        <w:rPr>
          <w:rFonts w:ascii="Times New Roman" w:eastAsia="Calibri" w:hAnsi="Times New Roman" w:cs="Times New Roman"/>
          <w:sz w:val="28"/>
          <w:szCs w:val="28"/>
          <w:lang w:eastAsia="ru-RU"/>
        </w:rPr>
        <w:t>5 476,2</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w:t>
      </w:r>
      <w:r w:rsidRPr="00A765C3">
        <w:rPr>
          <w:rFonts w:ascii="Times New Roman" w:eastAsia="Calibri" w:hAnsi="Times New Roman" w:cs="Times New Roman"/>
          <w:sz w:val="28"/>
          <w:szCs w:val="28"/>
          <w:lang w:eastAsia="ru-RU"/>
        </w:rPr>
        <w:t>7,9</w:t>
      </w:r>
      <w:r w:rsidRPr="00A765C3">
        <w:rPr>
          <w:rFonts w:ascii="Times New Roman" w:eastAsia="Calibri" w:hAnsi="Times New Roman" w:cs="Times New Roman"/>
          <w:sz w:val="28"/>
          <w:szCs w:val="28"/>
          <w:lang w:val="uk-UA" w:eastAsia="ru-RU"/>
        </w:rPr>
        <w:t xml:space="preserve">% річного плану та </w:t>
      </w:r>
      <w:r w:rsidRPr="00A765C3">
        <w:rPr>
          <w:rFonts w:ascii="Times New Roman" w:eastAsia="Calibri" w:hAnsi="Times New Roman" w:cs="Times New Roman"/>
          <w:sz w:val="28"/>
          <w:szCs w:val="28"/>
          <w:lang w:eastAsia="ru-RU"/>
        </w:rPr>
        <w:t>40,8</w:t>
      </w:r>
      <w:r w:rsidRPr="00A765C3">
        <w:rPr>
          <w:rFonts w:ascii="Times New Roman" w:eastAsia="Calibri" w:hAnsi="Times New Roman" w:cs="Times New Roman"/>
          <w:sz w:val="28"/>
          <w:szCs w:val="28"/>
          <w:lang w:val="uk-UA" w:eastAsia="ru-RU"/>
        </w:rPr>
        <w:t xml:space="preserve">% плану на </w:t>
      </w:r>
      <w:r w:rsidRPr="00A765C3">
        <w:rPr>
          <w:rFonts w:ascii="Times New Roman" w:eastAsia="Calibri" w:hAnsi="Times New Roman" w:cs="Times New Roman"/>
          <w:sz w:val="28"/>
          <w:szCs w:val="28"/>
          <w:lang w:val="uk-UA" w:eastAsia="ru-RU"/>
        </w:rPr>
        <w:lastRenderedPageBreak/>
        <w:t>звітний період).</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На утримання та розвиток автотранспорту на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рік передбачені видатки в сумі  7 057,7 тис. грн. Касові видатки за І квартал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року  склали   1 764,4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що складає 25,0% до запланованих річних асигнувань та 100,0% плану на звітний період.  </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На утримання та розвиток наземного електротранспорту на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рік передбачені видатки в сумі  </w:t>
      </w:r>
      <w:r w:rsidRPr="00A765C3">
        <w:rPr>
          <w:rFonts w:ascii="Times New Roman" w:eastAsia="Calibri" w:hAnsi="Times New Roman" w:cs="Times New Roman"/>
          <w:sz w:val="28"/>
          <w:szCs w:val="28"/>
          <w:lang w:eastAsia="ru-RU"/>
        </w:rPr>
        <w:t>103 211,5</w:t>
      </w:r>
      <w:r w:rsidRPr="00A765C3">
        <w:rPr>
          <w:rFonts w:ascii="Times New Roman" w:eastAsia="Calibri" w:hAnsi="Times New Roman" w:cs="Times New Roman"/>
          <w:sz w:val="28"/>
          <w:szCs w:val="28"/>
          <w:lang w:val="uk-UA" w:eastAsia="ru-RU"/>
        </w:rPr>
        <w:t xml:space="preserve"> тис. грн. Касові видатки за І квартал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року  склали  </w:t>
      </w:r>
      <w:r w:rsidRPr="00A765C3">
        <w:rPr>
          <w:rFonts w:ascii="Times New Roman" w:eastAsia="Calibri" w:hAnsi="Times New Roman" w:cs="Times New Roman"/>
          <w:sz w:val="28"/>
          <w:szCs w:val="28"/>
          <w:lang w:eastAsia="ru-RU"/>
        </w:rPr>
        <w:t>27 795,8</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w:t>
      </w:r>
      <w:r w:rsidRPr="00A765C3">
        <w:rPr>
          <w:rFonts w:ascii="Times New Roman" w:eastAsia="Calibri" w:hAnsi="Times New Roman" w:cs="Times New Roman"/>
          <w:sz w:val="28"/>
          <w:szCs w:val="28"/>
          <w:lang w:eastAsia="ru-RU"/>
        </w:rPr>
        <w:t>26,9</w:t>
      </w:r>
      <w:r w:rsidRPr="00A765C3">
        <w:rPr>
          <w:rFonts w:ascii="Times New Roman" w:eastAsia="Calibri" w:hAnsi="Times New Roman" w:cs="Times New Roman"/>
          <w:sz w:val="28"/>
          <w:szCs w:val="28"/>
          <w:lang w:val="uk-UA" w:eastAsia="ru-RU"/>
        </w:rPr>
        <w:t xml:space="preserve"> % запланованих річних асигнувань та </w:t>
      </w:r>
      <w:r w:rsidRPr="00A765C3">
        <w:rPr>
          <w:rFonts w:ascii="Times New Roman" w:eastAsia="Calibri" w:hAnsi="Times New Roman" w:cs="Times New Roman"/>
          <w:sz w:val="28"/>
          <w:szCs w:val="28"/>
          <w:lang w:eastAsia="ru-RU"/>
        </w:rPr>
        <w:t>100,0</w:t>
      </w:r>
      <w:r w:rsidRPr="00A765C3">
        <w:rPr>
          <w:rFonts w:ascii="Times New Roman" w:eastAsia="Calibri" w:hAnsi="Times New Roman" w:cs="Times New Roman"/>
          <w:sz w:val="28"/>
          <w:szCs w:val="28"/>
          <w:lang w:val="uk-UA" w:eastAsia="ru-RU"/>
        </w:rPr>
        <w:t xml:space="preserve">% плану на звітний період). </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На утримання та розвиток автомобільних доріг та дорожньої інфраструктури на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рік передбачено асигнування в сумі </w:t>
      </w:r>
      <w:r w:rsidRPr="00A765C3">
        <w:rPr>
          <w:rFonts w:ascii="Times New Roman" w:eastAsia="Calibri" w:hAnsi="Times New Roman" w:cs="Times New Roman"/>
          <w:sz w:val="28"/>
          <w:szCs w:val="28"/>
          <w:lang w:eastAsia="ru-RU"/>
        </w:rPr>
        <w:t>182 235,0</w:t>
      </w:r>
      <w:r w:rsidRPr="00A765C3">
        <w:rPr>
          <w:rFonts w:ascii="Times New Roman" w:eastAsia="Calibri" w:hAnsi="Times New Roman" w:cs="Times New Roman"/>
          <w:sz w:val="28"/>
          <w:szCs w:val="28"/>
          <w:lang w:val="uk-UA" w:eastAsia="ru-RU"/>
        </w:rPr>
        <w:t xml:space="preserve"> тис. грн. Касові видатки в І кварталі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року склали  </w:t>
      </w:r>
      <w:r w:rsidRPr="00A765C3">
        <w:rPr>
          <w:rFonts w:ascii="Times New Roman" w:eastAsia="Calibri" w:hAnsi="Times New Roman" w:cs="Times New Roman"/>
          <w:sz w:val="28"/>
          <w:szCs w:val="28"/>
          <w:lang w:eastAsia="ru-RU"/>
        </w:rPr>
        <w:t>17 138,5</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що складає </w:t>
      </w:r>
      <w:r w:rsidRPr="00A765C3">
        <w:rPr>
          <w:rFonts w:ascii="Times New Roman" w:eastAsia="Calibri" w:hAnsi="Times New Roman" w:cs="Times New Roman"/>
          <w:sz w:val="28"/>
          <w:szCs w:val="28"/>
          <w:lang w:eastAsia="ru-RU"/>
        </w:rPr>
        <w:t>9,4</w:t>
      </w:r>
      <w:r w:rsidRPr="00A765C3">
        <w:rPr>
          <w:rFonts w:ascii="Times New Roman" w:eastAsia="Calibri" w:hAnsi="Times New Roman" w:cs="Times New Roman"/>
          <w:sz w:val="28"/>
          <w:szCs w:val="28"/>
          <w:lang w:val="uk-UA" w:eastAsia="ru-RU"/>
        </w:rPr>
        <w:t xml:space="preserve">% річного плану та </w:t>
      </w:r>
      <w:r w:rsidRPr="00A765C3">
        <w:rPr>
          <w:rFonts w:ascii="Times New Roman" w:eastAsia="Calibri" w:hAnsi="Times New Roman" w:cs="Times New Roman"/>
          <w:sz w:val="28"/>
          <w:szCs w:val="28"/>
          <w:lang w:eastAsia="ru-RU"/>
        </w:rPr>
        <w:t>99,8</w:t>
      </w:r>
      <w:r w:rsidRPr="00A765C3">
        <w:rPr>
          <w:rFonts w:ascii="Times New Roman" w:eastAsia="Calibri" w:hAnsi="Times New Roman" w:cs="Times New Roman"/>
          <w:sz w:val="28"/>
          <w:szCs w:val="28"/>
          <w:lang w:val="uk-UA" w:eastAsia="ru-RU"/>
        </w:rPr>
        <w:t xml:space="preserve">% плану на звітний період. </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На сприяння розвитку малого та середнього підприємництва на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рік передбачено асигнування в сумі </w:t>
      </w:r>
      <w:r w:rsidRPr="00A765C3">
        <w:rPr>
          <w:rFonts w:ascii="Times New Roman" w:eastAsia="Calibri" w:hAnsi="Times New Roman" w:cs="Times New Roman"/>
          <w:sz w:val="28"/>
          <w:szCs w:val="28"/>
          <w:lang w:eastAsia="ru-RU"/>
        </w:rPr>
        <w:t>982,4</w:t>
      </w:r>
      <w:r w:rsidRPr="00A765C3">
        <w:rPr>
          <w:rFonts w:ascii="Times New Roman" w:eastAsia="Calibri" w:hAnsi="Times New Roman" w:cs="Times New Roman"/>
          <w:sz w:val="28"/>
          <w:szCs w:val="28"/>
          <w:lang w:val="uk-UA" w:eastAsia="ru-RU"/>
        </w:rPr>
        <w:t xml:space="preserve"> тис. грн. Касові видатки за звітний період склали 1</w:t>
      </w:r>
      <w:r w:rsidRPr="00A765C3">
        <w:rPr>
          <w:rFonts w:ascii="Times New Roman" w:eastAsia="Calibri" w:hAnsi="Times New Roman" w:cs="Times New Roman"/>
          <w:sz w:val="28"/>
          <w:szCs w:val="28"/>
          <w:lang w:eastAsia="ru-RU"/>
        </w:rPr>
        <w:t>34</w:t>
      </w:r>
      <w:r w:rsidRPr="00A765C3">
        <w:rPr>
          <w:rFonts w:ascii="Times New Roman" w:eastAsia="Calibri" w:hAnsi="Times New Roman" w:cs="Times New Roman"/>
          <w:sz w:val="28"/>
          <w:szCs w:val="28"/>
          <w:lang w:val="uk-UA" w:eastAsia="ru-RU"/>
        </w:rPr>
        <w:t xml:space="preserve">,0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що складає </w:t>
      </w:r>
      <w:r w:rsidRPr="00A765C3">
        <w:rPr>
          <w:rFonts w:ascii="Times New Roman" w:eastAsia="Calibri" w:hAnsi="Times New Roman" w:cs="Times New Roman"/>
          <w:sz w:val="28"/>
          <w:szCs w:val="28"/>
          <w:lang w:eastAsia="ru-RU"/>
        </w:rPr>
        <w:t>13,6</w:t>
      </w:r>
      <w:r w:rsidRPr="00A765C3">
        <w:rPr>
          <w:rFonts w:ascii="Times New Roman" w:eastAsia="Calibri" w:hAnsi="Times New Roman" w:cs="Times New Roman"/>
          <w:sz w:val="28"/>
          <w:szCs w:val="28"/>
          <w:lang w:val="uk-UA" w:eastAsia="ru-RU"/>
        </w:rPr>
        <w:t xml:space="preserve">% річного плану та </w:t>
      </w:r>
      <w:r w:rsidRPr="00A765C3">
        <w:rPr>
          <w:rFonts w:ascii="Times New Roman" w:eastAsia="Calibri" w:hAnsi="Times New Roman" w:cs="Times New Roman"/>
          <w:sz w:val="28"/>
          <w:szCs w:val="28"/>
          <w:lang w:eastAsia="ru-RU"/>
        </w:rPr>
        <w:t>93,1</w:t>
      </w:r>
      <w:r w:rsidRPr="00A765C3">
        <w:rPr>
          <w:rFonts w:ascii="Times New Roman" w:eastAsia="Calibri" w:hAnsi="Times New Roman" w:cs="Times New Roman"/>
          <w:sz w:val="28"/>
          <w:szCs w:val="28"/>
          <w:lang w:val="uk-UA" w:eastAsia="ru-RU"/>
        </w:rPr>
        <w:t xml:space="preserve">% плану на звітний період. </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На проведення експертної грошової оцінки земельних ділянок несільськогосподарського призначення, що підлягають продажу в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році, передбачено асигнування в сумі 99,0 тис. грн. Касові видатки в звітному періоді склали </w:t>
      </w:r>
      <w:r w:rsidRPr="00A765C3">
        <w:rPr>
          <w:rFonts w:ascii="Times New Roman" w:eastAsia="Calibri" w:hAnsi="Times New Roman" w:cs="Times New Roman"/>
          <w:sz w:val="28"/>
          <w:szCs w:val="28"/>
          <w:lang w:eastAsia="ru-RU"/>
        </w:rPr>
        <w:t>31,0</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що складає </w:t>
      </w:r>
      <w:r w:rsidRPr="00A765C3">
        <w:rPr>
          <w:rFonts w:ascii="Times New Roman" w:eastAsia="Calibri" w:hAnsi="Times New Roman" w:cs="Times New Roman"/>
          <w:sz w:val="28"/>
          <w:szCs w:val="28"/>
          <w:lang w:eastAsia="ru-RU"/>
        </w:rPr>
        <w:t>31,3</w:t>
      </w:r>
      <w:r w:rsidRPr="00A765C3">
        <w:rPr>
          <w:rFonts w:ascii="Times New Roman" w:eastAsia="Calibri" w:hAnsi="Times New Roman" w:cs="Times New Roman"/>
          <w:sz w:val="28"/>
          <w:szCs w:val="28"/>
          <w:lang w:val="uk-UA" w:eastAsia="ru-RU"/>
        </w:rPr>
        <w:t>% річного плану та плану на звітний період.</w:t>
      </w:r>
    </w:p>
    <w:p w:rsidR="00A765C3" w:rsidRPr="00A765C3" w:rsidRDefault="00A765C3" w:rsidP="00A765C3">
      <w:pPr>
        <w:widowControl w:val="0"/>
        <w:tabs>
          <w:tab w:val="left" w:pos="709"/>
          <w:tab w:val="left" w:pos="1440"/>
        </w:tabs>
        <w:suppressAutoHyphens/>
        <w:spacing w:after="0" w:line="240" w:lineRule="auto"/>
        <w:ind w:firstLine="567"/>
        <w:jc w:val="both"/>
        <w:rPr>
          <w:rFonts w:ascii="Times New Roman" w:eastAsia="Calibri" w:hAnsi="Times New Roman" w:cs="Times New Roman"/>
          <w:sz w:val="28"/>
          <w:szCs w:val="28"/>
          <w:lang w:eastAsia="ru-RU"/>
        </w:rPr>
      </w:pPr>
      <w:r w:rsidRPr="00A765C3">
        <w:rPr>
          <w:rFonts w:ascii="Times New Roman" w:eastAsia="Calibri" w:hAnsi="Times New Roman" w:cs="Times New Roman"/>
          <w:sz w:val="28"/>
          <w:szCs w:val="28"/>
          <w:lang w:val="uk-UA" w:eastAsia="ru-RU"/>
        </w:rPr>
        <w:t>На підготовку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 в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році, передбачено асигнування в сумі                        99,0 тис. грн. Касові видатки в звітному періоді не проводились. </w:t>
      </w:r>
    </w:p>
    <w:p w:rsidR="00A765C3" w:rsidRPr="00A765C3" w:rsidRDefault="00A765C3" w:rsidP="00A765C3">
      <w:pPr>
        <w:widowControl w:val="0"/>
        <w:tabs>
          <w:tab w:val="left" w:pos="709"/>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На заходи з енергозбереження передбачено асигнування в сумі                     </w:t>
      </w:r>
      <w:r w:rsidRPr="00A765C3">
        <w:rPr>
          <w:rFonts w:ascii="Times New Roman" w:eastAsia="Calibri" w:hAnsi="Times New Roman" w:cs="Times New Roman"/>
          <w:sz w:val="28"/>
          <w:szCs w:val="28"/>
          <w:lang w:eastAsia="ru-RU"/>
        </w:rPr>
        <w:t>31 062,5</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з них на виконання: </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 утримання та забезпечення ресурсами Групи Реалізації </w:t>
      </w:r>
      <w:proofErr w:type="spellStart"/>
      <w:r w:rsidRPr="00A765C3">
        <w:rPr>
          <w:rFonts w:ascii="Times New Roman" w:eastAsia="Calibri" w:hAnsi="Times New Roman" w:cs="Times New Roman"/>
          <w:sz w:val="28"/>
          <w:szCs w:val="28"/>
          <w:lang w:val="uk-UA" w:eastAsia="ru-RU"/>
        </w:rPr>
        <w:t>Проєкту</w:t>
      </w:r>
      <w:proofErr w:type="spellEnd"/>
      <w:r w:rsidRPr="00A765C3">
        <w:rPr>
          <w:rFonts w:ascii="Times New Roman" w:eastAsia="Calibri" w:hAnsi="Times New Roman" w:cs="Times New Roman"/>
          <w:sz w:val="28"/>
          <w:szCs w:val="28"/>
          <w:lang w:val="uk-UA" w:eastAsia="ru-RU"/>
        </w:rPr>
        <w:t xml:space="preserve"> для впровадження і </w:t>
      </w:r>
      <w:proofErr w:type="spellStart"/>
      <w:r w:rsidRPr="00A765C3">
        <w:rPr>
          <w:rFonts w:ascii="Times New Roman" w:eastAsia="Calibri" w:hAnsi="Times New Roman" w:cs="Times New Roman"/>
          <w:sz w:val="28"/>
          <w:szCs w:val="28"/>
          <w:lang w:val="uk-UA" w:eastAsia="ru-RU"/>
        </w:rPr>
        <w:t>проєкту</w:t>
      </w:r>
      <w:proofErr w:type="spellEnd"/>
      <w:r w:rsidRPr="00A765C3">
        <w:rPr>
          <w:rFonts w:ascii="Times New Roman" w:eastAsia="Calibri" w:hAnsi="Times New Roman" w:cs="Times New Roman"/>
          <w:sz w:val="28"/>
          <w:szCs w:val="28"/>
          <w:lang w:val="uk-UA" w:eastAsia="ru-RU"/>
        </w:rPr>
        <w:t xml:space="preserve"> «</w:t>
      </w:r>
      <w:proofErr w:type="spellStart"/>
      <w:r w:rsidRPr="00A765C3">
        <w:rPr>
          <w:rFonts w:ascii="Times New Roman" w:eastAsia="Calibri" w:hAnsi="Times New Roman" w:cs="Times New Roman"/>
          <w:sz w:val="28"/>
          <w:szCs w:val="28"/>
          <w:lang w:val="uk-UA" w:eastAsia="ru-RU"/>
        </w:rPr>
        <w:t>Енергоефективна</w:t>
      </w:r>
      <w:proofErr w:type="spellEnd"/>
      <w:r w:rsidRPr="00A765C3">
        <w:rPr>
          <w:rFonts w:ascii="Times New Roman" w:eastAsia="Calibri" w:hAnsi="Times New Roman" w:cs="Times New Roman"/>
          <w:sz w:val="28"/>
          <w:szCs w:val="28"/>
          <w:lang w:val="uk-UA" w:eastAsia="ru-RU"/>
        </w:rPr>
        <w:t xml:space="preserve"> </w:t>
      </w:r>
      <w:proofErr w:type="spellStart"/>
      <w:r w:rsidRPr="00A765C3">
        <w:rPr>
          <w:rFonts w:ascii="Times New Roman" w:eastAsia="Calibri" w:hAnsi="Times New Roman" w:cs="Times New Roman"/>
          <w:sz w:val="28"/>
          <w:szCs w:val="28"/>
          <w:lang w:val="uk-UA" w:eastAsia="ru-RU"/>
        </w:rPr>
        <w:t>Раківка</w:t>
      </w:r>
      <w:proofErr w:type="spellEnd"/>
      <w:r w:rsidRPr="00A765C3">
        <w:rPr>
          <w:rFonts w:ascii="Times New Roman" w:eastAsia="Calibri" w:hAnsi="Times New Roman" w:cs="Times New Roman"/>
          <w:sz w:val="28"/>
          <w:szCs w:val="28"/>
          <w:lang w:val="uk-UA" w:eastAsia="ru-RU"/>
        </w:rPr>
        <w:t>» відповідно до вимог кредитного договору з Північною екологічною фінансовою корпорацією                    (КП «</w:t>
      </w:r>
      <w:proofErr w:type="spellStart"/>
      <w:r w:rsidRPr="00A765C3">
        <w:rPr>
          <w:rFonts w:ascii="Times New Roman" w:eastAsia="Calibri" w:hAnsi="Times New Roman" w:cs="Times New Roman"/>
          <w:sz w:val="28"/>
          <w:szCs w:val="28"/>
          <w:lang w:val="uk-UA" w:eastAsia="ru-RU"/>
        </w:rPr>
        <w:t>Теплоенерго</w:t>
      </w:r>
      <w:proofErr w:type="spellEnd"/>
      <w:r w:rsidRPr="00A765C3">
        <w:rPr>
          <w:rFonts w:ascii="Times New Roman" w:eastAsia="Calibri" w:hAnsi="Times New Roman" w:cs="Times New Roman"/>
          <w:sz w:val="28"/>
          <w:szCs w:val="28"/>
          <w:lang w:val="uk-UA" w:eastAsia="ru-RU"/>
        </w:rPr>
        <w:t xml:space="preserve">») –  727,5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 на виконання комплексної програми розвитку комунального підприємства «Кременчуцька Муніципальна </w:t>
      </w:r>
      <w:proofErr w:type="spellStart"/>
      <w:r w:rsidRPr="00A765C3">
        <w:rPr>
          <w:rFonts w:ascii="Times New Roman" w:eastAsia="Calibri" w:hAnsi="Times New Roman" w:cs="Times New Roman"/>
          <w:sz w:val="28"/>
          <w:szCs w:val="28"/>
          <w:lang w:val="uk-UA" w:eastAsia="ru-RU"/>
        </w:rPr>
        <w:t>Енергосервісна</w:t>
      </w:r>
      <w:proofErr w:type="spellEnd"/>
      <w:r w:rsidRPr="00A765C3">
        <w:rPr>
          <w:rFonts w:ascii="Times New Roman" w:eastAsia="Calibri" w:hAnsi="Times New Roman" w:cs="Times New Roman"/>
          <w:sz w:val="28"/>
          <w:szCs w:val="28"/>
          <w:lang w:val="uk-UA" w:eastAsia="ru-RU"/>
        </w:rPr>
        <w:t xml:space="preserve"> Компанія» - </w:t>
      </w:r>
      <w:r w:rsidRPr="00A765C3">
        <w:rPr>
          <w:rFonts w:ascii="Times New Roman" w:eastAsia="Calibri" w:hAnsi="Times New Roman" w:cs="Times New Roman"/>
          <w:sz w:val="28"/>
          <w:szCs w:val="28"/>
          <w:lang w:eastAsia="ru-RU"/>
        </w:rPr>
        <w:t>30 335,0</w:t>
      </w:r>
      <w:r w:rsidRPr="00A765C3">
        <w:rPr>
          <w:rFonts w:ascii="Times New Roman" w:eastAsia="Calibri" w:hAnsi="Times New Roman" w:cs="Times New Roman"/>
          <w:sz w:val="28"/>
          <w:szCs w:val="28"/>
          <w:lang w:val="uk-UA" w:eastAsia="ru-RU"/>
        </w:rPr>
        <w:t xml:space="preserve"> тис. грн.</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Касові видатки в звітному періоді склали 181,9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що складає 0,</w:t>
      </w:r>
      <w:r w:rsidRPr="00A765C3">
        <w:rPr>
          <w:rFonts w:ascii="Times New Roman" w:eastAsia="Calibri" w:hAnsi="Times New Roman" w:cs="Times New Roman"/>
          <w:sz w:val="28"/>
          <w:szCs w:val="28"/>
          <w:lang w:eastAsia="ru-RU"/>
        </w:rPr>
        <w:t>6</w:t>
      </w:r>
      <w:r w:rsidRPr="00A765C3">
        <w:rPr>
          <w:rFonts w:ascii="Times New Roman" w:eastAsia="Calibri" w:hAnsi="Times New Roman" w:cs="Times New Roman"/>
          <w:sz w:val="28"/>
          <w:szCs w:val="28"/>
          <w:lang w:val="uk-UA" w:eastAsia="ru-RU"/>
        </w:rPr>
        <w:t>% річного плану та 100,0% плану на звітний період.</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Внески до статутного капіталу суб’єктів господарювання на 2025 рік визначені в сумі  321</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318,5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з них комунальному підприємству «</w:t>
      </w:r>
      <w:proofErr w:type="spellStart"/>
      <w:r w:rsidRPr="00A765C3">
        <w:rPr>
          <w:rFonts w:ascii="Times New Roman" w:eastAsia="Calibri" w:hAnsi="Times New Roman" w:cs="Times New Roman"/>
          <w:sz w:val="28"/>
          <w:szCs w:val="28"/>
          <w:lang w:val="uk-UA" w:eastAsia="ru-RU"/>
        </w:rPr>
        <w:t>Кременчукводоканал</w:t>
      </w:r>
      <w:proofErr w:type="spellEnd"/>
      <w:r w:rsidRPr="00A765C3">
        <w:rPr>
          <w:rFonts w:ascii="Times New Roman" w:eastAsia="Calibri" w:hAnsi="Times New Roman" w:cs="Times New Roman"/>
          <w:sz w:val="28"/>
          <w:szCs w:val="28"/>
          <w:lang w:val="uk-UA" w:eastAsia="ru-RU"/>
        </w:rPr>
        <w:t xml:space="preserve">» – 51 207,8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КП «</w:t>
      </w:r>
      <w:proofErr w:type="spellStart"/>
      <w:r w:rsidRPr="00A765C3">
        <w:rPr>
          <w:rFonts w:ascii="Times New Roman" w:eastAsia="Calibri" w:hAnsi="Times New Roman" w:cs="Times New Roman"/>
          <w:sz w:val="28"/>
          <w:szCs w:val="28"/>
          <w:lang w:val="uk-UA" w:eastAsia="ru-RU"/>
        </w:rPr>
        <w:t>Теплоенерго</w:t>
      </w:r>
      <w:proofErr w:type="spellEnd"/>
      <w:r w:rsidRPr="00A765C3">
        <w:rPr>
          <w:rFonts w:ascii="Times New Roman" w:eastAsia="Calibri" w:hAnsi="Times New Roman" w:cs="Times New Roman"/>
          <w:sz w:val="28"/>
          <w:szCs w:val="28"/>
          <w:lang w:val="uk-UA" w:eastAsia="ru-RU"/>
        </w:rPr>
        <w:t xml:space="preserve">» –                           125 289,1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КП «Кременчуцьке тролейбусне управління» –                       83 589,2 тис. грн. КП «Кременчуцька Муніципальна </w:t>
      </w:r>
      <w:proofErr w:type="spellStart"/>
      <w:r w:rsidRPr="00A765C3">
        <w:rPr>
          <w:rFonts w:ascii="Times New Roman" w:eastAsia="Calibri" w:hAnsi="Times New Roman" w:cs="Times New Roman"/>
          <w:sz w:val="28"/>
          <w:szCs w:val="28"/>
          <w:lang w:val="uk-UA" w:eastAsia="ru-RU"/>
        </w:rPr>
        <w:t>Енергосервісна</w:t>
      </w:r>
      <w:proofErr w:type="spellEnd"/>
      <w:r w:rsidRPr="00A765C3">
        <w:rPr>
          <w:rFonts w:ascii="Times New Roman" w:eastAsia="Calibri" w:hAnsi="Times New Roman" w:cs="Times New Roman"/>
          <w:sz w:val="28"/>
          <w:szCs w:val="28"/>
          <w:lang w:val="uk-UA" w:eastAsia="ru-RU"/>
        </w:rPr>
        <w:t xml:space="preserve"> Компанія» – 44 000,0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КП «СКРП» – 6 811,1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КП «Кременчуцьке                           КАТП 1628» – 10 421,3 тис. грн. Касові видатки у звітному періоді склали </w:t>
      </w:r>
      <w:r w:rsidRPr="00A765C3">
        <w:rPr>
          <w:rFonts w:ascii="Times New Roman" w:eastAsia="Calibri" w:hAnsi="Times New Roman" w:cs="Times New Roman"/>
          <w:sz w:val="28"/>
          <w:szCs w:val="28"/>
          <w:lang w:eastAsia="ru-RU"/>
        </w:rPr>
        <w:t>48 552,7</w:t>
      </w:r>
      <w:r w:rsidRPr="00A765C3">
        <w:rPr>
          <w:rFonts w:ascii="Times New Roman" w:eastAsia="Calibri" w:hAnsi="Times New Roman" w:cs="Times New Roman"/>
          <w:sz w:val="28"/>
          <w:szCs w:val="28"/>
          <w:lang w:val="uk-UA" w:eastAsia="ru-RU"/>
        </w:rPr>
        <w:t xml:space="preserve">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що дорівнює </w:t>
      </w:r>
      <w:r w:rsidRPr="00A765C3">
        <w:rPr>
          <w:rFonts w:ascii="Times New Roman" w:eastAsia="Calibri" w:hAnsi="Times New Roman" w:cs="Times New Roman"/>
          <w:sz w:val="28"/>
          <w:szCs w:val="28"/>
          <w:lang w:eastAsia="ru-RU"/>
        </w:rPr>
        <w:t>15,1</w:t>
      </w:r>
      <w:r w:rsidRPr="00A765C3">
        <w:rPr>
          <w:rFonts w:ascii="Times New Roman" w:eastAsia="Calibri" w:hAnsi="Times New Roman" w:cs="Times New Roman"/>
          <w:sz w:val="28"/>
          <w:szCs w:val="28"/>
          <w:lang w:val="uk-UA" w:eastAsia="ru-RU"/>
        </w:rPr>
        <w:t xml:space="preserve">% річного плану та </w:t>
      </w:r>
      <w:r w:rsidRPr="00A765C3">
        <w:rPr>
          <w:rFonts w:ascii="Times New Roman" w:eastAsia="Calibri" w:hAnsi="Times New Roman" w:cs="Times New Roman"/>
          <w:sz w:val="28"/>
          <w:szCs w:val="28"/>
          <w:lang w:eastAsia="ru-RU"/>
        </w:rPr>
        <w:t>71,0</w:t>
      </w:r>
      <w:r w:rsidRPr="00A765C3">
        <w:rPr>
          <w:rFonts w:ascii="Times New Roman" w:eastAsia="Calibri" w:hAnsi="Times New Roman" w:cs="Times New Roman"/>
          <w:sz w:val="28"/>
          <w:szCs w:val="28"/>
          <w:lang w:val="uk-UA" w:eastAsia="ru-RU"/>
        </w:rPr>
        <w:t>% плану на звітний період.</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shd w:val="clear" w:color="auto" w:fill="FFFFFF"/>
          <w:lang w:val="uk-UA"/>
        </w:rPr>
        <w:lastRenderedPageBreak/>
        <w:t>На реалізацію програм допомоги і грантів Європейського Союзу, урядів іноземних держав, міжнародних організацій, донорських установ</w:t>
      </w:r>
      <w:r w:rsidRPr="00A765C3">
        <w:rPr>
          <w:rFonts w:ascii="Times New Roman" w:eastAsia="Calibri" w:hAnsi="Times New Roman" w:cs="Times New Roman"/>
          <w:sz w:val="28"/>
          <w:szCs w:val="28"/>
          <w:lang w:val="uk-UA" w:eastAsia="ru-RU"/>
        </w:rPr>
        <w:t xml:space="preserve"> на 2025  рік передбачено кошти в сумі 4</w:t>
      </w:r>
      <w:r w:rsidRPr="00A765C3">
        <w:rPr>
          <w:rFonts w:ascii="Times New Roman" w:eastAsia="Calibri" w:hAnsi="Times New Roman" w:cs="Times New Roman"/>
          <w:sz w:val="28"/>
          <w:szCs w:val="28"/>
          <w:lang w:eastAsia="ru-RU"/>
        </w:rPr>
        <w:t> </w:t>
      </w:r>
      <w:r w:rsidRPr="00A765C3">
        <w:rPr>
          <w:rFonts w:ascii="Times New Roman" w:eastAsia="Calibri" w:hAnsi="Times New Roman" w:cs="Times New Roman"/>
          <w:sz w:val="28"/>
          <w:szCs w:val="28"/>
          <w:lang w:val="uk-UA" w:eastAsia="ru-RU"/>
        </w:rPr>
        <w:t xml:space="preserve">407,5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касові видатки в звітному періоді склали 1 114,7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що дорівнює 25,3% річного плану та 96,6% плану на звітний період. </w:t>
      </w:r>
      <w:r w:rsidRPr="00A765C3">
        <w:rPr>
          <w:rFonts w:ascii="Times New Roman" w:eastAsia="Calibri" w:hAnsi="Times New Roman" w:cs="Times New Roman"/>
          <w:sz w:val="28"/>
          <w:szCs w:val="28"/>
          <w:lang w:val="uk-UA"/>
        </w:rPr>
        <w:t>16 Червня 2023 року було укладено Грантовий договір між комунальним госпрозрахунковим житлово-експлуатаційним підприємством «Автозаводське» Кременчуцької міської ради Кременчуцького району Полтавської області та Кременчуцькою міською радою Кременчуцького району Полтавської області та виконавчим комітетом Кременчуцької міської ради Кременчуцького району Полтавської області та Міжнародною Фінансовою Корпорацією.</w:t>
      </w:r>
      <w:r w:rsidRPr="00A765C3">
        <w:rPr>
          <w:rFonts w:ascii="Calibri" w:eastAsia="Calibri" w:hAnsi="Calibri" w:cs="Calibri"/>
          <w:lang w:val="uk-UA"/>
        </w:rPr>
        <w:t xml:space="preserve"> </w:t>
      </w:r>
      <w:r w:rsidRPr="00A765C3">
        <w:rPr>
          <w:rFonts w:ascii="Times New Roman" w:eastAsia="Calibri" w:hAnsi="Times New Roman" w:cs="Times New Roman"/>
          <w:sz w:val="28"/>
          <w:szCs w:val="28"/>
          <w:lang w:val="uk-UA"/>
        </w:rPr>
        <w:t xml:space="preserve">Заходи, запропоновані Донорами в межах компоненту з подолання наслідків кризи, включають грантову програму для реновації будівель комунальної власності в якості тимчасового житла для ВПО, оскільки у комунальній власності є різні види будівель (студентські гуртожитки, готелі, незайняті будівлі), які можуть бути пристосовані для проживання або відремонтовані до житлового стану для надання тимчасового житла ВПО. Такий вид житла є більш життєздатним рішенням (порівняно із швидким монтажем модульних будинків), особливо в зимовий час, для ВПО з тих регіонів України, які найбільше постраждали від масового руйнування. Гранти надаються </w:t>
      </w:r>
      <w:proofErr w:type="spellStart"/>
      <w:r w:rsidRPr="00A765C3">
        <w:rPr>
          <w:rFonts w:ascii="Times New Roman" w:eastAsia="Calibri" w:hAnsi="Times New Roman" w:cs="Times New Roman"/>
          <w:sz w:val="28"/>
          <w:szCs w:val="28"/>
          <w:lang w:val="uk-UA"/>
        </w:rPr>
        <w:t>Грантоотримувачу</w:t>
      </w:r>
      <w:proofErr w:type="spellEnd"/>
      <w:r w:rsidRPr="00A765C3">
        <w:rPr>
          <w:rFonts w:ascii="Times New Roman" w:eastAsia="Calibri" w:hAnsi="Times New Roman" w:cs="Times New Roman"/>
          <w:sz w:val="28"/>
          <w:szCs w:val="28"/>
          <w:lang w:val="uk-UA"/>
        </w:rPr>
        <w:t xml:space="preserve"> виключно з метою часткового фінансування витрат на Прийнятні Заходи за конкретними Проектами. Витрати на інші заходи, будівельні роботи та пов'язані з цим послуги, понесені або заплановані (залежно від обставин) у межах Проекту, фінансуються за рахунок власних коштів </w:t>
      </w:r>
      <w:proofErr w:type="spellStart"/>
      <w:r w:rsidRPr="00A765C3">
        <w:rPr>
          <w:rFonts w:ascii="Times New Roman" w:eastAsia="Calibri" w:hAnsi="Times New Roman" w:cs="Times New Roman"/>
          <w:sz w:val="28"/>
          <w:szCs w:val="28"/>
          <w:lang w:val="uk-UA"/>
        </w:rPr>
        <w:t>Грантоотримувача</w:t>
      </w:r>
      <w:proofErr w:type="spellEnd"/>
      <w:r w:rsidRPr="00A765C3">
        <w:rPr>
          <w:rFonts w:ascii="Times New Roman" w:eastAsia="Calibri" w:hAnsi="Times New Roman" w:cs="Times New Roman"/>
          <w:sz w:val="28"/>
          <w:szCs w:val="28"/>
          <w:lang w:val="uk-UA"/>
        </w:rPr>
        <w:t xml:space="preserve"> та/або інших джерел фінансування, визначених </w:t>
      </w:r>
      <w:proofErr w:type="spellStart"/>
      <w:r w:rsidRPr="00A765C3">
        <w:rPr>
          <w:rFonts w:ascii="Times New Roman" w:eastAsia="Calibri" w:hAnsi="Times New Roman" w:cs="Times New Roman"/>
          <w:sz w:val="28"/>
          <w:szCs w:val="28"/>
          <w:lang w:val="uk-UA"/>
        </w:rPr>
        <w:t>Грантоотримувачем</w:t>
      </w:r>
      <w:proofErr w:type="spellEnd"/>
      <w:r w:rsidRPr="00A765C3">
        <w:rPr>
          <w:rFonts w:ascii="Times New Roman" w:eastAsia="Calibri" w:hAnsi="Times New Roman" w:cs="Times New Roman"/>
          <w:sz w:val="28"/>
          <w:szCs w:val="28"/>
          <w:lang w:val="uk-UA"/>
        </w:rPr>
        <w:t>.</w:t>
      </w:r>
      <w:r w:rsidRPr="00A765C3">
        <w:rPr>
          <w:rFonts w:ascii="Times New Roman" w:eastAsia="Calibri" w:hAnsi="Times New Roman" w:cs="Times New Roman"/>
          <w:sz w:val="28"/>
          <w:szCs w:val="28"/>
          <w:shd w:val="clear" w:color="auto" w:fill="FFFFFF"/>
          <w:lang w:val="uk-UA"/>
        </w:rPr>
        <w:t xml:space="preserve"> Грантові кошти виділені на об’єкт «Реконструкція, капітальний ремонт (з </w:t>
      </w:r>
      <w:proofErr w:type="spellStart"/>
      <w:r w:rsidRPr="00A765C3">
        <w:rPr>
          <w:rFonts w:ascii="Times New Roman" w:eastAsia="Calibri" w:hAnsi="Times New Roman" w:cs="Times New Roman"/>
          <w:sz w:val="28"/>
          <w:szCs w:val="28"/>
          <w:shd w:val="clear" w:color="auto" w:fill="FFFFFF"/>
          <w:lang w:val="uk-UA"/>
        </w:rPr>
        <w:t>термомодернізацією</w:t>
      </w:r>
      <w:proofErr w:type="spellEnd"/>
      <w:r w:rsidRPr="00A765C3">
        <w:rPr>
          <w:rFonts w:ascii="Times New Roman" w:eastAsia="Calibri" w:hAnsi="Times New Roman" w:cs="Times New Roman"/>
          <w:sz w:val="28"/>
          <w:szCs w:val="28"/>
          <w:shd w:val="clear" w:color="auto" w:fill="FFFFFF"/>
          <w:lang w:val="uk-UA"/>
        </w:rPr>
        <w:t xml:space="preserve"> фасаду будівлі) будинку квартирного типу (гуртожиток), капітальний ремонт благоустрою території, прилеглої до будинку, за адресою: Полтавська обл., м. Кременчук,                               вул. Троїцька,71/73». Кошти бюджету</w:t>
      </w:r>
      <w:r w:rsidRPr="00A765C3">
        <w:rPr>
          <w:rFonts w:ascii="Times New Roman" w:eastAsia="Calibri" w:hAnsi="Times New Roman" w:cs="Times New Roman"/>
          <w:sz w:val="28"/>
          <w:szCs w:val="28"/>
          <w:lang w:val="uk-UA"/>
        </w:rPr>
        <w:t xml:space="preserve"> Кременчуцької міської територіальної громади виділені на цей </w:t>
      </w:r>
      <w:r w:rsidRPr="00A765C3">
        <w:rPr>
          <w:rFonts w:ascii="Times New Roman" w:eastAsia="Calibri" w:hAnsi="Times New Roman" w:cs="Times New Roman"/>
          <w:sz w:val="28"/>
          <w:szCs w:val="28"/>
          <w:shd w:val="clear" w:color="auto" w:fill="FFFFFF"/>
          <w:lang w:val="uk-UA"/>
        </w:rPr>
        <w:t xml:space="preserve">об’єкт </w:t>
      </w:r>
      <w:r w:rsidRPr="00A765C3">
        <w:rPr>
          <w:rFonts w:ascii="Times New Roman" w:eastAsia="Calibri" w:hAnsi="Times New Roman" w:cs="Times New Roman"/>
          <w:sz w:val="28"/>
          <w:szCs w:val="28"/>
          <w:lang w:val="uk-UA"/>
        </w:rPr>
        <w:t>на авторський нагляд, технічний нагляд, утримання служби замовника, конвертацію валютних коштів.</w:t>
      </w:r>
    </w:p>
    <w:p w:rsidR="00A765C3" w:rsidRPr="00774455"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Для підтримки засобів масової інформації (міської телерадіокомпанії) на 2025  рік передбачено кошти в сумі 23</w:t>
      </w:r>
      <w:r w:rsidRPr="00A765C3">
        <w:rPr>
          <w:rFonts w:ascii="Times New Roman" w:eastAsia="Calibri" w:hAnsi="Times New Roman" w:cs="Times New Roman"/>
          <w:sz w:val="28"/>
          <w:szCs w:val="28"/>
          <w:lang w:val="en-US" w:eastAsia="ru-RU"/>
        </w:rPr>
        <w:t> </w:t>
      </w:r>
      <w:r w:rsidRPr="00A765C3">
        <w:rPr>
          <w:rFonts w:ascii="Times New Roman" w:eastAsia="Calibri" w:hAnsi="Times New Roman" w:cs="Times New Roman"/>
          <w:sz w:val="28"/>
          <w:szCs w:val="28"/>
          <w:lang w:val="uk-UA" w:eastAsia="ru-RU"/>
        </w:rPr>
        <w:t xml:space="preserve">745,5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касові видатки за звітний період склали  5 617,9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(23,7% річного плану та 99,9% плану на звітний період).</w:t>
      </w:r>
    </w:p>
    <w:p w:rsidR="00A765C3" w:rsidRPr="00774455"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В місцевому бюджеті на 202</w:t>
      </w:r>
      <w:r w:rsidRPr="00A765C3">
        <w:rPr>
          <w:rFonts w:ascii="Times New Roman" w:eastAsia="Calibri" w:hAnsi="Times New Roman" w:cs="Times New Roman"/>
          <w:sz w:val="28"/>
          <w:szCs w:val="28"/>
          <w:lang w:eastAsia="ru-RU"/>
        </w:rPr>
        <w:t>5</w:t>
      </w:r>
      <w:r w:rsidRPr="00A765C3">
        <w:rPr>
          <w:rFonts w:ascii="Times New Roman" w:eastAsia="Calibri" w:hAnsi="Times New Roman" w:cs="Times New Roman"/>
          <w:sz w:val="28"/>
          <w:szCs w:val="28"/>
          <w:lang w:val="uk-UA" w:eastAsia="ru-RU"/>
        </w:rPr>
        <w:t xml:space="preserve"> рік передбачено надання пільгових довгострокових кредитів громадянам на будівництво (реконструкцію) та придбання житла в сумі 1 688,0 тис. грн. Касові видатки в звітному періоді не проводились.</w:t>
      </w:r>
    </w:p>
    <w:p w:rsidR="00A765C3" w:rsidRPr="00774455"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eastAsia="ru-RU"/>
        </w:rPr>
      </w:pP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Повернення раніше наданих кредитів та відсотків за користування ними при плані  1 767,0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в звітному періоді склало 439,0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що дорівнює 24,9% плану на звітний період, 96,9% річного плану.</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p>
    <w:p w:rsidR="00A765C3" w:rsidRPr="00A765C3" w:rsidRDefault="00A765C3" w:rsidP="00A765C3">
      <w:pPr>
        <w:widowControl w:val="0"/>
        <w:tabs>
          <w:tab w:val="left" w:pos="1440"/>
        </w:tabs>
        <w:suppressAutoHyphens/>
        <w:spacing w:after="0" w:line="240" w:lineRule="auto"/>
        <w:ind w:firstLine="567"/>
        <w:jc w:val="center"/>
        <w:rPr>
          <w:rFonts w:ascii="Times New Roman" w:eastAsia="Calibri" w:hAnsi="Times New Roman" w:cs="Times New Roman"/>
          <w:b/>
          <w:bCs/>
          <w:sz w:val="28"/>
          <w:szCs w:val="28"/>
          <w:lang w:val="uk-UA" w:eastAsia="ru-RU"/>
        </w:rPr>
      </w:pPr>
      <w:r w:rsidRPr="00A765C3">
        <w:rPr>
          <w:rFonts w:ascii="Times New Roman" w:eastAsia="Calibri" w:hAnsi="Times New Roman" w:cs="Times New Roman"/>
          <w:b/>
          <w:bCs/>
          <w:sz w:val="28"/>
          <w:szCs w:val="28"/>
          <w:lang w:val="uk-UA" w:eastAsia="ru-RU"/>
        </w:rPr>
        <w:lastRenderedPageBreak/>
        <w:t>Інформація щодо наданих місцевих гарантій</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Відповідно до статті VІ Договору про </w:t>
      </w:r>
      <w:proofErr w:type="spellStart"/>
      <w:r w:rsidRPr="00A765C3">
        <w:rPr>
          <w:rFonts w:ascii="Times New Roman" w:eastAsia="Calibri" w:hAnsi="Times New Roman" w:cs="Times New Roman"/>
          <w:sz w:val="28"/>
          <w:szCs w:val="28"/>
          <w:lang w:val="uk-UA" w:eastAsia="ru-RU"/>
        </w:rPr>
        <w:t>субкредитування</w:t>
      </w:r>
      <w:proofErr w:type="spellEnd"/>
      <w:r w:rsidRPr="00A765C3">
        <w:rPr>
          <w:rFonts w:ascii="Times New Roman" w:eastAsia="Calibri" w:hAnsi="Times New Roman" w:cs="Times New Roman"/>
          <w:sz w:val="28"/>
          <w:szCs w:val="28"/>
          <w:lang w:val="uk-UA" w:eastAsia="ru-RU"/>
        </w:rPr>
        <w:t xml:space="preserve">  №28010-02/11  від 27.01.2010 між Міністерством фінансів України, Міністерством з питань </w:t>
      </w:r>
      <w:proofErr w:type="spellStart"/>
      <w:r w:rsidRPr="00A765C3">
        <w:rPr>
          <w:rFonts w:ascii="Times New Roman" w:eastAsia="Calibri" w:hAnsi="Times New Roman" w:cs="Times New Roman"/>
          <w:sz w:val="28"/>
          <w:szCs w:val="28"/>
          <w:lang w:val="uk-UA" w:eastAsia="ru-RU"/>
        </w:rPr>
        <w:t>житлово</w:t>
      </w:r>
      <w:proofErr w:type="spellEnd"/>
      <w:r w:rsidRPr="00A765C3">
        <w:rPr>
          <w:rFonts w:ascii="Times New Roman" w:eastAsia="Calibri" w:hAnsi="Times New Roman" w:cs="Times New Roman"/>
          <w:sz w:val="28"/>
          <w:szCs w:val="28"/>
          <w:lang w:val="uk-UA" w:eastAsia="ru-RU"/>
        </w:rPr>
        <w:t xml:space="preserve"> - комунального господарства України та комунальним підприємством «</w:t>
      </w:r>
      <w:proofErr w:type="spellStart"/>
      <w:r w:rsidRPr="00A765C3">
        <w:rPr>
          <w:rFonts w:ascii="Times New Roman" w:eastAsia="Calibri" w:hAnsi="Times New Roman" w:cs="Times New Roman"/>
          <w:sz w:val="28"/>
          <w:szCs w:val="28"/>
          <w:lang w:val="uk-UA" w:eastAsia="ru-RU"/>
        </w:rPr>
        <w:t>Кременчукводоканал</w:t>
      </w:r>
      <w:proofErr w:type="spellEnd"/>
      <w:r w:rsidRPr="00A765C3">
        <w:rPr>
          <w:rFonts w:ascii="Times New Roman" w:eastAsia="Calibri" w:hAnsi="Times New Roman" w:cs="Times New Roman"/>
          <w:sz w:val="28"/>
          <w:szCs w:val="28"/>
          <w:lang w:val="uk-UA" w:eastAsia="ru-RU"/>
        </w:rPr>
        <w:t xml:space="preserve">» «Про використання сум позики, що надається Україні Міжнародним банком реконструкції та розвитку» (Угода про позику «Проект розвитку міської інфраструктури» №4869-UA від 26.05.2008 року) засобом забезпечення виконання </w:t>
      </w:r>
      <w:proofErr w:type="spellStart"/>
      <w:r w:rsidRPr="00A765C3">
        <w:rPr>
          <w:rFonts w:ascii="Times New Roman" w:eastAsia="Calibri" w:hAnsi="Times New Roman" w:cs="Times New Roman"/>
          <w:sz w:val="28"/>
          <w:szCs w:val="28"/>
          <w:lang w:val="uk-UA" w:eastAsia="ru-RU"/>
        </w:rPr>
        <w:t>субпозичальником</w:t>
      </w:r>
      <w:proofErr w:type="spellEnd"/>
      <w:r w:rsidRPr="00A765C3">
        <w:rPr>
          <w:rFonts w:ascii="Times New Roman" w:eastAsia="Calibri" w:hAnsi="Times New Roman" w:cs="Times New Roman"/>
          <w:sz w:val="28"/>
          <w:szCs w:val="28"/>
          <w:lang w:val="uk-UA" w:eastAsia="ru-RU"/>
        </w:rPr>
        <w:t xml:space="preserve"> своїх зобов’язань є гарантія Кременчуцької міської ради від 21.08.2009 №1, надана Кременчуцькою міською радою Міністерству фінансів України. Загальна сума </w:t>
      </w:r>
      <w:proofErr w:type="spellStart"/>
      <w:r w:rsidRPr="00A765C3">
        <w:rPr>
          <w:rFonts w:ascii="Times New Roman" w:eastAsia="Calibri" w:hAnsi="Times New Roman" w:cs="Times New Roman"/>
          <w:sz w:val="28"/>
          <w:szCs w:val="28"/>
          <w:lang w:val="uk-UA" w:eastAsia="ru-RU"/>
        </w:rPr>
        <w:t>субкредиту</w:t>
      </w:r>
      <w:proofErr w:type="spellEnd"/>
      <w:r w:rsidRPr="00A765C3">
        <w:rPr>
          <w:rFonts w:ascii="Times New Roman" w:eastAsia="Calibri" w:hAnsi="Times New Roman" w:cs="Times New Roman"/>
          <w:sz w:val="28"/>
          <w:szCs w:val="28"/>
          <w:lang w:val="uk-UA" w:eastAsia="ru-RU"/>
        </w:rPr>
        <w:t xml:space="preserve"> відповідно до Додаткової Угоди  від 01 квітня 2016 року № 28010-02/11-3 до Договору про </w:t>
      </w:r>
      <w:proofErr w:type="spellStart"/>
      <w:r w:rsidRPr="00A765C3">
        <w:rPr>
          <w:rFonts w:ascii="Times New Roman" w:eastAsia="Calibri" w:hAnsi="Times New Roman" w:cs="Times New Roman"/>
          <w:sz w:val="28"/>
          <w:szCs w:val="28"/>
          <w:lang w:val="uk-UA" w:eastAsia="ru-RU"/>
        </w:rPr>
        <w:t>субкредитування</w:t>
      </w:r>
      <w:proofErr w:type="spellEnd"/>
      <w:r w:rsidRPr="00A765C3">
        <w:rPr>
          <w:rFonts w:ascii="Times New Roman" w:eastAsia="Calibri" w:hAnsi="Times New Roman" w:cs="Times New Roman"/>
          <w:sz w:val="28"/>
          <w:szCs w:val="28"/>
          <w:lang w:val="uk-UA" w:eastAsia="ru-RU"/>
        </w:rPr>
        <w:t xml:space="preserve"> №28010-02/11 від 27.01.2010 складає 6 528 743,88 дол. США.  У відповідності до графіку погашення основної суми </w:t>
      </w:r>
      <w:proofErr w:type="spellStart"/>
      <w:r w:rsidRPr="00A765C3">
        <w:rPr>
          <w:rFonts w:ascii="Times New Roman" w:eastAsia="Calibri" w:hAnsi="Times New Roman" w:cs="Times New Roman"/>
          <w:sz w:val="28"/>
          <w:szCs w:val="28"/>
          <w:lang w:val="uk-UA" w:eastAsia="ru-RU"/>
        </w:rPr>
        <w:t>субкредиту</w:t>
      </w:r>
      <w:proofErr w:type="spellEnd"/>
      <w:r w:rsidRPr="00A765C3">
        <w:rPr>
          <w:rFonts w:ascii="Times New Roman" w:eastAsia="Calibri" w:hAnsi="Times New Roman" w:cs="Times New Roman"/>
          <w:sz w:val="28"/>
          <w:szCs w:val="28"/>
          <w:lang w:val="uk-UA" w:eastAsia="ru-RU"/>
        </w:rPr>
        <w:t xml:space="preserve"> останній платіж передбачається  15 жовтня 2027 року. </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Видатки на виконання наданих місцевих гарантій на 2025 рік визначені в сумі 19 428,7 тис. грн., касові видатки в звітному періоді склали                              6 858,7 тис. грн.</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Забезпеченням виконання боргових зобов’язань відповідно до Кредитного договору між комунальним підприємством «Кременчуцьке тролейбусне управління» та Європейським банком реконструкції та розвитку від 21 грудня 2016 року є Договір гарантії, відшкодування та підтримки </w:t>
      </w:r>
      <w:proofErr w:type="spellStart"/>
      <w:r w:rsidRPr="00A765C3">
        <w:rPr>
          <w:rFonts w:ascii="Times New Roman" w:eastAsia="Calibri" w:hAnsi="Times New Roman" w:cs="Times New Roman"/>
          <w:sz w:val="28"/>
          <w:szCs w:val="28"/>
          <w:lang w:val="uk-UA" w:eastAsia="ru-RU"/>
        </w:rPr>
        <w:t>проєкту</w:t>
      </w:r>
      <w:proofErr w:type="spellEnd"/>
      <w:r w:rsidRPr="00A765C3">
        <w:rPr>
          <w:rFonts w:ascii="Times New Roman" w:eastAsia="Calibri" w:hAnsi="Times New Roman" w:cs="Times New Roman"/>
          <w:sz w:val="28"/>
          <w:szCs w:val="28"/>
          <w:lang w:val="uk-UA" w:eastAsia="ru-RU"/>
        </w:rPr>
        <w:t xml:space="preserve"> укладений між Кременчуцькою міською радою та Європейським банком реконструкції та розвитку від 29 грудня 2016 року. Загальна сума кредиту 8 000,0 тис. євро. Кошти кредиту надійшли в повному обсязі. Видатки на виконання місцевих гарантій по кредиту ЄБРР на 2025 рік визначені в сумі  66 276,2 тис. грн. Касові видатки в звітному періоді склали 28 276,9 тис. грн.</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 2025 році планується продовжити залучення кредиту ЄБРР на виконання </w:t>
      </w:r>
      <w:proofErr w:type="spellStart"/>
      <w:r w:rsidRPr="00A765C3">
        <w:rPr>
          <w:rFonts w:ascii="Times New Roman" w:eastAsia="Calibri" w:hAnsi="Times New Roman" w:cs="Times New Roman"/>
          <w:sz w:val="28"/>
          <w:szCs w:val="28"/>
          <w:lang w:val="uk-UA" w:eastAsia="ru-RU"/>
        </w:rPr>
        <w:t>проєкту</w:t>
      </w:r>
      <w:proofErr w:type="spellEnd"/>
      <w:r w:rsidRPr="00A765C3">
        <w:rPr>
          <w:rFonts w:ascii="Times New Roman" w:eastAsia="Calibri" w:hAnsi="Times New Roman" w:cs="Times New Roman"/>
          <w:sz w:val="28"/>
          <w:szCs w:val="28"/>
          <w:lang w:val="uk-UA" w:eastAsia="ru-RU"/>
        </w:rPr>
        <w:t xml:space="preserve"> «Підвищення енергоефективності громадських будівель у                                 м. Кременчук» під місцеву гарантію. Загальна сума кредиту 7 500,0 тис. євро, Надійшло кредиту в сумі 3 984,3 тис. євро. Видатки на виконання місцевих гарантій по кредиту ЄБРР на 2024 рік визначені в сумі  68 915,0 тис. грн. Касові видатки в звітному періоді не проводились.</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 2023 році  укладено Угоду про передачу коштів позики №13110-05/229 від 08 грудня 2023 року між Міністерством фінансів України, Міністерством розвитку громад, територій та інфраструктури України, Кременчуцькою міською радою Кременчуцького району Полтавської області та комунальним підприємством «Кременчуцьке тролейбусне управління ім. Л.Я. Левітана» Кременчуцької міської ради Кременчуцького району Полтавської області, що надається Україні Європейським інвестиційним банком відповідно до Фінансової угоди «Міський громадський транспорт України ІІ» на  реалізацію  </w:t>
      </w:r>
      <w:proofErr w:type="spellStart"/>
      <w:r w:rsidRPr="00A765C3">
        <w:rPr>
          <w:rFonts w:ascii="Times New Roman" w:eastAsia="Calibri" w:hAnsi="Times New Roman" w:cs="Times New Roman"/>
          <w:sz w:val="28"/>
          <w:szCs w:val="28"/>
          <w:lang w:val="uk-UA" w:eastAsia="ru-RU"/>
        </w:rPr>
        <w:t>субпроєкту</w:t>
      </w:r>
      <w:proofErr w:type="spellEnd"/>
      <w:r w:rsidRPr="00A765C3">
        <w:rPr>
          <w:rFonts w:ascii="Times New Roman" w:eastAsia="Calibri" w:hAnsi="Times New Roman" w:cs="Times New Roman"/>
          <w:sz w:val="28"/>
          <w:szCs w:val="28"/>
          <w:lang w:val="uk-UA" w:eastAsia="ru-RU"/>
        </w:rPr>
        <w:t xml:space="preserve"> «Розвиток та модернізація міського електричного транспорту в                 м. Кременчук». </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Загальна сума позики складає 7 600,0 тис. євро.</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Строк позики – 22 роки. Пільговий період становить 5 років.   </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Витрати на виконання місцевих гарантій в рамках </w:t>
      </w:r>
      <w:proofErr w:type="spellStart"/>
      <w:r w:rsidRPr="00A765C3">
        <w:rPr>
          <w:rFonts w:ascii="Times New Roman" w:eastAsia="Calibri" w:hAnsi="Times New Roman" w:cs="Times New Roman"/>
          <w:sz w:val="28"/>
          <w:szCs w:val="28"/>
          <w:lang w:val="uk-UA" w:eastAsia="ru-RU"/>
        </w:rPr>
        <w:t>субпроєкту</w:t>
      </w:r>
      <w:proofErr w:type="spellEnd"/>
      <w:r w:rsidRPr="00A765C3">
        <w:rPr>
          <w:rFonts w:ascii="Times New Roman" w:eastAsia="Calibri" w:hAnsi="Times New Roman" w:cs="Times New Roman"/>
          <w:sz w:val="28"/>
          <w:szCs w:val="28"/>
          <w:lang w:val="uk-UA" w:eastAsia="ru-RU"/>
        </w:rPr>
        <w:t xml:space="preserve"> «Розвиток та модернізація міського електричного транспорту в м. Кременчук»  на 2025 рік  </w:t>
      </w:r>
      <w:r w:rsidRPr="00A765C3">
        <w:rPr>
          <w:rFonts w:ascii="Times New Roman" w:eastAsia="Calibri" w:hAnsi="Times New Roman" w:cs="Times New Roman"/>
          <w:sz w:val="28"/>
          <w:szCs w:val="28"/>
          <w:lang w:val="uk-UA" w:eastAsia="ru-RU"/>
        </w:rPr>
        <w:lastRenderedPageBreak/>
        <w:t>визначені в сумі 48 044,1 тис. грн. Касові видатки в звітному періоді не проводились. Кошти позики не надходили.</w:t>
      </w:r>
    </w:p>
    <w:p w:rsidR="00A765C3" w:rsidRPr="00A765C3" w:rsidRDefault="00A765C3" w:rsidP="00A765C3">
      <w:pPr>
        <w:widowControl w:val="0"/>
        <w:tabs>
          <w:tab w:val="num" w:pos="1260"/>
        </w:tabs>
        <w:suppressAutoHyphens/>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Заборгованість в частині погашення гарантованого містом боргу та платежів з його обслуговування відсутня.</w:t>
      </w: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p>
    <w:p w:rsidR="00A765C3" w:rsidRPr="00A765C3" w:rsidRDefault="00A765C3" w:rsidP="00A765C3">
      <w:pPr>
        <w:widowControl w:val="0"/>
        <w:tabs>
          <w:tab w:val="left" w:pos="1440"/>
        </w:tabs>
        <w:suppressAutoHyphens/>
        <w:spacing w:after="0" w:line="240" w:lineRule="auto"/>
        <w:ind w:firstLine="567"/>
        <w:jc w:val="both"/>
        <w:rPr>
          <w:rFonts w:ascii="Times New Roman" w:eastAsia="Calibri" w:hAnsi="Times New Roman" w:cs="Times New Roman"/>
          <w:sz w:val="28"/>
          <w:szCs w:val="28"/>
          <w:lang w:val="uk-UA" w:eastAsia="ru-RU"/>
        </w:rPr>
      </w:pPr>
    </w:p>
    <w:p w:rsidR="00A765C3" w:rsidRPr="00A765C3" w:rsidRDefault="00A765C3" w:rsidP="00A765C3">
      <w:pPr>
        <w:widowControl w:val="0"/>
        <w:tabs>
          <w:tab w:val="left" w:pos="1440"/>
        </w:tabs>
        <w:suppressAutoHyphens/>
        <w:spacing w:after="0" w:line="240" w:lineRule="auto"/>
        <w:ind w:firstLine="567"/>
        <w:jc w:val="center"/>
        <w:rPr>
          <w:rFonts w:ascii="Times New Roman" w:eastAsia="Calibri" w:hAnsi="Times New Roman" w:cs="Times New Roman"/>
          <w:b/>
          <w:bCs/>
          <w:sz w:val="28"/>
          <w:szCs w:val="28"/>
          <w:lang w:val="uk-UA" w:eastAsia="ru-RU"/>
        </w:rPr>
      </w:pPr>
      <w:r w:rsidRPr="00A765C3">
        <w:rPr>
          <w:rFonts w:ascii="Times New Roman" w:eastAsia="Calibri" w:hAnsi="Times New Roman" w:cs="Times New Roman"/>
          <w:b/>
          <w:bCs/>
          <w:sz w:val="28"/>
          <w:szCs w:val="28"/>
          <w:lang w:val="uk-UA" w:eastAsia="ru-RU"/>
        </w:rPr>
        <w:t>Інформація щодо обслуговування боргу міського бюджету,</w:t>
      </w:r>
    </w:p>
    <w:p w:rsidR="00A765C3" w:rsidRPr="00A765C3" w:rsidRDefault="00A765C3" w:rsidP="00A765C3">
      <w:pPr>
        <w:widowControl w:val="0"/>
        <w:tabs>
          <w:tab w:val="left" w:pos="1440"/>
        </w:tabs>
        <w:suppressAutoHyphens/>
        <w:spacing w:after="0" w:line="240" w:lineRule="auto"/>
        <w:ind w:firstLine="567"/>
        <w:jc w:val="center"/>
        <w:rPr>
          <w:rFonts w:ascii="Times New Roman" w:eastAsia="Calibri" w:hAnsi="Times New Roman" w:cs="Times New Roman"/>
          <w:sz w:val="28"/>
          <w:szCs w:val="28"/>
          <w:lang w:val="uk-UA" w:eastAsia="ru-RU"/>
        </w:rPr>
      </w:pPr>
      <w:r w:rsidRPr="00A765C3">
        <w:rPr>
          <w:rFonts w:ascii="Times New Roman" w:eastAsia="Calibri" w:hAnsi="Times New Roman" w:cs="Times New Roman"/>
          <w:b/>
          <w:bCs/>
          <w:sz w:val="28"/>
          <w:szCs w:val="28"/>
          <w:lang w:val="uk-UA" w:eastAsia="ru-RU"/>
        </w:rPr>
        <w:t>обсягів та умов запозичень</w:t>
      </w:r>
      <w:r w:rsidRPr="00A765C3">
        <w:rPr>
          <w:rFonts w:ascii="Times New Roman" w:eastAsia="Calibri" w:hAnsi="Times New Roman" w:cs="Times New Roman"/>
          <w:sz w:val="28"/>
          <w:szCs w:val="28"/>
          <w:lang w:val="uk-UA" w:eastAsia="ru-RU"/>
        </w:rPr>
        <w:tab/>
        <w:t xml:space="preserve">         </w:t>
      </w:r>
    </w:p>
    <w:p w:rsidR="00A765C3" w:rsidRPr="00A765C3" w:rsidRDefault="00A765C3" w:rsidP="00A765C3">
      <w:pPr>
        <w:numPr>
          <w:ilvl w:val="12"/>
          <w:numId w:val="0"/>
        </w:numPr>
        <w:spacing w:after="0" w:line="240" w:lineRule="auto"/>
        <w:ind w:firstLine="567"/>
        <w:jc w:val="both"/>
        <w:rPr>
          <w:rFonts w:ascii="Times New Roman" w:eastAsia="Calibri" w:hAnsi="Times New Roman" w:cs="Times New Roman"/>
          <w:sz w:val="28"/>
          <w:szCs w:val="28"/>
          <w:lang w:val="uk-UA"/>
        </w:rPr>
      </w:pPr>
      <w:r w:rsidRPr="00A765C3">
        <w:rPr>
          <w:rFonts w:ascii="Times New Roman" w:eastAsia="Calibri" w:hAnsi="Times New Roman" w:cs="Times New Roman"/>
          <w:sz w:val="28"/>
          <w:szCs w:val="28"/>
          <w:lang w:val="uk-UA"/>
        </w:rPr>
        <w:t>В 2020 році укладено договір на залучення зовнішнього запозичення шляхом отримання кредиту від</w:t>
      </w:r>
      <w:r w:rsidRPr="00A765C3">
        <w:rPr>
          <w:rFonts w:ascii="Times New Roman" w:eastAsia="Calibri" w:hAnsi="Times New Roman" w:cs="Times New Roman"/>
          <w:sz w:val="28"/>
          <w:szCs w:val="28"/>
          <w:lang w:val="uk-UA" w:eastAsia="uk-UA"/>
        </w:rPr>
        <w:t xml:space="preserve"> Північної Екологічної Фінансової Корпорації (НЕФКО) на суму 13 000,0 тис. грн. </w:t>
      </w:r>
      <w:r w:rsidRPr="00A765C3">
        <w:rPr>
          <w:rFonts w:ascii="Times New Roman" w:eastAsia="Calibri" w:hAnsi="Times New Roman" w:cs="Times New Roman"/>
          <w:sz w:val="28"/>
          <w:szCs w:val="28"/>
          <w:shd w:val="clear" w:color="auto" w:fill="FFFFFF"/>
          <w:lang w:val="uk-UA"/>
        </w:rPr>
        <w:t xml:space="preserve">Метою запозичення є фінансування заходів </w:t>
      </w:r>
      <w:proofErr w:type="spellStart"/>
      <w:r w:rsidRPr="00A765C3">
        <w:rPr>
          <w:rFonts w:ascii="Times New Roman" w:eastAsia="Calibri" w:hAnsi="Times New Roman" w:cs="Times New Roman"/>
          <w:sz w:val="28"/>
          <w:szCs w:val="28"/>
          <w:shd w:val="clear" w:color="auto" w:fill="FFFFFF"/>
          <w:lang w:val="uk-UA"/>
        </w:rPr>
        <w:t>проєкту</w:t>
      </w:r>
      <w:proofErr w:type="spellEnd"/>
      <w:r w:rsidRPr="00A765C3">
        <w:rPr>
          <w:rFonts w:ascii="Times New Roman" w:eastAsia="Calibri" w:hAnsi="Times New Roman" w:cs="Times New Roman"/>
          <w:sz w:val="28"/>
          <w:szCs w:val="28"/>
          <w:shd w:val="clear" w:color="auto" w:fill="FFFFFF"/>
          <w:lang w:val="uk-UA"/>
        </w:rPr>
        <w:t xml:space="preserve"> «</w:t>
      </w:r>
      <w:r w:rsidRPr="00A765C3">
        <w:rPr>
          <w:rFonts w:ascii="Times New Roman" w:eastAsia="Calibri" w:hAnsi="Times New Roman" w:cs="Times New Roman"/>
          <w:sz w:val="28"/>
          <w:szCs w:val="28"/>
          <w:lang w:val="uk-UA"/>
        </w:rPr>
        <w:t xml:space="preserve">Підвищення енергоефективності системи вуличного освітлення                  м. Кременчука». </w:t>
      </w:r>
      <w:proofErr w:type="spellStart"/>
      <w:r w:rsidRPr="00A765C3">
        <w:rPr>
          <w:rFonts w:ascii="Times New Roman" w:eastAsia="Calibri" w:hAnsi="Times New Roman" w:cs="Times New Roman"/>
          <w:sz w:val="28"/>
          <w:szCs w:val="28"/>
          <w:lang w:val="uk-UA"/>
        </w:rPr>
        <w:t>Проєктом</w:t>
      </w:r>
      <w:proofErr w:type="spellEnd"/>
      <w:r w:rsidRPr="00A765C3">
        <w:rPr>
          <w:rFonts w:ascii="Times New Roman" w:eastAsia="Calibri" w:hAnsi="Times New Roman" w:cs="Times New Roman"/>
          <w:sz w:val="28"/>
          <w:szCs w:val="28"/>
          <w:lang w:val="uk-UA"/>
        </w:rPr>
        <w:t xml:space="preserve"> передбачається реконструкція системи вуличного освітлення. Строк запозичення 5 років. Станом на 31.03.2025 надійшло кредитних коштів в сумі </w:t>
      </w:r>
      <w:r w:rsidRPr="00A765C3">
        <w:rPr>
          <w:rFonts w:ascii="Times New Roman" w:eastAsia="Calibri" w:hAnsi="Times New Roman" w:cs="Times New Roman"/>
          <w:sz w:val="28"/>
          <w:szCs w:val="28"/>
        </w:rPr>
        <w:t>6 974,8</w:t>
      </w:r>
      <w:r w:rsidRPr="00A765C3">
        <w:rPr>
          <w:rFonts w:ascii="Times New Roman" w:eastAsia="Calibri" w:hAnsi="Times New Roman" w:cs="Times New Roman"/>
          <w:sz w:val="28"/>
          <w:szCs w:val="28"/>
          <w:lang w:val="uk-UA"/>
        </w:rPr>
        <w:t xml:space="preserve"> тис.</w:t>
      </w:r>
      <w:r w:rsidRPr="00A765C3">
        <w:rPr>
          <w:rFonts w:ascii="Times New Roman" w:eastAsia="Calibri" w:hAnsi="Times New Roman" w:cs="Times New Roman"/>
          <w:sz w:val="28"/>
          <w:szCs w:val="28"/>
        </w:rPr>
        <w:t xml:space="preserve"> </w:t>
      </w:r>
      <w:r w:rsidRPr="00A765C3">
        <w:rPr>
          <w:rFonts w:ascii="Times New Roman" w:eastAsia="Calibri" w:hAnsi="Times New Roman" w:cs="Times New Roman"/>
          <w:sz w:val="28"/>
          <w:szCs w:val="28"/>
          <w:lang w:val="uk-UA" w:eastAsia="ru-RU"/>
        </w:rPr>
        <w:t xml:space="preserve">грн. </w:t>
      </w:r>
      <w:r w:rsidRPr="00A765C3">
        <w:rPr>
          <w:rFonts w:ascii="Times New Roman" w:eastAsia="Calibri" w:hAnsi="Times New Roman" w:cs="Times New Roman"/>
          <w:sz w:val="28"/>
          <w:szCs w:val="28"/>
          <w:lang w:val="uk-UA"/>
        </w:rPr>
        <w:t xml:space="preserve">Строк погашення основної суми боргу по запозиченню а також відсотків – 15  березня 2025 року. </w:t>
      </w:r>
    </w:p>
    <w:p w:rsidR="00A765C3" w:rsidRPr="00A765C3" w:rsidRDefault="00A765C3" w:rsidP="00A765C3">
      <w:pPr>
        <w:numPr>
          <w:ilvl w:val="12"/>
          <w:numId w:val="0"/>
        </w:numPr>
        <w:spacing w:after="0" w:line="240" w:lineRule="auto"/>
        <w:ind w:firstLine="567"/>
        <w:jc w:val="both"/>
        <w:rPr>
          <w:rFonts w:ascii="Times New Roman" w:eastAsia="Calibri" w:hAnsi="Times New Roman" w:cs="Times New Roman"/>
          <w:sz w:val="28"/>
          <w:szCs w:val="28"/>
          <w:lang w:val="uk-UA" w:eastAsia="ru-RU"/>
        </w:rPr>
      </w:pPr>
      <w:r w:rsidRPr="00A765C3">
        <w:rPr>
          <w:rFonts w:ascii="Times New Roman" w:eastAsia="Calibri" w:hAnsi="Times New Roman" w:cs="Times New Roman"/>
          <w:sz w:val="28"/>
          <w:szCs w:val="28"/>
          <w:lang w:val="uk-UA" w:eastAsia="ru-RU"/>
        </w:rPr>
        <w:t xml:space="preserve">В 2025 році на обслуговування кредиту (сплату відсотків) передбачені видатки в сумі 5,2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на погашення основної суми боргу по запозиченню 691,2 тис. грн. Касові видатки в звітному періоді склали на обслуговування кредиту (сплату відсотків) </w:t>
      </w:r>
      <w:r w:rsidRPr="00A765C3">
        <w:rPr>
          <w:rFonts w:ascii="Times New Roman" w:eastAsia="Calibri" w:hAnsi="Times New Roman" w:cs="Times New Roman"/>
          <w:sz w:val="28"/>
          <w:szCs w:val="28"/>
          <w:lang w:val="uk-UA"/>
        </w:rPr>
        <w:t>–</w:t>
      </w:r>
      <w:r w:rsidRPr="00A765C3">
        <w:rPr>
          <w:rFonts w:ascii="Times New Roman" w:eastAsia="Calibri" w:hAnsi="Times New Roman" w:cs="Times New Roman"/>
          <w:sz w:val="28"/>
          <w:szCs w:val="28"/>
          <w:lang w:val="uk-UA" w:eastAsia="ru-RU"/>
        </w:rPr>
        <w:t xml:space="preserve"> 5,2 тис. </w:t>
      </w:r>
      <w:proofErr w:type="spellStart"/>
      <w:r w:rsidRPr="00A765C3">
        <w:rPr>
          <w:rFonts w:ascii="Times New Roman" w:eastAsia="Calibri" w:hAnsi="Times New Roman" w:cs="Times New Roman"/>
          <w:sz w:val="28"/>
          <w:szCs w:val="28"/>
          <w:lang w:val="uk-UA" w:eastAsia="ru-RU"/>
        </w:rPr>
        <w:t>грн</w:t>
      </w:r>
      <w:proofErr w:type="spellEnd"/>
      <w:r w:rsidRPr="00A765C3">
        <w:rPr>
          <w:rFonts w:ascii="Times New Roman" w:eastAsia="Calibri" w:hAnsi="Times New Roman" w:cs="Times New Roman"/>
          <w:sz w:val="28"/>
          <w:szCs w:val="28"/>
          <w:lang w:val="uk-UA" w:eastAsia="ru-RU"/>
        </w:rPr>
        <w:t xml:space="preserve">, погашення основної суми боргу по запозиченню </w:t>
      </w:r>
      <w:r w:rsidRPr="00A765C3">
        <w:rPr>
          <w:rFonts w:ascii="Times New Roman" w:eastAsia="Calibri" w:hAnsi="Times New Roman" w:cs="Times New Roman"/>
          <w:sz w:val="28"/>
          <w:szCs w:val="28"/>
          <w:lang w:val="uk-UA"/>
        </w:rPr>
        <w:t>–</w:t>
      </w:r>
      <w:r w:rsidRPr="00A765C3">
        <w:rPr>
          <w:rFonts w:ascii="Times New Roman" w:eastAsia="Calibri" w:hAnsi="Times New Roman" w:cs="Times New Roman"/>
          <w:sz w:val="28"/>
          <w:szCs w:val="28"/>
          <w:lang w:eastAsia="ru-RU"/>
        </w:rPr>
        <w:t xml:space="preserve"> </w:t>
      </w:r>
      <w:r w:rsidRPr="00A765C3">
        <w:rPr>
          <w:rFonts w:ascii="Times New Roman" w:eastAsia="Calibri" w:hAnsi="Times New Roman" w:cs="Times New Roman"/>
          <w:sz w:val="28"/>
          <w:szCs w:val="28"/>
          <w:lang w:val="uk-UA" w:eastAsia="ru-RU"/>
        </w:rPr>
        <w:t>691,2 тис. грн. Кредит повністю погашено.</w:t>
      </w:r>
    </w:p>
    <w:p w:rsidR="00A765C3" w:rsidRPr="00A765C3" w:rsidRDefault="00A765C3" w:rsidP="00A765C3">
      <w:pPr>
        <w:tabs>
          <w:tab w:val="left" w:pos="851"/>
        </w:tabs>
        <w:spacing w:after="0" w:line="240" w:lineRule="auto"/>
        <w:ind w:firstLine="567"/>
        <w:jc w:val="both"/>
        <w:rPr>
          <w:rFonts w:ascii="Times New Roman" w:eastAsia="Times New Roman" w:hAnsi="Times New Roman" w:cs="Times New Roman"/>
          <w:sz w:val="28"/>
          <w:szCs w:val="28"/>
          <w:lang w:val="uk-UA" w:eastAsia="ru-RU"/>
        </w:rPr>
      </w:pPr>
      <w:r w:rsidRPr="00A765C3">
        <w:rPr>
          <w:rFonts w:ascii="Times New Roman" w:eastAsia="Times New Roman" w:hAnsi="Times New Roman" w:cs="Times New Roman"/>
          <w:sz w:val="28"/>
          <w:szCs w:val="28"/>
          <w:lang w:val="uk-UA" w:eastAsia="ru-RU"/>
        </w:rPr>
        <w:t>Заборгованість з виконання боргових зобов’язань відсутня.</w:t>
      </w:r>
    </w:p>
    <w:p w:rsidR="00A765C3" w:rsidRPr="00774455" w:rsidRDefault="00A765C3" w:rsidP="00310B9A">
      <w:pPr>
        <w:spacing w:after="0" w:line="240" w:lineRule="auto"/>
        <w:ind w:firstLine="4536"/>
        <w:rPr>
          <w:rFonts w:ascii="Times New Roman" w:hAnsi="Times New Roman" w:cs="Times New Roman"/>
          <w:b/>
          <w:sz w:val="28"/>
          <w:szCs w:val="28"/>
        </w:rPr>
      </w:pPr>
    </w:p>
    <w:p w:rsidR="00A765C3" w:rsidRPr="00774455" w:rsidRDefault="00A765C3" w:rsidP="00310B9A">
      <w:pPr>
        <w:spacing w:after="0" w:line="240" w:lineRule="auto"/>
        <w:ind w:firstLine="4536"/>
        <w:rPr>
          <w:rFonts w:ascii="Times New Roman" w:hAnsi="Times New Roman" w:cs="Times New Roman"/>
          <w:b/>
          <w:sz w:val="28"/>
          <w:szCs w:val="28"/>
        </w:rPr>
      </w:pPr>
    </w:p>
    <w:p w:rsidR="00A765C3" w:rsidRPr="00774455" w:rsidRDefault="00A765C3" w:rsidP="00310B9A">
      <w:pPr>
        <w:spacing w:after="0" w:line="240" w:lineRule="auto"/>
        <w:ind w:firstLine="4536"/>
        <w:rPr>
          <w:rFonts w:ascii="Times New Roman" w:hAnsi="Times New Roman" w:cs="Times New Roman"/>
          <w:b/>
          <w:sz w:val="28"/>
          <w:szCs w:val="28"/>
        </w:rPr>
      </w:pPr>
    </w:p>
    <w:p w:rsidR="00A765C3" w:rsidRPr="00A765C3" w:rsidRDefault="00A765C3" w:rsidP="00A765C3">
      <w:pPr>
        <w:tabs>
          <w:tab w:val="left" w:pos="851"/>
        </w:tabs>
        <w:spacing w:after="0" w:line="240" w:lineRule="auto"/>
        <w:rPr>
          <w:rFonts w:ascii="Times New Roman" w:eastAsia="Times New Roman" w:hAnsi="Times New Roman" w:cs="Times New Roman"/>
          <w:b/>
          <w:sz w:val="28"/>
          <w:szCs w:val="28"/>
          <w:lang w:val="uk-UA" w:eastAsia="ru-RU"/>
        </w:rPr>
      </w:pPr>
      <w:r w:rsidRPr="00A765C3">
        <w:rPr>
          <w:rFonts w:ascii="Times New Roman" w:eastAsia="Times New Roman" w:hAnsi="Times New Roman" w:cs="Times New Roman"/>
          <w:b/>
          <w:sz w:val="28"/>
          <w:szCs w:val="28"/>
          <w:lang w:val="uk-UA" w:eastAsia="ru-RU"/>
        </w:rPr>
        <w:t xml:space="preserve">Заступник міського голови – </w:t>
      </w:r>
    </w:p>
    <w:p w:rsidR="00A765C3" w:rsidRPr="00A765C3" w:rsidRDefault="00A765C3" w:rsidP="00A765C3">
      <w:pPr>
        <w:widowControl w:val="0"/>
        <w:tabs>
          <w:tab w:val="left" w:pos="851"/>
          <w:tab w:val="left" w:pos="1440"/>
        </w:tabs>
        <w:suppressAutoHyphens/>
        <w:spacing w:after="0" w:line="240" w:lineRule="auto"/>
        <w:rPr>
          <w:rFonts w:ascii="Times New Roman" w:eastAsia="Times New Roman" w:hAnsi="Times New Roman" w:cs="Times New Roman"/>
          <w:b/>
          <w:sz w:val="28"/>
          <w:szCs w:val="28"/>
          <w:lang w:val="uk-UA" w:eastAsia="ru-RU"/>
        </w:rPr>
      </w:pPr>
      <w:r w:rsidRPr="00A765C3">
        <w:rPr>
          <w:rFonts w:ascii="Times New Roman" w:eastAsia="Times New Roman" w:hAnsi="Times New Roman" w:cs="Times New Roman"/>
          <w:b/>
          <w:sz w:val="28"/>
          <w:szCs w:val="28"/>
          <w:lang w:val="uk-UA" w:eastAsia="ru-RU"/>
        </w:rPr>
        <w:t xml:space="preserve">директор Департаменту фінансів                                                       </w:t>
      </w:r>
    </w:p>
    <w:p w:rsidR="00A765C3" w:rsidRPr="00A765C3" w:rsidRDefault="00A765C3" w:rsidP="00A765C3">
      <w:pPr>
        <w:widowControl w:val="0"/>
        <w:tabs>
          <w:tab w:val="left" w:pos="851"/>
          <w:tab w:val="left" w:pos="1440"/>
        </w:tabs>
        <w:suppressAutoHyphens/>
        <w:spacing w:after="0" w:line="240" w:lineRule="auto"/>
        <w:rPr>
          <w:rFonts w:ascii="Times New Roman" w:eastAsia="Times New Roman" w:hAnsi="Times New Roman" w:cs="Times New Roman"/>
          <w:b/>
          <w:sz w:val="28"/>
          <w:szCs w:val="28"/>
          <w:lang w:val="uk-UA" w:eastAsia="ru-RU"/>
        </w:rPr>
      </w:pPr>
      <w:r w:rsidRPr="00A765C3">
        <w:rPr>
          <w:rFonts w:ascii="Times New Roman" w:eastAsia="Times New Roman" w:hAnsi="Times New Roman" w:cs="Times New Roman"/>
          <w:b/>
          <w:sz w:val="28"/>
          <w:szCs w:val="28"/>
          <w:lang w:val="uk-UA" w:eastAsia="ru-RU"/>
        </w:rPr>
        <w:t xml:space="preserve">Кременчуцької міської ради </w:t>
      </w:r>
    </w:p>
    <w:p w:rsidR="00A765C3" w:rsidRPr="00A765C3" w:rsidRDefault="00A765C3" w:rsidP="00A765C3">
      <w:pPr>
        <w:widowControl w:val="0"/>
        <w:tabs>
          <w:tab w:val="left" w:pos="851"/>
          <w:tab w:val="left" w:pos="1440"/>
        </w:tabs>
        <w:suppressAutoHyphens/>
        <w:spacing w:after="0" w:line="240" w:lineRule="auto"/>
        <w:rPr>
          <w:rFonts w:ascii="Times New Roman" w:eastAsia="Times New Roman" w:hAnsi="Times New Roman" w:cs="Times New Roman"/>
          <w:b/>
          <w:sz w:val="28"/>
          <w:szCs w:val="28"/>
          <w:lang w:val="uk-UA" w:eastAsia="ru-RU"/>
        </w:rPr>
      </w:pPr>
      <w:r w:rsidRPr="00A765C3">
        <w:rPr>
          <w:rFonts w:ascii="Times New Roman" w:eastAsia="Times New Roman" w:hAnsi="Times New Roman" w:cs="Times New Roman"/>
          <w:b/>
          <w:sz w:val="28"/>
          <w:szCs w:val="28"/>
          <w:lang w:val="uk-UA" w:eastAsia="ru-RU"/>
        </w:rPr>
        <w:t>Кременчуцького району</w:t>
      </w:r>
    </w:p>
    <w:p w:rsidR="00A765C3" w:rsidRPr="00A765C3" w:rsidRDefault="00A765C3" w:rsidP="00A765C3">
      <w:pPr>
        <w:widowControl w:val="0"/>
        <w:tabs>
          <w:tab w:val="left" w:pos="851"/>
          <w:tab w:val="left" w:pos="1440"/>
          <w:tab w:val="left" w:pos="6663"/>
          <w:tab w:val="left" w:pos="6946"/>
          <w:tab w:val="left" w:pos="7088"/>
        </w:tabs>
        <w:suppressAutoHyphens/>
        <w:spacing w:after="0" w:line="240" w:lineRule="auto"/>
        <w:rPr>
          <w:rFonts w:ascii="Calibri" w:eastAsia="Calibri" w:hAnsi="Calibri" w:cs="Times New Roman"/>
          <w:lang w:val="uk-UA"/>
        </w:rPr>
      </w:pPr>
      <w:r w:rsidRPr="00A765C3">
        <w:rPr>
          <w:rFonts w:ascii="Times New Roman" w:eastAsia="Times New Roman" w:hAnsi="Times New Roman" w:cs="Times New Roman"/>
          <w:b/>
          <w:sz w:val="28"/>
          <w:szCs w:val="28"/>
          <w:lang w:val="uk-UA" w:eastAsia="ru-RU"/>
        </w:rPr>
        <w:t>Полтавської області                                                         Тетяна НЕІЛЕНКО</w:t>
      </w:r>
    </w:p>
    <w:p w:rsidR="00A765C3" w:rsidRPr="00A765C3" w:rsidRDefault="00A765C3" w:rsidP="00A765C3">
      <w:pPr>
        <w:spacing w:after="0" w:line="240" w:lineRule="auto"/>
        <w:rPr>
          <w:rFonts w:ascii="Times New Roman" w:hAnsi="Times New Roman" w:cs="Times New Roman"/>
          <w:b/>
          <w:sz w:val="28"/>
          <w:szCs w:val="28"/>
          <w:lang w:val="uk-UA"/>
        </w:rPr>
      </w:pPr>
    </w:p>
    <w:sectPr w:rsidR="00A765C3" w:rsidRPr="00A765C3" w:rsidSect="00310B9A">
      <w:footerReference w:type="default" r:id="rId22"/>
      <w:pgSz w:w="11906" w:h="16838"/>
      <w:pgMar w:top="568"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A59" w:rsidRDefault="00CD2A59" w:rsidP="00310B9A">
      <w:pPr>
        <w:spacing w:after="0" w:line="240" w:lineRule="auto"/>
      </w:pPr>
      <w:r>
        <w:separator/>
      </w:r>
    </w:p>
  </w:endnote>
  <w:endnote w:type="continuationSeparator" w:id="0">
    <w:p w:rsidR="00CD2A59" w:rsidRDefault="00CD2A59" w:rsidP="00310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11">
    <w:altName w:val="Arial"/>
    <w:charset w:val="CC"/>
    <w:family w:val="swiss"/>
    <w:pitch w:val="variable"/>
  </w:font>
  <w:font w:name="Times New Roman1">
    <w:altName w:val="Times New Roman"/>
    <w:charset w:val="CC"/>
    <w:family w:val="roman"/>
    <w:pitch w:val="default"/>
  </w:font>
  <w:font w:name="Arial Unicode MS">
    <w:panose1 w:val="020B0604020202020204"/>
    <w:charset w:val="80"/>
    <w:family w:val="swiss"/>
    <w:pitch w:val="variable"/>
    <w:sig w:usb0="F7FFAFFF" w:usb1="E9DFFFFF" w:usb2="0000003F" w:usb3="00000000" w:csb0="003F01FF" w:csb1="00000000"/>
  </w:font>
  <w:font w:name="SQFGH+TimesNewRomanPSMT">
    <w:altName w:val="Times New Roman"/>
    <w:charset w:val="01"/>
    <w:family w:val="auto"/>
    <w:pitch w:val="variable"/>
    <w:sig w:usb0="00000000" w:usb1="C000785B" w:usb2="00000009" w:usb3="00000000" w:csb0="400001FF" w:csb1="FFFF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25488"/>
      <w:docPartObj>
        <w:docPartGallery w:val="Page Numbers (Bottom of Page)"/>
        <w:docPartUnique/>
      </w:docPartObj>
    </w:sdtPr>
    <w:sdtEndPr/>
    <w:sdtContent>
      <w:p w:rsidR="00310B9A" w:rsidRDefault="00310B9A">
        <w:pPr>
          <w:pStyle w:val="a5"/>
          <w:jc w:val="center"/>
        </w:pPr>
        <w:r>
          <w:fldChar w:fldCharType="begin"/>
        </w:r>
        <w:r>
          <w:instrText>PAGE   \* MERGEFORMAT</w:instrText>
        </w:r>
        <w:r>
          <w:fldChar w:fldCharType="separate"/>
        </w:r>
        <w:r w:rsidR="00774455">
          <w:rPr>
            <w:noProof/>
          </w:rPr>
          <w:t>19</w:t>
        </w:r>
        <w:r>
          <w:fldChar w:fldCharType="end"/>
        </w:r>
      </w:p>
    </w:sdtContent>
  </w:sdt>
  <w:p w:rsidR="00310B9A" w:rsidRDefault="00310B9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A59" w:rsidRDefault="00CD2A59" w:rsidP="00310B9A">
      <w:pPr>
        <w:spacing w:after="0" w:line="240" w:lineRule="auto"/>
      </w:pPr>
      <w:r>
        <w:separator/>
      </w:r>
    </w:p>
  </w:footnote>
  <w:footnote w:type="continuationSeparator" w:id="0">
    <w:p w:rsidR="00CD2A59" w:rsidRDefault="00CD2A59" w:rsidP="00310B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36810"/>
    <w:multiLevelType w:val="hybridMultilevel"/>
    <w:tmpl w:val="2FBA7042"/>
    <w:lvl w:ilvl="0" w:tplc="25E8993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29C11944"/>
    <w:multiLevelType w:val="hybridMultilevel"/>
    <w:tmpl w:val="77927F78"/>
    <w:lvl w:ilvl="0" w:tplc="4398718C">
      <w:start w:val="7"/>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506C15D9"/>
    <w:multiLevelType w:val="hybridMultilevel"/>
    <w:tmpl w:val="B1209AFE"/>
    <w:lvl w:ilvl="0" w:tplc="C6D211D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53F3687D"/>
    <w:multiLevelType w:val="hybridMultilevel"/>
    <w:tmpl w:val="ADFAE704"/>
    <w:lvl w:ilvl="0" w:tplc="4398718C">
      <w:start w:val="7"/>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67184B4B"/>
    <w:multiLevelType w:val="hybridMultilevel"/>
    <w:tmpl w:val="6B087B86"/>
    <w:lvl w:ilvl="0" w:tplc="4398718C">
      <w:start w:val="7"/>
      <w:numFmt w:val="bullet"/>
      <w:lvlText w:val="-"/>
      <w:lvlJc w:val="left"/>
      <w:pPr>
        <w:ind w:left="1479" w:hanging="912"/>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C3E"/>
    <w:rsid w:val="00310B9A"/>
    <w:rsid w:val="003D1CC1"/>
    <w:rsid w:val="00422623"/>
    <w:rsid w:val="005B7A92"/>
    <w:rsid w:val="00774455"/>
    <w:rsid w:val="00806751"/>
    <w:rsid w:val="00974C3E"/>
    <w:rsid w:val="00A765C3"/>
    <w:rsid w:val="00CD2A59"/>
    <w:rsid w:val="00FE5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0B9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0B9A"/>
  </w:style>
  <w:style w:type="paragraph" w:styleId="a5">
    <w:name w:val="footer"/>
    <w:basedOn w:val="a"/>
    <w:link w:val="a6"/>
    <w:uiPriority w:val="99"/>
    <w:unhideWhenUsed/>
    <w:rsid w:val="00310B9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0B9A"/>
  </w:style>
  <w:style w:type="paragraph" w:styleId="a7">
    <w:name w:val="Balloon Text"/>
    <w:basedOn w:val="a"/>
    <w:link w:val="a8"/>
    <w:uiPriority w:val="99"/>
    <w:semiHidden/>
    <w:unhideWhenUsed/>
    <w:rsid w:val="00A765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765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0B9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0B9A"/>
  </w:style>
  <w:style w:type="paragraph" w:styleId="a5">
    <w:name w:val="footer"/>
    <w:basedOn w:val="a"/>
    <w:link w:val="a6"/>
    <w:uiPriority w:val="99"/>
    <w:unhideWhenUsed/>
    <w:rsid w:val="00310B9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0B9A"/>
  </w:style>
  <w:style w:type="paragraph" w:styleId="a7">
    <w:name w:val="Balloon Text"/>
    <w:basedOn w:val="a"/>
    <w:link w:val="a8"/>
    <w:uiPriority w:val="99"/>
    <w:semiHidden/>
    <w:unhideWhenUsed/>
    <w:rsid w:val="00A765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76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https://zakononline.com.ua/documents/show/305592___758628"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zakononline.com.ua/documents/show/305592___758628"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5251</Words>
  <Characters>29935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5</cp:revision>
  <cp:lastPrinted>2025-05-19T06:24:00Z</cp:lastPrinted>
  <dcterms:created xsi:type="dcterms:W3CDTF">2025-05-07T10:23:00Z</dcterms:created>
  <dcterms:modified xsi:type="dcterms:W3CDTF">2025-05-19T06:24:00Z</dcterms:modified>
</cp:coreProperties>
</file>