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28" w:rsidRDefault="00C47C2F" w:rsidP="00FA7687">
      <w:pPr>
        <w:spacing w:after="0"/>
        <w:ind w:left="10349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  <w:r w:rsidR="009C3B8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»</w:t>
      </w:r>
    </w:p>
    <w:p w:rsidR="002355C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:rsidR="00E87738" w:rsidRDefault="00E8773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  <w:r w:rsidR="009C3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»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 2023-2025 роки</w:t>
      </w:r>
    </w:p>
    <w:p w:rsidR="00115128" w:rsidRPr="00EA63EC" w:rsidRDefault="00115128" w:rsidP="00115128">
      <w:pPr>
        <w:spacing w:after="0"/>
        <w:jc w:val="both"/>
        <w:rPr>
          <w:sz w:val="24"/>
          <w:szCs w:val="24"/>
          <w:lang w:val="uk-UA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13"/>
        <w:gridCol w:w="1855"/>
        <w:gridCol w:w="142"/>
        <w:gridCol w:w="3827"/>
        <w:gridCol w:w="1134"/>
        <w:gridCol w:w="1985"/>
        <w:gridCol w:w="1417"/>
        <w:gridCol w:w="1276"/>
        <w:gridCol w:w="1276"/>
        <w:gridCol w:w="1276"/>
      </w:tblGrid>
      <w:tr w:rsidR="00C47C2F" w:rsidRPr="009464D4" w:rsidTr="00FA7687">
        <w:trPr>
          <w:trHeight w:val="96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4D07B5" w:rsidRPr="009464D4" w:rsidTr="00FA7687">
        <w:trPr>
          <w:trHeight w:val="411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9464D4" w:rsidRPr="009464D4" w:rsidTr="00FA7687">
        <w:trPr>
          <w:trHeight w:val="312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9464D4" w:rsidRPr="009464D4" w:rsidTr="00FA7687">
        <w:trPr>
          <w:trHeight w:val="312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247881" w:rsidRPr="009464D4" w:rsidTr="00FA7687">
        <w:trPr>
          <w:trHeight w:val="9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881" w:rsidRPr="009464D4" w:rsidRDefault="0024788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881" w:rsidRPr="00937F90" w:rsidRDefault="0024788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Надходження бюджетних коштів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738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247881" w:rsidRPr="008C2055" w:rsidRDefault="0024788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881" w:rsidRPr="009464D4" w:rsidRDefault="0024788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881" w:rsidRPr="008C2055" w:rsidRDefault="0024788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9760EC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384 978,6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7881" w:rsidRPr="009464D4" w:rsidRDefault="009760EC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135 052,9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5F2702" w:rsidRPr="009464D4" w:rsidTr="00FA7687">
        <w:trPr>
          <w:trHeight w:val="21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37F90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8C2055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8C2055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9464D4" w:rsidRPr="009464D4" w:rsidTr="00FA7687">
        <w:trPr>
          <w:trHeight w:val="14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8C2055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30 553,7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12 886,8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5 746,9</w:t>
            </w:r>
          </w:p>
        </w:tc>
      </w:tr>
      <w:tr w:rsidR="009464D4" w:rsidRPr="009464D4" w:rsidTr="00FA7687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8C2055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740,0</w:t>
            </w:r>
          </w:p>
        </w:tc>
      </w:tr>
      <w:tr w:rsidR="00247881" w:rsidRPr="009464D4" w:rsidTr="00FA7687">
        <w:trPr>
          <w:trHeight w:val="456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881" w:rsidRPr="009464D4" w:rsidRDefault="0024788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97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1 050</w:t>
            </w:r>
            <w:r w:rsidR="00976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687,0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373 217,2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353 531,0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323 286,9</w:t>
            </w:r>
          </w:p>
        </w:tc>
      </w:tr>
      <w:tr w:rsidR="00247881" w:rsidRPr="009464D4" w:rsidTr="00FA7687">
        <w:trPr>
          <w:trHeight w:val="4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881" w:rsidRPr="009464D4" w:rsidRDefault="0024788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9760EC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384 978,6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134 401,0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881" w:rsidRPr="009464D4" w:rsidRDefault="00247881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5F2702" w:rsidRPr="009464D4" w:rsidTr="00FA7687">
        <w:trPr>
          <w:trHeight w:val="4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C47C2F" w:rsidRPr="009464D4" w:rsidTr="00FA7687">
        <w:trPr>
          <w:trHeight w:val="44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14 343,5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6 486,9</w:t>
            </w:r>
          </w:p>
        </w:tc>
      </w:tr>
      <w:tr w:rsidR="009464D4" w:rsidRPr="009464D4" w:rsidTr="00FA7687">
        <w:trPr>
          <w:trHeight w:val="312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9464D4" w:rsidRPr="009464D4" w:rsidTr="00FA7687">
        <w:trPr>
          <w:trHeight w:val="34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</w:t>
            </w:r>
            <w:r w:rsidR="00E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="004C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="004C6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</w:t>
            </w:r>
            <w:r w:rsidR="004C6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450,8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C47C2F" w:rsidRPr="009464D4" w:rsidTr="00FA768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FA7687">
        <w:trPr>
          <w:cantSplit/>
          <w:trHeight w:val="81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FA7687">
        <w:trPr>
          <w:trHeight w:val="7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FA7687">
        <w:trPr>
          <w:trHeight w:val="112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системи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C6DA8" w:rsidRPr="009464D4" w:rsidTr="00FA7687">
        <w:trPr>
          <w:trHeight w:val="112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37F90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C47C2F" w:rsidRPr="009464D4" w:rsidTr="00FA7687">
        <w:trPr>
          <w:trHeight w:val="44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5 000</w:t>
            </w:r>
          </w:p>
        </w:tc>
      </w:tr>
      <w:tr w:rsidR="009464D4" w:rsidRPr="009464D4" w:rsidTr="00FA768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9464D4" w:rsidRPr="009464D4" w:rsidTr="00FA7687">
        <w:trPr>
          <w:cantSplit/>
          <w:trHeight w:val="56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З них: медикаменти для лікування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9464D4"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464D4" w:rsidRPr="009464D4" w:rsidTr="00FA7687">
        <w:trPr>
          <w:trHeight w:val="56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 w:rsidR="00E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3-2025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З них: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9464D4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9464D4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464D4" w:rsidRPr="009464D4" w:rsidTr="00FA7687">
        <w:trPr>
          <w:trHeight w:val="74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68 265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25 000</w:t>
            </w:r>
          </w:p>
        </w:tc>
      </w:tr>
      <w:tr w:rsidR="00EA63EC" w:rsidRPr="009464D4" w:rsidTr="00FA7687">
        <w:trPr>
          <w:trHeight w:val="46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3EC" w:rsidRPr="00B43BCD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1 461,1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A63EC" w:rsidRPr="009464D4" w:rsidTr="00FA7687">
        <w:trPr>
          <w:trHeight w:val="1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3EC" w:rsidRPr="00937F90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A63EC" w:rsidRPr="009464D4" w:rsidTr="00FA7687">
        <w:trPr>
          <w:trHeight w:val="5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3EC" w:rsidRPr="00937F90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A63EC" w:rsidRPr="009464D4" w:rsidTr="00FA7687">
        <w:trPr>
          <w:trHeight w:val="5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3EC" w:rsidRPr="008C2055" w:rsidRDefault="00EA63EC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49 900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20 000</w:t>
            </w:r>
          </w:p>
        </w:tc>
      </w:tr>
      <w:tr w:rsidR="007F6CD7" w:rsidRPr="009464D4" w:rsidTr="00FA7687">
        <w:trPr>
          <w:cantSplit/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</w:tr>
      <w:tr w:rsidR="007F6CD7" w:rsidRPr="009464D4" w:rsidTr="00FA7687">
        <w:trPr>
          <w:trHeight w:val="5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З них: оплата послуг за покіс трави, бур’янів, карантинних рослин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11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циві</w:t>
            </w:r>
            <w:r w:rsid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льного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захисту вул. Квітки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2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101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9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Демонтажні роботи  частини приміщень першого поверху будівлі основного корпусу для розміщення </w:t>
            </w:r>
            <w:r w:rsidR="00937F90"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МРТ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вул. Лікаря Парнети,2»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11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37F90" w:rsidRDefault="007F6CD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247881" w:rsidRDefault="005E6D6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247881" w:rsidRDefault="005E6D6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87738" w:rsidRPr="009464D4" w:rsidTr="00FA7687">
        <w:trPr>
          <w:trHeight w:val="11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738" w:rsidRPr="00937F90" w:rsidRDefault="00E87738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проспекту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87738" w:rsidRPr="009464D4" w:rsidTr="00FA7687">
        <w:trPr>
          <w:trHeight w:val="11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738" w:rsidRPr="00937F90" w:rsidRDefault="00E87738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Default="00E87738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Default="00E87738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87738" w:rsidRPr="009464D4" w:rsidTr="00FA7687">
        <w:trPr>
          <w:trHeight w:val="11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7738" w:rsidRPr="009464D4" w:rsidRDefault="00E8773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738" w:rsidRPr="00937F90" w:rsidRDefault="00E87738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38" w:rsidRPr="00247881" w:rsidRDefault="00E8773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7F6CD7" w:rsidRPr="009464D4" w:rsidTr="00FA7687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38 074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15 000</w:t>
            </w:r>
          </w:p>
        </w:tc>
      </w:tr>
      <w:tr w:rsidR="007F6CD7" w:rsidRPr="009464D4" w:rsidTr="00FA768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64 400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26 400</w:t>
            </w:r>
          </w:p>
        </w:tc>
      </w:tr>
      <w:tr w:rsidR="007F6CD7" w:rsidRPr="009464D4" w:rsidTr="00FA7687">
        <w:trPr>
          <w:trHeight w:val="1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5 339,5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1 578,5</w:t>
            </w:r>
          </w:p>
        </w:tc>
      </w:tr>
      <w:tr w:rsidR="007F6CD7" w:rsidRPr="009464D4" w:rsidTr="00FA768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65 015,4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4C6DA8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21 926,9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10 000</w:t>
            </w:r>
          </w:p>
        </w:tc>
      </w:tr>
      <w:tr w:rsidR="007F6CD7" w:rsidRPr="009464D4" w:rsidTr="00FA768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453 212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139 212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165 000</w:t>
            </w:r>
          </w:p>
        </w:tc>
      </w:tr>
      <w:tr w:rsidR="007F6CD7" w:rsidRPr="009464D4" w:rsidTr="00FA7687">
        <w:trPr>
          <w:trHeight w:val="2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Кошти від </w:t>
            </w: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lastRenderedPageBreak/>
              <w:t>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629,8</w:t>
            </w:r>
          </w:p>
        </w:tc>
      </w:tr>
      <w:tr w:rsidR="007F6CD7" w:rsidRPr="009464D4" w:rsidTr="00FA768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6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</w:tr>
      <w:tr w:rsidR="007F6CD7" w:rsidRPr="009464D4" w:rsidTr="00FA7687">
        <w:trPr>
          <w:trHeight w:val="5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750</w:t>
            </w:r>
          </w:p>
        </w:tc>
      </w:tr>
      <w:tr w:rsidR="007F6CD7" w:rsidRPr="009464D4" w:rsidTr="00FA768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7F6CD7" w:rsidRPr="009464D4" w:rsidTr="00FA7687">
        <w:trPr>
          <w:cantSplit/>
          <w:trHeight w:val="40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4 888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2 000</w:t>
            </w:r>
          </w:p>
        </w:tc>
      </w:tr>
      <w:tr w:rsidR="007F6CD7" w:rsidRPr="009464D4" w:rsidTr="00FA7687">
        <w:trPr>
          <w:cantSplit/>
          <w:trHeight w:val="6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916,8</w:t>
            </w:r>
          </w:p>
        </w:tc>
      </w:tr>
      <w:tr w:rsidR="007F6CD7" w:rsidRPr="009464D4" w:rsidTr="00FA7687">
        <w:trPr>
          <w:trHeight w:val="44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782 078,2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247 943,8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258 384,4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275 750,0</w:t>
            </w:r>
          </w:p>
        </w:tc>
      </w:tr>
      <w:tr w:rsidR="007F6CD7" w:rsidRPr="009464D4" w:rsidTr="00FA7687">
        <w:trPr>
          <w:trHeight w:val="4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154 790,2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53 834,4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43 000,0</w:t>
            </w:r>
          </w:p>
        </w:tc>
      </w:tr>
      <w:tr w:rsidR="007F6CD7" w:rsidRPr="009464D4" w:rsidTr="00FA7687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627 288,0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204 550,0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7F6CD7" w:rsidRPr="009464D4" w:rsidTr="00FA7687">
        <w:trPr>
          <w:trHeight w:val="31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3 170,1</w:t>
            </w:r>
          </w:p>
        </w:tc>
      </w:tr>
      <w:tr w:rsidR="007F6CD7" w:rsidRPr="009464D4" w:rsidTr="00FA7687">
        <w:trPr>
          <w:trHeight w:val="33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2F471A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7F6CD7"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7F6CD7" w:rsidRPr="009464D4" w:rsidTr="00FA7687">
        <w:trPr>
          <w:trHeight w:val="2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69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6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7F6CD7" w:rsidRPr="009464D4" w:rsidTr="00FA7687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</w:tr>
      <w:tr w:rsidR="007F6CD7" w:rsidRPr="009464D4" w:rsidTr="00FA768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44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6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33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Завершення реконструкції приймального відділення будівлі КНМП «Лікарня інтенс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ивного лікування «Кременчуцька»» </w:t>
            </w: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по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 320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55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Завершення капітального ремонту приміщень травматолог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ічного відділення будівлі КНМП «Лікарня інтенсивного лікування «Кременчуцька» </w:t>
            </w: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по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в м. Кременчуці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Полт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9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57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A16D14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кошторисної документації по об’єкту «Ре</w:t>
            </w:r>
            <w:r w:rsidR="007F6CD7"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конструкці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я</w:t>
            </w:r>
            <w:r w:rsidR="007F6CD7"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приміщення для створення кардіохірургічної служби за адресою: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м. Кременчук»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</w:t>
            </w:r>
            <w:r w:rsidR="007F6CD7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60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6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70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 оснащенням гнійно-септичного хірургічного відділення площа 1000 кв.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91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7F6CD7" w:rsidRPr="009464D4" w:rsidTr="00FA7687">
        <w:trPr>
          <w:trHeight w:val="91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7F6CD7" w:rsidRPr="009464D4" w:rsidTr="00FA7687">
        <w:trPr>
          <w:trHeight w:val="99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паркувального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12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Реконструкція внутрішніх мереж електропостачання  для можливості підключення резервного джерела живлення КНМП «</w:t>
            </w:r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 xml:space="preserve">» </w:t>
            </w:r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 xml:space="preserve">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 xml:space="preserve">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40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Термомодернізація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будівлі за адресою: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40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350,0</w:t>
            </w:r>
          </w:p>
        </w:tc>
      </w:tr>
      <w:tr w:rsidR="007F6CD7" w:rsidRPr="009464D4" w:rsidTr="00FA7687">
        <w:trPr>
          <w:trHeight w:val="40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cantSplit/>
          <w:trHeight w:val="6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3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  <w:r w:rsidR="00A16D1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та її коригування у 2024 році на суму 97,7тис.грн. в зв’язку з додатковими роботами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  <w:r w:rsidR="00A1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-2024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C3B85" w:rsidTr="00FA7687">
        <w:trPr>
          <w:trHeight w:val="6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»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  <w:r w:rsidR="00A1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-2024р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A1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 w:rsidR="00A16D14"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02</w:t>
            </w:r>
            <w:r w:rsidR="00A16D14"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A16D1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47881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4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інсультного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2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підвальному приміщенні будівлі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вул. Лікаря Парнети,2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12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першого поверху будівлі інфекційного корпусу для розміщення адміністрації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12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Реконструкція системи лікувального газопостачання в травматологічному відділенні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12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адресою: м. Кременчук,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вул.Квітки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Цісик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6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по вул. Павлова, 2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15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«Кременчуцька»»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по вул. Павлова, 2 в м. Кременчуці Полтавської області. 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1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28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»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КДЦ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 м. Кременчук вул. Лікаря Парнети,16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cantSplit/>
          <w:trHeight w:val="151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12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частини приміщень першого поверху КДЦ основного корпусу будівлі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8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сходової клітини будівлі в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9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9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Монтаж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киснепостачання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3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внутрішніх мереж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Місцевий 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6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12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 м. Кременчук, просп. Лесі Українки,80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cantSplit/>
          <w:trHeight w:val="6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83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(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термомодернізація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) бокової частини будівлі основного корпусу 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»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адресою: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м. Кременчук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9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6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FA768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C6DA8" w:rsidRPr="009464D4" w:rsidTr="00FA7687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A8" w:rsidRPr="009464D4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8C2055" w:rsidRDefault="004C6DA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дороговартісних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DA8" w:rsidRPr="009464D4" w:rsidRDefault="004C6DA8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7F6CD7" w:rsidRPr="004832D3" w:rsidTr="00FA7687">
        <w:trPr>
          <w:cantSplit/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F6CD7" w:rsidRPr="009464D4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D7" w:rsidRPr="009464D4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8C2055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A43CD" w:rsidRPr="004832D3" w:rsidTr="00FA7687">
        <w:trPr>
          <w:cantSplit/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A43CD" w:rsidRPr="009464D4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CD" w:rsidRPr="009464D4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8C2055" w:rsidRDefault="009E6BFE" w:rsidP="00F96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hAnsi="Times New Roman" w:cs="Times New Roman"/>
                <w:bCs/>
                <w:lang w:val="uk-UA"/>
              </w:rPr>
              <w:t xml:space="preserve">Оплата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</w:t>
            </w:r>
            <w:r w:rsidR="009C3B85">
              <w:rPr>
                <w:rFonts w:ascii="Times New Roman" w:hAnsi="Times New Roman" w:cs="Times New Roman"/>
                <w:lang w:val="uk-UA"/>
              </w:rPr>
              <w:t>»</w:t>
            </w:r>
            <w:r w:rsidRPr="008C2055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Квітки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9464D4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9E6BFE" w:rsidRPr="009E6BFE" w:rsidTr="00FA7687">
        <w:trPr>
          <w:cantSplit/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6BFE" w:rsidRPr="009464D4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E" w:rsidRPr="009464D4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Pr="008C2055" w:rsidRDefault="009E6BFE" w:rsidP="00F966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hAnsi="Times New Roman" w:cs="Times New Roman"/>
                <w:lang w:val="uk-UA"/>
              </w:rPr>
              <w:t xml:space="preserve">Оплата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>лікування та реабілітації КНМП «</w:t>
            </w:r>
            <w:r w:rsidRPr="008C2055">
              <w:rPr>
                <w:rFonts w:ascii="Times New Roman" w:hAnsi="Times New Roman" w:cs="Times New Roman"/>
                <w:lang w:val="uk-UA"/>
              </w:rPr>
              <w:t>Лікарня інтенсивного лікування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8C2055">
              <w:rPr>
                <w:rFonts w:ascii="Times New Roman" w:hAnsi="Times New Roman" w:cs="Times New Roman"/>
                <w:lang w:val="uk-UA"/>
              </w:rPr>
              <w:t>Кременчуцька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>»</w:t>
            </w:r>
            <w:r w:rsidR="009C3B85">
              <w:rPr>
                <w:rFonts w:ascii="Times New Roman" w:hAnsi="Times New Roman" w:cs="Times New Roman"/>
                <w:lang w:val="uk-UA"/>
              </w:rPr>
              <w:t>»</w:t>
            </w:r>
            <w:r w:rsidRPr="008C2055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Квітки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726F8E" w:rsidRPr="00726F8E" w:rsidTr="00FA7687">
        <w:trPr>
          <w:cantSplit/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26F8E" w:rsidRPr="009464D4" w:rsidRDefault="00726F8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8E" w:rsidRPr="009464D4" w:rsidRDefault="00726F8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Pr="008C2055" w:rsidRDefault="00726F8E" w:rsidP="00F9661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Оплата робіт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по об’єкту «Реконструкція приміщень для створення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інсультного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</w:t>
            </w:r>
            <w:r w:rsidR="009C3B8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»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6F8E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6F8E" w:rsidRPr="00247881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78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F9661D" w:rsidRPr="00F9661D" w:rsidTr="00FA7687">
        <w:trPr>
          <w:cantSplit/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9661D" w:rsidRPr="009464D4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D" w:rsidRPr="009464D4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Pr="00F9661D" w:rsidRDefault="005E6D6D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інфекційного корпусу для</w:t>
            </w:r>
            <w:r>
              <w:rPr>
                <w:rFonts w:ascii="Times New Roman" w:hAnsi="Times New Roman" w:cs="Times New Roman"/>
                <w:lang w:val="uk-UA"/>
              </w:rPr>
              <w:t xml:space="preserve"> розміщення адміністрації КНМП «</w:t>
            </w:r>
            <w:r w:rsidR="009C3B85">
              <w:rPr>
                <w:rFonts w:ascii="Times New Roman" w:hAnsi="Times New Roman" w:cs="Times New Roman"/>
                <w:lang w:val="uk-UA"/>
              </w:rPr>
              <w:t>Лікарня інтенсивного лікування «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>Кременчуцька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="009C3B85">
              <w:rPr>
                <w:rFonts w:ascii="Times New Roman" w:hAnsi="Times New Roman" w:cs="Times New Roman"/>
                <w:lang w:val="uk-UA"/>
              </w:rPr>
              <w:t>»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Лікаря Парнети,16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1D" w:rsidRP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247881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247881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F9661D" w:rsidRPr="00F9661D" w:rsidTr="00FA7687">
        <w:trPr>
          <w:cantSplit/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9661D" w:rsidRPr="009464D4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D" w:rsidRPr="009464D4" w:rsidRDefault="00F9661D" w:rsidP="00F9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Pr="00F9661D" w:rsidRDefault="005E6D6D" w:rsidP="005E6D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 xml:space="preserve">Реконструкція внутрішніх мереж електропостачання для можливості підключення резервного джерела живлення будівлі стаціонару Центру відновного </w:t>
            </w:r>
            <w:r>
              <w:rPr>
                <w:rFonts w:ascii="Times New Roman" w:hAnsi="Times New Roman" w:cs="Times New Roman"/>
                <w:lang w:val="uk-UA"/>
              </w:rPr>
              <w:t>лікування та реабілітації КНМП «</w:t>
            </w:r>
            <w:r w:rsidR="009C3B85">
              <w:rPr>
                <w:rFonts w:ascii="Times New Roman" w:hAnsi="Times New Roman" w:cs="Times New Roman"/>
                <w:lang w:val="uk-UA"/>
              </w:rPr>
              <w:t>Лікарня інтенсивного лікування «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>Кременчуцька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="009C3B85">
              <w:rPr>
                <w:rFonts w:ascii="Times New Roman" w:hAnsi="Times New Roman" w:cs="Times New Roman"/>
                <w:lang w:val="uk-UA"/>
              </w:rPr>
              <w:t>»</w:t>
            </w:r>
            <w:r w:rsidR="00F9661D" w:rsidRPr="00F9661D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Квітки </w:t>
            </w:r>
            <w:proofErr w:type="spellStart"/>
            <w:r w:rsidR="00F9661D" w:rsidRPr="00F9661D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="00F9661D" w:rsidRPr="00F9661D">
              <w:rPr>
                <w:rFonts w:ascii="Times New Roman" w:hAnsi="Times New Roman" w:cs="Times New Roman"/>
                <w:lang w:val="uk-UA"/>
              </w:rPr>
              <w:t>, 1А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61D" w:rsidRP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F9661D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247881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61D" w:rsidRPr="00247881" w:rsidRDefault="00F9661D" w:rsidP="00F9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7F6CD7" w:rsidRPr="004832D3" w:rsidTr="00FA7687">
        <w:trPr>
          <w:trHeight w:val="516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E7186D" w:rsidP="0029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234 398,4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4725C2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E7186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82 418,5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41 050,0</w:t>
            </w:r>
          </w:p>
        </w:tc>
      </w:tr>
      <w:tr w:rsidR="007F6CD7" w:rsidRPr="009464D4" w:rsidTr="00FA7687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7687" w:rsidRDefault="007F6CD7" w:rsidP="00FA7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</w:t>
            </w:r>
            <w:r w:rsidR="00B4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</w:t>
            </w:r>
            <w:r w:rsidR="00247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З них: м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ісцевий </w:t>
            </w:r>
            <w:r w:rsidR="00FA7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7F6CD7" w:rsidRPr="009464D4" w:rsidRDefault="00FA7687" w:rsidP="00FA7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E7186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230 188,4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26F8E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109</w:t>
            </w:r>
            <w:r w:rsidR="00472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E7186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81 218,5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39 700,0</w:t>
            </w:r>
          </w:p>
        </w:tc>
      </w:tr>
      <w:tr w:rsidR="007F6CD7" w:rsidRPr="009464D4" w:rsidTr="00FA7687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д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7F6CD7" w:rsidRPr="009464D4" w:rsidTr="00FA7687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7738" w:rsidRDefault="00E87738" w:rsidP="00483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F6CD7" w:rsidRPr="009464D4" w:rsidRDefault="007F6CD7" w:rsidP="00483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видатків, 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E7186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1 050 687,0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47881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373 217,2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E7186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354 182,9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47881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323 286,9</w:t>
            </w:r>
          </w:p>
        </w:tc>
      </w:tr>
      <w:tr w:rsidR="007F6CD7" w:rsidRPr="009464D4" w:rsidTr="00FA7687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</w:t>
            </w:r>
            <w:r w:rsidR="00B4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725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м</w:t>
            </w:r>
            <w:r w:rsidR="00FA7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ісцевий </w:t>
            </w:r>
          </w:p>
          <w:p w:rsidR="00FA7687" w:rsidRPr="009464D4" w:rsidRDefault="00FA768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бюджет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E7186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384 978,6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47881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E7186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135 052,9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7F6CD7" w:rsidRPr="009464D4" w:rsidTr="00FA7687">
        <w:trPr>
          <w:trHeight w:val="348"/>
        </w:trPr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6CD7" w:rsidRPr="009464D4" w:rsidRDefault="007F6CD7" w:rsidP="00483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д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ержавний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7F6CD7" w:rsidRPr="009464D4" w:rsidTr="00FA7687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к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14 343,5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6 486,9</w:t>
            </w:r>
          </w:p>
        </w:tc>
      </w:tr>
    </w:tbl>
    <w:p w:rsidR="00E87738" w:rsidRDefault="00E87738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5659" w:rsidRDefault="004E5659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</w:t>
      </w:r>
      <w:r w:rsidR="00AC3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Департаменту охорони</w:t>
      </w:r>
    </w:p>
    <w:p w:rsidR="00AC3ADB" w:rsidRDefault="00AC3ADB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здоров’я Кременчуцької міської ради</w:t>
      </w:r>
    </w:p>
    <w:p w:rsidR="00AC3ADB" w:rsidRDefault="00AC3ADB" w:rsidP="00AC3AD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Кременчуцького району Полтавської</w:t>
      </w:r>
    </w:p>
    <w:p w:rsidR="004E5659" w:rsidRPr="009464D4" w:rsidRDefault="00AC3ADB" w:rsidP="00902127">
      <w:pPr>
        <w:pStyle w:val="a7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                                                                                                                                                                   Максим СЕРЕДА     </w:t>
      </w:r>
    </w:p>
    <w:sectPr w:rsidR="004E5659" w:rsidRPr="009464D4" w:rsidSect="00FA76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567" w:bottom="2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687" w:rsidRDefault="00FA7687" w:rsidP="004E5659">
      <w:pPr>
        <w:spacing w:after="0" w:line="240" w:lineRule="auto"/>
      </w:pPr>
      <w:r>
        <w:separator/>
      </w:r>
    </w:p>
  </w:endnote>
  <w:endnote w:type="continuationSeparator" w:id="0">
    <w:p w:rsidR="00FA7687" w:rsidRDefault="00FA7687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687" w:rsidRDefault="00FA76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687" w:rsidRDefault="00FA768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687" w:rsidRDefault="00FA76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687" w:rsidRDefault="00FA7687" w:rsidP="004E5659">
      <w:pPr>
        <w:spacing w:after="0" w:line="240" w:lineRule="auto"/>
      </w:pPr>
      <w:r>
        <w:separator/>
      </w:r>
    </w:p>
  </w:footnote>
  <w:footnote w:type="continuationSeparator" w:id="0">
    <w:p w:rsidR="00FA7687" w:rsidRDefault="00FA7687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687" w:rsidRDefault="00FA76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687" w:rsidRPr="004E5659" w:rsidRDefault="00FA7687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687" w:rsidRDefault="00FA76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23631"/>
    <w:rsid w:val="000A16EA"/>
    <w:rsid w:val="000F7330"/>
    <w:rsid w:val="000F7950"/>
    <w:rsid w:val="0011491B"/>
    <w:rsid w:val="00115128"/>
    <w:rsid w:val="00127D58"/>
    <w:rsid w:val="001B48E5"/>
    <w:rsid w:val="00202A66"/>
    <w:rsid w:val="002355C8"/>
    <w:rsid w:val="00247881"/>
    <w:rsid w:val="002723CA"/>
    <w:rsid w:val="00273596"/>
    <w:rsid w:val="00294AC8"/>
    <w:rsid w:val="002F471A"/>
    <w:rsid w:val="003261BD"/>
    <w:rsid w:val="00351EEC"/>
    <w:rsid w:val="00387CC9"/>
    <w:rsid w:val="003F5A6E"/>
    <w:rsid w:val="004725C2"/>
    <w:rsid w:val="00482999"/>
    <w:rsid w:val="004832D3"/>
    <w:rsid w:val="004A43CD"/>
    <w:rsid w:val="004C6DA8"/>
    <w:rsid w:val="004C73E3"/>
    <w:rsid w:val="004D07B5"/>
    <w:rsid w:val="004E5659"/>
    <w:rsid w:val="00514976"/>
    <w:rsid w:val="00572A99"/>
    <w:rsid w:val="005C088C"/>
    <w:rsid w:val="005E6D6D"/>
    <w:rsid w:val="005F2702"/>
    <w:rsid w:val="0061753B"/>
    <w:rsid w:val="00630330"/>
    <w:rsid w:val="00632208"/>
    <w:rsid w:val="00647251"/>
    <w:rsid w:val="006708F3"/>
    <w:rsid w:val="006D7410"/>
    <w:rsid w:val="00726F8E"/>
    <w:rsid w:val="00737462"/>
    <w:rsid w:val="007F6CD7"/>
    <w:rsid w:val="00841F79"/>
    <w:rsid w:val="008C2055"/>
    <w:rsid w:val="00902127"/>
    <w:rsid w:val="00920419"/>
    <w:rsid w:val="00937F90"/>
    <w:rsid w:val="009464D4"/>
    <w:rsid w:val="009640F0"/>
    <w:rsid w:val="009760EC"/>
    <w:rsid w:val="00982EB2"/>
    <w:rsid w:val="009C3B85"/>
    <w:rsid w:val="009E6BFE"/>
    <w:rsid w:val="00A16D14"/>
    <w:rsid w:val="00A35340"/>
    <w:rsid w:val="00A85E14"/>
    <w:rsid w:val="00A909CC"/>
    <w:rsid w:val="00AC3ADB"/>
    <w:rsid w:val="00B43BCD"/>
    <w:rsid w:val="00B827AA"/>
    <w:rsid w:val="00B92C6B"/>
    <w:rsid w:val="00BD6935"/>
    <w:rsid w:val="00C223F4"/>
    <w:rsid w:val="00C47C2F"/>
    <w:rsid w:val="00C969C8"/>
    <w:rsid w:val="00CB6620"/>
    <w:rsid w:val="00CE26DA"/>
    <w:rsid w:val="00D73B49"/>
    <w:rsid w:val="00E7186D"/>
    <w:rsid w:val="00E87738"/>
    <w:rsid w:val="00EA63EC"/>
    <w:rsid w:val="00F53A7F"/>
    <w:rsid w:val="00F9245A"/>
    <w:rsid w:val="00F9661D"/>
    <w:rsid w:val="00FA7687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D7F3C-D505-4303-9B37-70E4E2C3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2954</Words>
  <Characters>16843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2024-04-10T11:01:00Z</cp:lastPrinted>
  <dcterms:created xsi:type="dcterms:W3CDTF">2024-04-04T07:39:00Z</dcterms:created>
  <dcterms:modified xsi:type="dcterms:W3CDTF">2024-04-10T11:02:00Z</dcterms:modified>
</cp:coreProperties>
</file>