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DEC2" w14:textId="77777777" w:rsidR="00DA0255" w:rsidRPr="00EA4152" w:rsidRDefault="009D7DBC" w:rsidP="002424AA">
      <w:pPr>
        <w:tabs>
          <w:tab w:val="left" w:pos="4395"/>
          <w:tab w:val="left" w:pos="5103"/>
        </w:tabs>
        <w:jc w:val="right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3FEECD" wp14:editId="45B8E240">
            <wp:simplePos x="0" y="0"/>
            <wp:positionH relativeFrom="column">
              <wp:posOffset>2773680</wp:posOffset>
            </wp:positionH>
            <wp:positionV relativeFrom="paragraph">
              <wp:posOffset>-18415</wp:posOffset>
            </wp:positionV>
            <wp:extent cx="514350" cy="685800"/>
            <wp:effectExtent l="0" t="0" r="0" b="0"/>
            <wp:wrapSquare wrapText="bothSides"/>
            <wp:docPr id="2" name="Рисунок 2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A8A13" w14:textId="77777777" w:rsidR="00DA0255" w:rsidRPr="00EA4152" w:rsidRDefault="00DA0255" w:rsidP="002424AA">
      <w:pPr>
        <w:jc w:val="center"/>
        <w:rPr>
          <w:b/>
          <w:bCs/>
          <w:sz w:val="28"/>
          <w:szCs w:val="28"/>
          <w:lang w:val="uk-UA"/>
        </w:rPr>
      </w:pPr>
    </w:p>
    <w:p w14:paraId="240FCD53" w14:textId="77777777" w:rsidR="00DA0255" w:rsidRPr="000F2B77" w:rsidRDefault="00DA0255" w:rsidP="00190188">
      <w:pPr>
        <w:jc w:val="center"/>
        <w:rPr>
          <w:color w:val="FFFFFF"/>
          <w:sz w:val="12"/>
          <w:szCs w:val="12"/>
          <w:lang w:val="uk-UA"/>
        </w:rPr>
      </w:pPr>
      <w:r w:rsidRPr="00EA4152">
        <w:rPr>
          <w:b/>
          <w:bCs/>
          <w:sz w:val="28"/>
          <w:szCs w:val="28"/>
          <w:lang w:val="uk-UA"/>
        </w:rPr>
        <w:tab/>
      </w:r>
      <w:r w:rsidRPr="00EA4152">
        <w:rPr>
          <w:b/>
          <w:bCs/>
          <w:sz w:val="28"/>
          <w:szCs w:val="28"/>
          <w:lang w:val="uk-UA"/>
        </w:rPr>
        <w:tab/>
      </w:r>
      <w:r w:rsidRPr="00EA4152">
        <w:rPr>
          <w:b/>
          <w:bCs/>
          <w:sz w:val="28"/>
          <w:szCs w:val="28"/>
          <w:lang w:val="uk-UA"/>
        </w:rPr>
        <w:tab/>
      </w:r>
      <w:r w:rsidRPr="00EA4152">
        <w:rPr>
          <w:b/>
          <w:bCs/>
          <w:sz w:val="28"/>
          <w:szCs w:val="28"/>
          <w:lang w:val="uk-UA"/>
        </w:rPr>
        <w:tab/>
      </w:r>
      <w:r w:rsidRPr="00EA4152">
        <w:rPr>
          <w:b/>
          <w:bCs/>
          <w:sz w:val="28"/>
          <w:szCs w:val="28"/>
          <w:lang w:val="uk-UA"/>
        </w:rPr>
        <w:tab/>
      </w:r>
      <w:r w:rsidRPr="000F2B77">
        <w:rPr>
          <w:color w:val="FFFFFF"/>
          <w:sz w:val="28"/>
          <w:szCs w:val="28"/>
          <w:lang w:val="uk-UA"/>
        </w:rPr>
        <w:t xml:space="preserve">ПРОЄКТ            </w:t>
      </w:r>
      <w:r w:rsidRPr="000F2B77">
        <w:rPr>
          <w:color w:val="FFFFFF"/>
          <w:sz w:val="28"/>
          <w:szCs w:val="28"/>
          <w:lang w:val="uk-UA"/>
        </w:rPr>
        <w:tab/>
      </w:r>
      <w:r w:rsidRPr="000F2B77">
        <w:rPr>
          <w:color w:val="FFFFFF"/>
          <w:sz w:val="28"/>
          <w:szCs w:val="28"/>
          <w:lang w:val="uk-UA"/>
        </w:rPr>
        <w:tab/>
      </w:r>
      <w:r w:rsidRPr="000F2B77">
        <w:rPr>
          <w:color w:val="FFFFFF"/>
          <w:sz w:val="20"/>
          <w:szCs w:val="20"/>
          <w:lang w:val="uk-UA"/>
        </w:rPr>
        <w:tab/>
      </w:r>
      <w:r w:rsidRPr="000F2B77">
        <w:rPr>
          <w:color w:val="FFFFFF"/>
          <w:sz w:val="20"/>
          <w:szCs w:val="20"/>
          <w:lang w:val="uk-UA"/>
        </w:rPr>
        <w:tab/>
      </w:r>
      <w:r w:rsidRPr="000F2B77">
        <w:rPr>
          <w:color w:val="FFFFFF"/>
          <w:sz w:val="20"/>
          <w:szCs w:val="20"/>
          <w:lang w:val="uk-UA"/>
        </w:rPr>
        <w:tab/>
      </w:r>
    </w:p>
    <w:p w14:paraId="0D44BB81" w14:textId="77777777" w:rsidR="00DA0255" w:rsidRPr="00EA4152" w:rsidRDefault="00DA0255" w:rsidP="005D15DE">
      <w:pPr>
        <w:spacing w:line="240" w:lineRule="atLeast"/>
        <w:jc w:val="center"/>
        <w:rPr>
          <w:b/>
          <w:bCs/>
          <w:sz w:val="28"/>
          <w:szCs w:val="28"/>
          <w:lang w:val="uk-UA"/>
        </w:rPr>
      </w:pPr>
      <w:r w:rsidRPr="00EA4152">
        <w:rPr>
          <w:b/>
          <w:bCs/>
          <w:sz w:val="28"/>
          <w:szCs w:val="28"/>
          <w:lang w:val="uk-UA"/>
        </w:rPr>
        <w:t>КРЕМЕНЧУЦЬКА МІСЬКА РАДА</w:t>
      </w:r>
    </w:p>
    <w:p w14:paraId="20D9E8E1" w14:textId="77777777" w:rsidR="00DA0255" w:rsidRPr="00EA4152" w:rsidRDefault="00DA0255" w:rsidP="005D15DE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  <w:lang w:eastAsia="ru-RU"/>
        </w:rPr>
      </w:pPr>
      <w:r w:rsidRPr="00EA4152">
        <w:rPr>
          <w:b/>
          <w:bCs/>
          <w:sz w:val="28"/>
          <w:szCs w:val="28"/>
          <w:lang w:eastAsia="ru-RU"/>
        </w:rPr>
        <w:t>КРЕМЕНЧУЦЬКОГО РАЙОНУ ПОЛТАВСЬКОЇ ОБЛАСТІ</w:t>
      </w:r>
    </w:p>
    <w:p w14:paraId="62C7CF3C" w14:textId="2CB74F55" w:rsidR="00DA0255" w:rsidRPr="00EA4152" w:rsidRDefault="00DA0255" w:rsidP="005D15DE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ПОЗАЧЕРГОВА Х</w:t>
      </w:r>
      <w:r w:rsidR="005B6AA0">
        <w:rPr>
          <w:b/>
          <w:bCs/>
          <w:sz w:val="28"/>
          <w:szCs w:val="28"/>
          <w:lang w:eastAsia="ru-RU"/>
        </w:rPr>
        <w:t>Х</w:t>
      </w:r>
      <w:r w:rsidRPr="00EA4152">
        <w:rPr>
          <w:b/>
          <w:bCs/>
          <w:sz w:val="28"/>
          <w:szCs w:val="28"/>
          <w:lang w:eastAsia="ru-RU"/>
        </w:rPr>
        <w:t xml:space="preserve"> СЕСІЯ МІСЬКОЇ РАДИ VIІІ СКЛИКАННЯ</w:t>
      </w:r>
    </w:p>
    <w:p w14:paraId="26662649" w14:textId="77777777" w:rsidR="00DA0255" w:rsidRPr="000F2B77" w:rsidRDefault="00DA0255" w:rsidP="005D15DE">
      <w:pPr>
        <w:pStyle w:val="a3"/>
        <w:spacing w:before="0" w:beforeAutospacing="0" w:after="0" w:afterAutospacing="0"/>
        <w:jc w:val="center"/>
        <w:rPr>
          <w:b/>
          <w:bCs/>
          <w:sz w:val="20"/>
          <w:szCs w:val="20"/>
          <w:lang w:eastAsia="ru-RU"/>
        </w:rPr>
      </w:pPr>
    </w:p>
    <w:p w14:paraId="37D7912B" w14:textId="77777777" w:rsidR="00DA0255" w:rsidRPr="00EA4152" w:rsidRDefault="00DA0255" w:rsidP="005D15D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  <w:lang w:eastAsia="ru-RU"/>
        </w:rPr>
      </w:pPr>
      <w:r w:rsidRPr="00EA4152">
        <w:rPr>
          <w:b/>
          <w:bCs/>
          <w:sz w:val="28"/>
          <w:szCs w:val="28"/>
          <w:lang w:eastAsia="ru-RU"/>
        </w:rPr>
        <w:t>РІШЕННЯ</w:t>
      </w:r>
    </w:p>
    <w:p w14:paraId="63E8DF82" w14:textId="77777777" w:rsidR="00DA0255" w:rsidRPr="000F2B77" w:rsidRDefault="00DA0255" w:rsidP="005D15DE">
      <w:pPr>
        <w:pStyle w:val="a3"/>
        <w:spacing w:before="0" w:beforeAutospacing="0" w:after="0" w:afterAutospacing="0"/>
        <w:jc w:val="both"/>
        <w:rPr>
          <w:b/>
          <w:bCs/>
          <w:sz w:val="20"/>
          <w:szCs w:val="20"/>
          <w:lang w:eastAsia="ru-RU"/>
        </w:rPr>
      </w:pPr>
    </w:p>
    <w:p w14:paraId="77D3639A" w14:textId="63EA5AFB" w:rsidR="00DA0255" w:rsidRPr="00EA4152" w:rsidRDefault="007E1BD4" w:rsidP="005D15DE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15</w:t>
      </w:r>
      <w:r w:rsidR="00BF62B2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вересня</w:t>
      </w:r>
      <w:r w:rsidR="00DA0255" w:rsidRPr="00EA4152">
        <w:rPr>
          <w:b/>
          <w:bCs/>
          <w:sz w:val="28"/>
          <w:szCs w:val="28"/>
          <w:lang w:eastAsia="ru-RU"/>
        </w:rPr>
        <w:t xml:space="preserve"> 202</w:t>
      </w:r>
      <w:r>
        <w:rPr>
          <w:b/>
          <w:bCs/>
          <w:sz w:val="28"/>
          <w:szCs w:val="28"/>
          <w:lang w:eastAsia="ru-RU"/>
        </w:rPr>
        <w:t>3</w:t>
      </w:r>
      <w:r w:rsidR="00DA0255" w:rsidRPr="00EA4152">
        <w:rPr>
          <w:b/>
          <w:bCs/>
          <w:sz w:val="28"/>
          <w:szCs w:val="28"/>
          <w:lang w:eastAsia="ru-RU"/>
        </w:rPr>
        <w:t xml:space="preserve"> року</w:t>
      </w:r>
    </w:p>
    <w:p w14:paraId="03A101EF" w14:textId="77777777" w:rsidR="00DA0255" w:rsidRPr="00EA4152" w:rsidRDefault="00DA0255" w:rsidP="005D15DE">
      <w:pPr>
        <w:pStyle w:val="a3"/>
        <w:spacing w:before="0" w:beforeAutospacing="0" w:after="0" w:afterAutospacing="0"/>
        <w:jc w:val="both"/>
      </w:pPr>
      <w:r w:rsidRPr="00EA4152">
        <w:rPr>
          <w:color w:val="000000"/>
          <w:sz w:val="20"/>
          <w:szCs w:val="20"/>
        </w:rPr>
        <w:t>м. Кременчук</w:t>
      </w:r>
    </w:p>
    <w:p w14:paraId="52D3F262" w14:textId="77777777" w:rsidR="00DA0255" w:rsidRPr="000F2B77" w:rsidRDefault="00DA0255" w:rsidP="009540CA">
      <w:pPr>
        <w:pStyle w:val="a3"/>
        <w:spacing w:before="0" w:beforeAutospacing="0" w:after="0" w:afterAutospacing="0"/>
        <w:rPr>
          <w:sz w:val="20"/>
          <w:szCs w:val="20"/>
        </w:rPr>
      </w:pPr>
    </w:p>
    <w:tbl>
      <w:tblPr>
        <w:tblW w:w="8078" w:type="dxa"/>
        <w:tblInd w:w="-34" w:type="dxa"/>
        <w:tblLook w:val="01E0" w:firstRow="1" w:lastRow="1" w:firstColumn="1" w:lastColumn="1" w:noHBand="0" w:noVBand="0"/>
      </w:tblPr>
      <w:tblGrid>
        <w:gridCol w:w="5812"/>
        <w:gridCol w:w="2266"/>
      </w:tblGrid>
      <w:tr w:rsidR="00DA0255" w:rsidRPr="00AE0F57" w14:paraId="6E5509B1" w14:textId="77777777" w:rsidTr="0040162E">
        <w:trPr>
          <w:trHeight w:val="2609"/>
        </w:trPr>
        <w:tc>
          <w:tcPr>
            <w:tcW w:w="5812" w:type="dxa"/>
          </w:tcPr>
          <w:p w14:paraId="17F297AE" w14:textId="2D11572F" w:rsidR="007E1BD4" w:rsidRDefault="007E1BD4" w:rsidP="007E1BD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95BA0">
              <w:rPr>
                <w:b/>
                <w:sz w:val="28"/>
                <w:szCs w:val="28"/>
                <w:lang w:val="uk-UA"/>
              </w:rPr>
              <w:t>Про затвердження Програми часткової компенсації вартості закупівлі генераторів для забезпечення потреб співвласників багатоквартирних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95BA0">
              <w:rPr>
                <w:b/>
                <w:sz w:val="28"/>
                <w:szCs w:val="28"/>
                <w:lang w:val="uk-UA"/>
              </w:rPr>
              <w:t>будинків Кременчуцької міської територіальної громади під час підготовки об</w:t>
            </w:r>
            <w:r>
              <w:rPr>
                <w:b/>
                <w:sz w:val="28"/>
                <w:szCs w:val="28"/>
                <w:lang w:val="uk-UA"/>
              </w:rPr>
              <w:t>’єктів до опалювального сезону на 2022-2025 роки</w:t>
            </w:r>
          </w:p>
          <w:p w14:paraId="1BAF9A68" w14:textId="77777777" w:rsidR="00DA0255" w:rsidRPr="000F2B77" w:rsidRDefault="00DA0255" w:rsidP="0006454A">
            <w:pPr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266" w:type="dxa"/>
          </w:tcPr>
          <w:p w14:paraId="3AC33856" w14:textId="77777777" w:rsidR="00DA0255" w:rsidRPr="00EA4152" w:rsidRDefault="00DA0255" w:rsidP="0006454A">
            <w:pPr>
              <w:pStyle w:val="ParagraphStyle"/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4F61ABF5" w14:textId="318C65F2" w:rsidR="00DA0255" w:rsidRPr="000F2B77" w:rsidRDefault="0040162E" w:rsidP="000F2B7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З метою зниження фінансового навантаження на мешканців Кременчуцької міської </w:t>
      </w:r>
      <w:r w:rsidR="005B6AA0">
        <w:rPr>
          <w:sz w:val="28"/>
          <w:szCs w:val="28"/>
          <w:lang w:val="uk-UA" w:eastAsia="uk-UA"/>
        </w:rPr>
        <w:t xml:space="preserve">територіальної громади </w:t>
      </w:r>
      <w:r>
        <w:rPr>
          <w:sz w:val="28"/>
          <w:szCs w:val="28"/>
          <w:lang w:val="uk-UA" w:eastAsia="uk-UA"/>
        </w:rPr>
        <w:t>під час підготовки до опалювального сезону,</w:t>
      </w:r>
      <w:r w:rsidR="005B6AA0" w:rsidRPr="005B6AA0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B6AA0" w:rsidRPr="00F66CA8">
        <w:rPr>
          <w:color w:val="000000"/>
          <w:sz w:val="28"/>
          <w:szCs w:val="28"/>
          <w:shd w:val="clear" w:color="auto" w:fill="FFFFFF"/>
          <w:lang w:val="uk-UA"/>
        </w:rPr>
        <w:t xml:space="preserve">придбання </w:t>
      </w:r>
      <w:r w:rsidR="005B6AA0">
        <w:rPr>
          <w:color w:val="000000"/>
          <w:sz w:val="28"/>
          <w:szCs w:val="28"/>
          <w:shd w:val="clear" w:color="auto" w:fill="FFFFFF"/>
          <w:lang w:val="uk-UA"/>
        </w:rPr>
        <w:t>альтернативних джерел</w:t>
      </w:r>
      <w:r w:rsidR="005B6AA0" w:rsidRPr="00F66CA8">
        <w:rPr>
          <w:color w:val="000000"/>
          <w:sz w:val="28"/>
          <w:szCs w:val="28"/>
          <w:shd w:val="clear" w:color="auto" w:fill="FFFFFF"/>
          <w:lang w:val="uk-UA"/>
        </w:rPr>
        <w:t xml:space="preserve"> електроенергії </w:t>
      </w:r>
      <w:r w:rsidR="005B6AA0">
        <w:rPr>
          <w:color w:val="000000"/>
          <w:sz w:val="28"/>
          <w:szCs w:val="28"/>
          <w:shd w:val="clear" w:color="auto" w:fill="FFFFFF"/>
          <w:lang w:val="uk-UA"/>
        </w:rPr>
        <w:t>(генераторів) для забезпечення функціонування інженерних систем будинку,</w:t>
      </w:r>
      <w:r>
        <w:rPr>
          <w:sz w:val="28"/>
          <w:szCs w:val="28"/>
          <w:lang w:val="uk-UA" w:eastAsia="uk-UA"/>
        </w:rPr>
        <w:t xml:space="preserve"> керуючись ст. 13 Закону України «Про теплопостачання», </w:t>
      </w:r>
      <w:r w:rsidR="00DA0255" w:rsidRPr="00EA4152">
        <w:rPr>
          <w:sz w:val="28"/>
          <w:szCs w:val="28"/>
          <w:lang w:val="uk-UA" w:eastAsia="uk-UA"/>
        </w:rPr>
        <w:t>ст. 26 Закону України «Про місцеве самоврядування</w:t>
      </w:r>
      <w:r w:rsidR="00BF62B2">
        <w:rPr>
          <w:sz w:val="28"/>
          <w:szCs w:val="28"/>
          <w:lang w:val="uk-UA" w:eastAsia="uk-UA"/>
        </w:rPr>
        <w:t xml:space="preserve"> </w:t>
      </w:r>
      <w:r w:rsidR="00DA0255" w:rsidRPr="00EA4152">
        <w:rPr>
          <w:sz w:val="28"/>
          <w:szCs w:val="28"/>
          <w:lang w:val="uk-UA" w:eastAsia="uk-UA"/>
        </w:rPr>
        <w:t>в Україні</w:t>
      </w:r>
      <w:r w:rsidR="00DA0255" w:rsidRPr="00240999">
        <w:rPr>
          <w:sz w:val="28"/>
          <w:szCs w:val="28"/>
          <w:lang w:val="uk-UA" w:eastAsia="uk-UA"/>
        </w:rPr>
        <w:t>»,</w:t>
      </w:r>
      <w:r w:rsidR="00DA0255" w:rsidRPr="0024099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A0255" w:rsidRPr="00240999">
        <w:rPr>
          <w:color w:val="000000"/>
          <w:sz w:val="28"/>
          <w:szCs w:val="28"/>
          <w:lang w:val="uk-UA" w:eastAsia="uk-UA"/>
        </w:rPr>
        <w:t xml:space="preserve">Кременчуцька міська рада Кременчуцького району Полтавської області </w:t>
      </w:r>
    </w:p>
    <w:p w14:paraId="710EBC21" w14:textId="77777777" w:rsidR="00DA0255" w:rsidRPr="00EA4152" w:rsidRDefault="00DA0255" w:rsidP="000F2B77">
      <w:pPr>
        <w:jc w:val="center"/>
        <w:rPr>
          <w:b/>
          <w:bCs/>
          <w:sz w:val="28"/>
          <w:szCs w:val="28"/>
          <w:lang w:val="uk-UA"/>
        </w:rPr>
      </w:pPr>
      <w:r w:rsidRPr="00EA4152">
        <w:rPr>
          <w:b/>
          <w:bCs/>
          <w:sz w:val="28"/>
          <w:szCs w:val="28"/>
          <w:lang w:val="uk-UA"/>
        </w:rPr>
        <w:t xml:space="preserve">вирішила: </w:t>
      </w:r>
    </w:p>
    <w:p w14:paraId="5D542DEE" w14:textId="77777777" w:rsidR="00DA0255" w:rsidRPr="000F2B77" w:rsidRDefault="00DA0255" w:rsidP="000F2B77">
      <w:pPr>
        <w:jc w:val="both"/>
        <w:rPr>
          <w:sz w:val="16"/>
          <w:szCs w:val="16"/>
          <w:lang w:val="uk-UA"/>
        </w:rPr>
      </w:pPr>
    </w:p>
    <w:p w14:paraId="0172EBB1" w14:textId="511F4E50" w:rsidR="00DA0255" w:rsidRDefault="00DA0255" w:rsidP="007E1BD4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uk-UA" w:eastAsia="uk-UA"/>
        </w:rPr>
      </w:pPr>
      <w:r w:rsidRPr="00F834E7">
        <w:rPr>
          <w:sz w:val="28"/>
          <w:szCs w:val="28"/>
          <w:lang w:val="uk-UA" w:eastAsia="uk-UA"/>
        </w:rPr>
        <w:t xml:space="preserve">Затвердити Програму часткової компенсації вартості закупівлі генераторів для забезпечення потреб співвласників багатоквартирних будинків </w:t>
      </w:r>
      <w:r>
        <w:rPr>
          <w:sz w:val="28"/>
          <w:szCs w:val="28"/>
          <w:lang w:val="uk-UA" w:eastAsia="uk-UA"/>
        </w:rPr>
        <w:t>Кременчуцької</w:t>
      </w:r>
      <w:r w:rsidRPr="00F834E7">
        <w:rPr>
          <w:sz w:val="28"/>
          <w:szCs w:val="28"/>
          <w:lang w:val="uk-UA" w:eastAsia="uk-UA"/>
        </w:rPr>
        <w:t xml:space="preserve"> міської територіальної громади під час підготовки об’єктів до опалювального сезону </w:t>
      </w:r>
      <w:r w:rsidR="007E1BD4">
        <w:rPr>
          <w:sz w:val="28"/>
          <w:szCs w:val="28"/>
          <w:lang w:val="uk-UA" w:eastAsia="uk-UA"/>
        </w:rPr>
        <w:t xml:space="preserve">на </w:t>
      </w:r>
      <w:r w:rsidRPr="00F834E7">
        <w:rPr>
          <w:sz w:val="28"/>
          <w:szCs w:val="28"/>
          <w:lang w:val="uk-UA" w:eastAsia="uk-UA"/>
        </w:rPr>
        <w:t>2022-202</w:t>
      </w:r>
      <w:r w:rsidR="007E1BD4">
        <w:rPr>
          <w:sz w:val="28"/>
          <w:szCs w:val="28"/>
          <w:lang w:val="uk-UA" w:eastAsia="uk-UA"/>
        </w:rPr>
        <w:t>5</w:t>
      </w:r>
      <w:r w:rsidRPr="00F834E7">
        <w:rPr>
          <w:sz w:val="28"/>
          <w:szCs w:val="28"/>
          <w:lang w:val="uk-UA" w:eastAsia="uk-UA"/>
        </w:rPr>
        <w:t xml:space="preserve"> рок</w:t>
      </w:r>
      <w:r w:rsidR="007E1BD4">
        <w:rPr>
          <w:sz w:val="28"/>
          <w:szCs w:val="28"/>
          <w:lang w:val="uk-UA" w:eastAsia="uk-UA"/>
        </w:rPr>
        <w:t>и</w:t>
      </w:r>
      <w:r w:rsidR="00BF62B2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(додається)</w:t>
      </w:r>
      <w:r w:rsidRPr="00F834E7">
        <w:rPr>
          <w:sz w:val="28"/>
          <w:szCs w:val="28"/>
          <w:lang w:val="uk-UA" w:eastAsia="uk-UA"/>
        </w:rPr>
        <w:t>.</w:t>
      </w:r>
    </w:p>
    <w:p w14:paraId="2F4F7742" w14:textId="6202B823" w:rsidR="007E1BD4" w:rsidRPr="007E1BD4" w:rsidRDefault="007E1BD4" w:rsidP="007E1BD4">
      <w:pPr>
        <w:pStyle w:val="ae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1BD4">
        <w:rPr>
          <w:rFonts w:ascii="Times New Roman" w:hAnsi="Times New Roman" w:cs="Times New Roman"/>
          <w:sz w:val="28"/>
          <w:szCs w:val="28"/>
          <w:lang w:eastAsia="uk-UA"/>
        </w:rPr>
        <w:t xml:space="preserve">Рішення </w:t>
      </w:r>
      <w:r w:rsidRPr="007E1BD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Кременчуцької міської ради Кременчуцького району Полтавської області </w:t>
      </w:r>
      <w:r w:rsidRPr="007E1BD4">
        <w:rPr>
          <w:rFonts w:ascii="Times New Roman" w:hAnsi="Times New Roman" w:cs="Times New Roman"/>
          <w:bCs/>
          <w:sz w:val="28"/>
          <w:szCs w:val="28"/>
        </w:rPr>
        <w:t xml:space="preserve">«Про затвердження Програми часткової компенсації 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об’єктів до опалювального сезону 2022-2023 років»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7E1BD4">
        <w:rPr>
          <w:rFonts w:ascii="Times New Roman" w:hAnsi="Times New Roman" w:cs="Times New Roman"/>
          <w:bCs/>
          <w:sz w:val="28"/>
          <w:szCs w:val="28"/>
        </w:rPr>
        <w:t xml:space="preserve">від 28.11.2022 </w:t>
      </w:r>
      <w:r>
        <w:rPr>
          <w:rFonts w:ascii="Times New Roman" w:hAnsi="Times New Roman" w:cs="Times New Roman"/>
          <w:bCs/>
          <w:sz w:val="28"/>
          <w:szCs w:val="28"/>
        </w:rPr>
        <w:t xml:space="preserve">вважати таким, що </w:t>
      </w:r>
      <w:r w:rsidRPr="007E1BD4">
        <w:rPr>
          <w:rFonts w:ascii="Times New Roman" w:hAnsi="Times New Roman" w:cs="Times New Roman"/>
          <w:bCs/>
          <w:sz w:val="28"/>
          <w:szCs w:val="28"/>
        </w:rPr>
        <w:t>втратило чинність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7E1BD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59EAF03" w14:textId="62462C29" w:rsidR="007E1BD4" w:rsidRPr="007E1BD4" w:rsidRDefault="007E1BD4" w:rsidP="007E1BD4">
      <w:pPr>
        <w:numPr>
          <w:ilvl w:val="0"/>
          <w:numId w:val="1"/>
        </w:numPr>
        <w:autoSpaceDE w:val="0"/>
        <w:autoSpaceDN w:val="0"/>
        <w:adjustRightInd w:val="0"/>
        <w:ind w:left="0" w:firstLine="800"/>
        <w:jc w:val="both"/>
        <w:rPr>
          <w:bCs/>
          <w:sz w:val="28"/>
          <w:szCs w:val="28"/>
          <w:lang w:val="uk-UA" w:eastAsia="uk-UA"/>
        </w:rPr>
      </w:pPr>
      <w:r w:rsidRPr="007E1BD4">
        <w:rPr>
          <w:sz w:val="28"/>
          <w:szCs w:val="28"/>
          <w:lang w:val="uk-UA" w:eastAsia="uk-UA"/>
        </w:rPr>
        <w:t xml:space="preserve">Рішення </w:t>
      </w:r>
      <w:r w:rsidRPr="007E1BD4">
        <w:rPr>
          <w:color w:val="000000"/>
          <w:sz w:val="28"/>
          <w:szCs w:val="28"/>
          <w:lang w:val="uk-UA" w:eastAsia="uk-UA"/>
        </w:rPr>
        <w:t>Кременчуцької міської ради Кременчуцького району Полтавської області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7E1BD4">
        <w:rPr>
          <w:bCs/>
          <w:sz w:val="28"/>
          <w:szCs w:val="28"/>
          <w:lang w:val="uk-UA"/>
        </w:rPr>
        <w:t>«Про затвердження Програми часткової компенсації 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об’єктів до опалювального сезону 2022-2023 років в новій редакції» від 02.12.2022 вважати таким, що втратило чинність.</w:t>
      </w:r>
    </w:p>
    <w:p w14:paraId="30C88BD1" w14:textId="77777777" w:rsidR="00DA0255" w:rsidRDefault="00DA0255" w:rsidP="000F2B77">
      <w:pPr>
        <w:numPr>
          <w:ilvl w:val="0"/>
          <w:numId w:val="1"/>
        </w:numPr>
        <w:autoSpaceDE w:val="0"/>
        <w:autoSpaceDN w:val="0"/>
        <w:adjustRightInd w:val="0"/>
        <w:ind w:left="0" w:firstLine="80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Оприлюднити дане рішення відповідно до вимог законодавства. </w:t>
      </w:r>
    </w:p>
    <w:p w14:paraId="18A89258" w14:textId="77777777" w:rsidR="00DA0255" w:rsidRPr="00EA4152" w:rsidRDefault="00DA0255" w:rsidP="000F2B77">
      <w:pPr>
        <w:numPr>
          <w:ilvl w:val="0"/>
          <w:numId w:val="1"/>
        </w:numPr>
        <w:autoSpaceDE w:val="0"/>
        <w:autoSpaceDN w:val="0"/>
        <w:adjustRightInd w:val="0"/>
        <w:ind w:left="0" w:firstLine="800"/>
        <w:jc w:val="both"/>
        <w:rPr>
          <w:sz w:val="28"/>
          <w:szCs w:val="28"/>
          <w:lang w:val="uk-UA" w:eastAsia="uk-UA"/>
        </w:rPr>
      </w:pPr>
      <w:r w:rsidRPr="00EA4152">
        <w:rPr>
          <w:sz w:val="28"/>
          <w:szCs w:val="28"/>
          <w:lang w:val="uk-UA" w:eastAsia="uk-UA"/>
        </w:rPr>
        <w:t xml:space="preserve">Контроль за виконанням рішення покласти на </w:t>
      </w:r>
      <w:r>
        <w:rPr>
          <w:sz w:val="28"/>
          <w:szCs w:val="28"/>
          <w:lang w:val="uk-UA" w:eastAsia="uk-UA"/>
        </w:rPr>
        <w:t xml:space="preserve">заступника міського голови – Директора Департаменту житлово-комунального господарства </w:t>
      </w:r>
      <w:r>
        <w:rPr>
          <w:sz w:val="28"/>
          <w:szCs w:val="28"/>
          <w:lang w:val="uk-UA" w:eastAsia="uk-UA"/>
        </w:rPr>
        <w:lastRenderedPageBreak/>
        <w:t>(Москалик І.В.), постійні депутатські комісії з питань житлового-комунального господарства, управління комунальною власністю, енергозбереження, транспорту та зв’язку (голова комісії Котляр В.Ю) та з питань бюджету, фінансів, соціально-економічного розвитку та інвестиційної політики (голова комісії Плескун О.В.).</w:t>
      </w:r>
    </w:p>
    <w:p w14:paraId="1602E88A" w14:textId="77777777" w:rsidR="00DA0255" w:rsidRPr="00EA4152" w:rsidRDefault="00DA0255" w:rsidP="000F2B77">
      <w:pPr>
        <w:rPr>
          <w:b/>
          <w:bCs/>
          <w:sz w:val="28"/>
          <w:szCs w:val="28"/>
          <w:lang w:val="uk-UA"/>
        </w:rPr>
      </w:pPr>
    </w:p>
    <w:p w14:paraId="089FB88F" w14:textId="77777777" w:rsidR="00DA0255" w:rsidRDefault="00DA0255" w:rsidP="000F2B77">
      <w:pPr>
        <w:rPr>
          <w:b/>
          <w:bCs/>
          <w:sz w:val="28"/>
          <w:szCs w:val="28"/>
          <w:lang w:val="uk-UA"/>
        </w:rPr>
      </w:pPr>
      <w:r w:rsidRPr="00EA4152">
        <w:rPr>
          <w:b/>
          <w:bCs/>
          <w:sz w:val="28"/>
          <w:szCs w:val="28"/>
          <w:lang w:val="uk-UA"/>
        </w:rPr>
        <w:t>Місь</w:t>
      </w:r>
      <w:r>
        <w:rPr>
          <w:b/>
          <w:bCs/>
          <w:sz w:val="28"/>
          <w:szCs w:val="28"/>
          <w:lang w:val="uk-UA"/>
        </w:rPr>
        <w:t xml:space="preserve">кий голова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         Віталій</w:t>
      </w:r>
      <w:r w:rsidRPr="00EA4152">
        <w:rPr>
          <w:b/>
          <w:bCs/>
          <w:sz w:val="28"/>
          <w:szCs w:val="28"/>
          <w:lang w:val="uk-UA"/>
        </w:rPr>
        <w:t xml:space="preserve"> МАЛЕЦЬКИЙ</w:t>
      </w:r>
    </w:p>
    <w:p w14:paraId="72780D8A" w14:textId="77777777" w:rsidR="00DA0255" w:rsidRPr="00906EFE" w:rsidRDefault="00DA0255" w:rsidP="00906EFE">
      <w:pPr>
        <w:rPr>
          <w:b/>
          <w:bCs/>
          <w:sz w:val="28"/>
          <w:szCs w:val="28"/>
          <w:lang w:val="uk-UA"/>
        </w:rPr>
      </w:pPr>
    </w:p>
    <w:p w14:paraId="02AC698D" w14:textId="77777777" w:rsidR="00DA0255" w:rsidRDefault="00DA0255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6247AAAE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2D125EC0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3B5207AB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06670911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001C68CC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0B015E42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1660CF5E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687D23F4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5C64B7AA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1911C3ED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7023C7C2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23469A30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229B448C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7F7CEC74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5EB34B21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4808FDB7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67FBEE33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3636D89C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0B4281BC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3B2FB6FB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731DB8AA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45F0C2E9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7C1B7276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46F0ED2F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4A61EBCF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0405B0F9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129F9BBC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24A38AAE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343A7376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6F32B2DA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49BAB97E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7055ABF0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4631C199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1DC979B2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38F15A14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548761A7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48AE8304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14891CBF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5A02E6B2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424055D8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1DF48A91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177A7D77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1DDEBEB0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6E74BBBA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75C51FD5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41C8EC4C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1E87107A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2DDD7F08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4EFCAC77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66630526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6E666FE8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32030105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2C2DBC00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0EAB7BD1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65702EEB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67FB6A33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5769BF78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40B06CB3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7A54DED6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7E45F732" w14:textId="77777777" w:rsidR="007E1BD4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1295F0CC" w14:textId="77777777" w:rsidR="007E1BD4" w:rsidRPr="00E37A87" w:rsidRDefault="007E1BD4" w:rsidP="002424AA">
      <w:pPr>
        <w:pStyle w:val="a3"/>
        <w:spacing w:before="0" w:beforeAutospacing="0" w:after="0" w:afterAutospacing="0"/>
        <w:rPr>
          <w:sz w:val="18"/>
          <w:szCs w:val="18"/>
        </w:rPr>
      </w:pPr>
    </w:p>
    <w:p w14:paraId="2B59EC37" w14:textId="77777777" w:rsidR="00DA0255" w:rsidRPr="0006454A" w:rsidRDefault="00DA0255" w:rsidP="009D7DBC">
      <w:pPr>
        <w:pStyle w:val="a3"/>
        <w:spacing w:before="0" w:beforeAutospacing="0" w:after="0" w:afterAutospacing="0"/>
        <w:ind w:left="5670"/>
        <w:jc w:val="both"/>
        <w:rPr>
          <w:b/>
          <w:bCs/>
          <w:sz w:val="28"/>
          <w:szCs w:val="28"/>
        </w:rPr>
      </w:pPr>
      <w:r w:rsidRPr="0006454A">
        <w:rPr>
          <w:b/>
          <w:bCs/>
          <w:sz w:val="28"/>
          <w:szCs w:val="28"/>
        </w:rPr>
        <w:t xml:space="preserve">Додаток до рішення Кременчуцької міської ради Кременчуцького району Полтавської області </w:t>
      </w:r>
    </w:p>
    <w:p w14:paraId="33C7B0FB" w14:textId="0A3026CE" w:rsidR="00DA0255" w:rsidRPr="0006454A" w:rsidRDefault="007E1BD4" w:rsidP="009D7DBC">
      <w:pPr>
        <w:pStyle w:val="a3"/>
        <w:spacing w:before="0" w:beforeAutospacing="0" w:after="0" w:afterAutospacing="0"/>
        <w:ind w:left="567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="00BF62B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вересня</w:t>
      </w:r>
      <w:r w:rsidR="00DA0255" w:rsidRPr="0006454A">
        <w:rPr>
          <w:b/>
          <w:bCs/>
          <w:sz w:val="28"/>
          <w:szCs w:val="28"/>
        </w:rPr>
        <w:t xml:space="preserve"> 202</w:t>
      </w:r>
      <w:r w:rsidR="0040162E">
        <w:rPr>
          <w:b/>
          <w:bCs/>
          <w:sz w:val="28"/>
          <w:szCs w:val="28"/>
        </w:rPr>
        <w:t>3</w:t>
      </w:r>
      <w:r w:rsidR="00DA0255" w:rsidRPr="0006454A">
        <w:rPr>
          <w:b/>
          <w:bCs/>
          <w:sz w:val="28"/>
          <w:szCs w:val="28"/>
        </w:rPr>
        <w:t xml:space="preserve"> року </w:t>
      </w:r>
    </w:p>
    <w:p w14:paraId="0EDD641B" w14:textId="77777777" w:rsidR="00DA0255" w:rsidRPr="00EA4152" w:rsidRDefault="00DA0255" w:rsidP="002424AA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5E5607E5" w14:textId="77777777" w:rsidR="00DA0255" w:rsidRPr="00EA4152" w:rsidRDefault="00DA0255" w:rsidP="002424AA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2579BCDA" w14:textId="77777777" w:rsidR="00DA0255" w:rsidRDefault="00DA0255" w:rsidP="002424AA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4A4EB6CF" w14:textId="77777777" w:rsidR="00DA0255" w:rsidRDefault="00DA0255" w:rsidP="002424AA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48C80535" w14:textId="77777777" w:rsidR="00DA0255" w:rsidRDefault="00DA0255" w:rsidP="002424AA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3C7C8C35" w14:textId="77777777" w:rsidR="00DA0255" w:rsidRDefault="00DA0255" w:rsidP="002424AA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111BB1D0" w14:textId="77777777" w:rsidR="00DA0255" w:rsidRDefault="00DA0255" w:rsidP="002424AA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E8122E5" w14:textId="77777777" w:rsidR="00DA0255" w:rsidRDefault="00DA0255" w:rsidP="002424AA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B249D15" w14:textId="77777777" w:rsidR="00DA0255" w:rsidRDefault="00DA0255" w:rsidP="002424AA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76AB0C10" w14:textId="77777777" w:rsidR="00DA0255" w:rsidRDefault="00DA0255" w:rsidP="002424AA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1AFAAF23" w14:textId="77777777" w:rsidR="00DA0255" w:rsidRDefault="00DA0255" w:rsidP="002424AA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1E1D85CB" w14:textId="77777777" w:rsidR="00DA0255" w:rsidRDefault="00DA0255" w:rsidP="002424AA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DA27970" w14:textId="77777777" w:rsidR="00DA0255" w:rsidRDefault="00DA0255" w:rsidP="002424AA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D199C7A" w14:textId="77777777" w:rsidR="00DA0255" w:rsidRDefault="00DA0255" w:rsidP="002424AA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2A949F42" w14:textId="77777777" w:rsidR="00DA0255" w:rsidRPr="00EA4152" w:rsidRDefault="00DA0255" w:rsidP="002424AA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22F8CDF1" w14:textId="40147622" w:rsidR="007E1BD4" w:rsidRPr="007E1BD4" w:rsidRDefault="00DA0255" w:rsidP="007E1BD4">
      <w:pPr>
        <w:jc w:val="center"/>
        <w:rPr>
          <w:bCs/>
          <w:sz w:val="28"/>
          <w:szCs w:val="28"/>
          <w:lang w:val="uk-UA"/>
        </w:rPr>
      </w:pPr>
      <w:r w:rsidRPr="004C10A6">
        <w:rPr>
          <w:color w:val="000000"/>
          <w:sz w:val="28"/>
          <w:szCs w:val="28"/>
          <w:shd w:val="clear" w:color="auto" w:fill="FFFFFF"/>
          <w:lang w:val="uk-UA"/>
        </w:rPr>
        <w:t>ПРОГРАМА</w:t>
      </w:r>
      <w:r w:rsidRPr="004C10A6">
        <w:rPr>
          <w:color w:val="000000"/>
          <w:sz w:val="28"/>
          <w:szCs w:val="28"/>
          <w:lang w:val="uk-UA"/>
        </w:rPr>
        <w:br/>
      </w:r>
      <w:r w:rsidR="007E1BD4" w:rsidRPr="007E1BD4">
        <w:rPr>
          <w:bCs/>
          <w:sz w:val="28"/>
          <w:szCs w:val="28"/>
          <w:lang w:val="uk-UA"/>
        </w:rPr>
        <w:t>часткової компенсації 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об’єктів до опалювального сезону на 2022-2025 роки</w:t>
      </w:r>
    </w:p>
    <w:p w14:paraId="0F535188" w14:textId="3E016BD2" w:rsidR="00DA0255" w:rsidRDefault="00DA0255" w:rsidP="007E1BD4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0A6B9990" w14:textId="77777777" w:rsidR="00DA0255" w:rsidRDefault="00DA0255" w:rsidP="009B25C0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5CEEE3E8" w14:textId="77777777" w:rsidR="00DA0255" w:rsidRDefault="00DA0255" w:rsidP="009B25C0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53AA16C5" w14:textId="77777777" w:rsidR="00DA0255" w:rsidRDefault="00DA0255" w:rsidP="009B25C0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3F385517" w14:textId="77777777" w:rsidR="00DA0255" w:rsidRDefault="00DA0255" w:rsidP="009B25C0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6F251ECE" w14:textId="77777777" w:rsidR="00DA0255" w:rsidRDefault="00DA0255" w:rsidP="009B25C0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7E1BC1AA" w14:textId="77777777" w:rsidR="00DA0255" w:rsidRDefault="00DA0255" w:rsidP="009B25C0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09E18847" w14:textId="77777777" w:rsidR="00DA0255" w:rsidRDefault="00DA0255" w:rsidP="009B25C0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2C35C677" w14:textId="77777777" w:rsidR="00DA0255" w:rsidRDefault="00DA0255" w:rsidP="009B25C0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260B7F53" w14:textId="77777777" w:rsidR="00DA0255" w:rsidRDefault="00DA0255" w:rsidP="009B25C0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2220608E" w14:textId="77777777" w:rsidR="00DA0255" w:rsidRDefault="00DA0255" w:rsidP="009B25C0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4F24F36A" w14:textId="77777777" w:rsidR="00DA0255" w:rsidRDefault="00DA0255" w:rsidP="009B25C0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579AFC74" w14:textId="77777777" w:rsidR="00DA0255" w:rsidRDefault="00DA0255" w:rsidP="009B25C0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6FD3CAE6" w14:textId="77777777" w:rsidR="00DA0255" w:rsidRDefault="00DA0255" w:rsidP="009B25C0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2B1BD4D0" w14:textId="77777777" w:rsidR="00DA0255" w:rsidRDefault="00DA0255" w:rsidP="009B25C0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1DC2EDEF" w14:textId="77777777" w:rsidR="00DA0255" w:rsidRDefault="00DA0255" w:rsidP="007E1BD4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1AB515A4" w14:textId="77777777" w:rsidR="0040162E" w:rsidRDefault="0040162E" w:rsidP="007E1BD4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14:paraId="5A2E9D26" w14:textId="77777777" w:rsidR="00DA0255" w:rsidRDefault="00DA0255" w:rsidP="009B25C0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494FA4E7" w14:textId="77777777" w:rsidR="00DA0255" w:rsidRDefault="00DA0255" w:rsidP="009B25C0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Кременчук </w:t>
      </w:r>
    </w:p>
    <w:p w14:paraId="0F76138E" w14:textId="1CC46410" w:rsidR="00DA0255" w:rsidRDefault="00DA0255" w:rsidP="009B25C0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</w:t>
      </w:r>
      <w:r w:rsidR="007E1BD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</w:t>
      </w:r>
    </w:p>
    <w:p w14:paraId="3FD8D5B3" w14:textId="77777777" w:rsidR="005E2891" w:rsidRDefault="005E2891" w:rsidP="009B25C0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5521A981" w14:textId="77777777" w:rsidR="0040162E" w:rsidRDefault="0040162E" w:rsidP="009B25C0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062CA311" w14:textId="77777777" w:rsidR="0040162E" w:rsidRDefault="0040162E" w:rsidP="009B25C0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7C8B06D2" w14:textId="77777777" w:rsidR="005E2891" w:rsidRPr="004C10A6" w:rsidRDefault="005E2891" w:rsidP="009B25C0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14:paraId="7C919B79" w14:textId="77777777" w:rsidR="00DA0255" w:rsidRDefault="00DA0255" w:rsidP="004C10A6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Паспорт Програми </w:t>
      </w:r>
    </w:p>
    <w:p w14:paraId="79067474" w14:textId="77777777" w:rsidR="00DA0255" w:rsidRDefault="00DA0255" w:rsidP="0006454A">
      <w:pPr>
        <w:autoSpaceDE w:val="0"/>
        <w:autoSpaceDN w:val="0"/>
        <w:adjustRightInd w:val="0"/>
        <w:ind w:left="720"/>
        <w:rPr>
          <w:b/>
          <w:bCs/>
          <w:sz w:val="28"/>
          <w:szCs w:val="28"/>
          <w:lang w:val="uk-UA" w:eastAsia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977"/>
        <w:gridCol w:w="6096"/>
      </w:tblGrid>
      <w:tr w:rsidR="007E1BD4" w:rsidRPr="004C10A6" w14:paraId="423BC398" w14:textId="77777777" w:rsidTr="00BF62B2">
        <w:tc>
          <w:tcPr>
            <w:tcW w:w="567" w:type="dxa"/>
            <w:vAlign w:val="center"/>
          </w:tcPr>
          <w:p w14:paraId="71CB7B7D" w14:textId="77777777" w:rsidR="007E1BD4" w:rsidRPr="00F66CA8" w:rsidRDefault="007E1BD4" w:rsidP="007E1B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977" w:type="dxa"/>
            <w:vAlign w:val="center"/>
          </w:tcPr>
          <w:p w14:paraId="264D6632" w14:textId="77777777" w:rsidR="007E1BD4" w:rsidRPr="00F66CA8" w:rsidRDefault="007E1BD4" w:rsidP="007E1B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F66CA8">
              <w:rPr>
                <w:sz w:val="28"/>
                <w:szCs w:val="28"/>
                <w:lang w:val="uk-UA" w:eastAsia="uk-UA"/>
              </w:rPr>
              <w:t xml:space="preserve">Розробник програми </w:t>
            </w:r>
          </w:p>
        </w:tc>
        <w:tc>
          <w:tcPr>
            <w:tcW w:w="6096" w:type="dxa"/>
            <w:vAlign w:val="center"/>
          </w:tcPr>
          <w:p w14:paraId="02564257" w14:textId="56BD9D73" w:rsidR="007E1BD4" w:rsidRPr="00F66CA8" w:rsidRDefault="007E1BD4" w:rsidP="007E1B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Департамент </w:t>
            </w:r>
            <w:r w:rsidRPr="00F66CA8">
              <w:rPr>
                <w:sz w:val="28"/>
                <w:szCs w:val="28"/>
                <w:lang w:val="uk-UA" w:eastAsia="uk-UA"/>
              </w:rPr>
              <w:t>житлово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F66CA8">
              <w:rPr>
                <w:sz w:val="28"/>
                <w:szCs w:val="28"/>
                <w:lang w:val="uk-UA" w:eastAsia="uk-UA"/>
              </w:rPr>
              <w:t>-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F66CA8">
              <w:rPr>
                <w:sz w:val="28"/>
                <w:szCs w:val="28"/>
                <w:lang w:val="uk-UA" w:eastAsia="uk-UA"/>
              </w:rPr>
              <w:t>комунального господарства Кременчуцької міської ради Кременчуцького району Полтавської області</w:t>
            </w:r>
          </w:p>
        </w:tc>
      </w:tr>
      <w:tr w:rsidR="007E1BD4" w:rsidRPr="004C10A6" w14:paraId="303BB4E6" w14:textId="77777777" w:rsidTr="00BF62B2">
        <w:tc>
          <w:tcPr>
            <w:tcW w:w="567" w:type="dxa"/>
            <w:vAlign w:val="center"/>
          </w:tcPr>
          <w:p w14:paraId="09CB7CB6" w14:textId="77777777" w:rsidR="007E1BD4" w:rsidRPr="00F66CA8" w:rsidRDefault="007E1BD4" w:rsidP="007E1B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977" w:type="dxa"/>
            <w:vAlign w:val="center"/>
          </w:tcPr>
          <w:p w14:paraId="5E7BF81B" w14:textId="77777777" w:rsidR="007E1BD4" w:rsidRPr="00F66CA8" w:rsidRDefault="007E1BD4" w:rsidP="007E1B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Головний розпорядник коштів</w:t>
            </w:r>
          </w:p>
        </w:tc>
        <w:tc>
          <w:tcPr>
            <w:tcW w:w="6096" w:type="dxa"/>
            <w:vAlign w:val="center"/>
          </w:tcPr>
          <w:p w14:paraId="54EA012B" w14:textId="77777777" w:rsidR="007E1BD4" w:rsidRPr="00F66CA8" w:rsidRDefault="007E1BD4" w:rsidP="007E1B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Департамент </w:t>
            </w:r>
            <w:r w:rsidRPr="00F66CA8">
              <w:rPr>
                <w:sz w:val="28"/>
                <w:szCs w:val="28"/>
                <w:lang w:val="uk-UA" w:eastAsia="uk-UA"/>
              </w:rPr>
              <w:t>житлово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F66CA8">
              <w:rPr>
                <w:sz w:val="28"/>
                <w:szCs w:val="28"/>
                <w:lang w:val="uk-UA" w:eastAsia="uk-UA"/>
              </w:rPr>
              <w:t>-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F66CA8">
              <w:rPr>
                <w:sz w:val="28"/>
                <w:szCs w:val="28"/>
                <w:lang w:val="uk-UA" w:eastAsia="uk-UA"/>
              </w:rPr>
              <w:t>комунального господарства Кременчуцької міської ради Кременчуцького району Полтавської області</w:t>
            </w:r>
          </w:p>
        </w:tc>
      </w:tr>
      <w:tr w:rsidR="007E1BD4" w:rsidRPr="007E1BD4" w14:paraId="27DED829" w14:textId="77777777" w:rsidTr="0040162E">
        <w:trPr>
          <w:trHeight w:val="1998"/>
        </w:trPr>
        <w:tc>
          <w:tcPr>
            <w:tcW w:w="567" w:type="dxa"/>
            <w:vAlign w:val="center"/>
          </w:tcPr>
          <w:p w14:paraId="7D97B311" w14:textId="77777777" w:rsidR="007E1BD4" w:rsidRPr="00F66CA8" w:rsidRDefault="007E1BD4" w:rsidP="007E1B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977" w:type="dxa"/>
            <w:vAlign w:val="center"/>
          </w:tcPr>
          <w:p w14:paraId="3FBD995F" w14:textId="7B6F29DD" w:rsidR="007E1BD4" w:rsidRPr="00F66CA8" w:rsidRDefault="007E1BD4" w:rsidP="007E1B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Учасники </w:t>
            </w:r>
            <w:r w:rsidR="0040162E">
              <w:rPr>
                <w:sz w:val="28"/>
                <w:szCs w:val="28"/>
                <w:lang w:val="uk-UA" w:eastAsia="uk-UA"/>
              </w:rPr>
              <w:t>П</w:t>
            </w:r>
            <w:r>
              <w:rPr>
                <w:sz w:val="28"/>
                <w:szCs w:val="28"/>
                <w:lang w:val="uk-UA" w:eastAsia="uk-UA"/>
              </w:rPr>
              <w:t>рограми</w:t>
            </w:r>
            <w:r w:rsidRPr="00F66CA8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6096" w:type="dxa"/>
            <w:vAlign w:val="center"/>
          </w:tcPr>
          <w:p w14:paraId="67B1B7A3" w14:textId="1DFA4A60" w:rsidR="007E1BD4" w:rsidRPr="00F66CA8" w:rsidRDefault="0040162E" w:rsidP="007E1B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Об’єднання співвласників </w:t>
            </w:r>
            <w:r w:rsidRPr="00F66CA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багатоквартирних будинків,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управителі багатоквартирного будинку </w:t>
            </w:r>
            <w:r w:rsidRPr="00F66CA8">
              <w:rPr>
                <w:sz w:val="28"/>
                <w:szCs w:val="28"/>
                <w:lang w:val="uk-UA" w:eastAsia="uk-UA"/>
              </w:rPr>
              <w:t>Департамент житлово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F66CA8">
              <w:rPr>
                <w:sz w:val="28"/>
                <w:szCs w:val="28"/>
                <w:lang w:val="uk-UA" w:eastAsia="uk-UA"/>
              </w:rPr>
              <w:t>-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Pr="00F66CA8">
              <w:rPr>
                <w:sz w:val="28"/>
                <w:szCs w:val="28"/>
                <w:lang w:val="uk-UA" w:eastAsia="uk-UA"/>
              </w:rPr>
              <w:t>комунального господарства Кременчуцької міської ради Кременчуцького району Полтавської області</w:t>
            </w:r>
            <w:r w:rsidRPr="00F66CA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(надалі – Учасники Програми)</w:t>
            </w:r>
          </w:p>
        </w:tc>
      </w:tr>
      <w:tr w:rsidR="007E1BD4" w:rsidRPr="00BF62B2" w14:paraId="30C96D97" w14:textId="77777777" w:rsidTr="00BF62B2">
        <w:tc>
          <w:tcPr>
            <w:tcW w:w="567" w:type="dxa"/>
            <w:vAlign w:val="center"/>
          </w:tcPr>
          <w:p w14:paraId="3E72FD5E" w14:textId="77777777" w:rsidR="007E1BD4" w:rsidRPr="00F66CA8" w:rsidRDefault="007E1BD4" w:rsidP="007E1B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977" w:type="dxa"/>
            <w:vAlign w:val="center"/>
          </w:tcPr>
          <w:p w14:paraId="5C6EC92D" w14:textId="77777777" w:rsidR="007E1BD4" w:rsidRPr="00F66CA8" w:rsidRDefault="007E1BD4" w:rsidP="007E1B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F66CA8">
              <w:rPr>
                <w:sz w:val="28"/>
                <w:szCs w:val="28"/>
                <w:lang w:val="uk-UA" w:eastAsia="uk-UA"/>
              </w:rPr>
              <w:t xml:space="preserve">Мета Програми </w:t>
            </w:r>
          </w:p>
        </w:tc>
        <w:tc>
          <w:tcPr>
            <w:tcW w:w="6096" w:type="dxa"/>
            <w:vAlign w:val="center"/>
          </w:tcPr>
          <w:p w14:paraId="2128AEDF" w14:textId="77777777" w:rsidR="007E1BD4" w:rsidRPr="00F66CA8" w:rsidRDefault="007E1BD4" w:rsidP="007E1B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З</w:t>
            </w:r>
            <w:r w:rsidRPr="00F66CA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ниження фінансового навантаження на співвласників будинків під час </w:t>
            </w:r>
            <w:bookmarkStart w:id="0" w:name="_Hlk145569711"/>
            <w:r w:rsidRPr="00F66CA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придбання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альтернативних джерел</w:t>
            </w:r>
            <w:r w:rsidRPr="00F66CA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електроенергії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(генераторів) з метою виконання заходів з енергозбереження, в також усунення аварій в житловому фонді.</w:t>
            </w:r>
            <w:bookmarkEnd w:id="0"/>
          </w:p>
        </w:tc>
      </w:tr>
      <w:tr w:rsidR="007E1BD4" w:rsidRPr="004C10A6" w14:paraId="284A685D" w14:textId="77777777" w:rsidTr="00BF62B2">
        <w:tc>
          <w:tcPr>
            <w:tcW w:w="567" w:type="dxa"/>
            <w:vAlign w:val="center"/>
          </w:tcPr>
          <w:p w14:paraId="3A7E05C2" w14:textId="77777777" w:rsidR="007E1BD4" w:rsidRPr="00F66CA8" w:rsidRDefault="007E1BD4" w:rsidP="007E1B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977" w:type="dxa"/>
            <w:vAlign w:val="center"/>
          </w:tcPr>
          <w:p w14:paraId="0FAFBD65" w14:textId="77777777" w:rsidR="007E1BD4" w:rsidRPr="00F66CA8" w:rsidRDefault="007E1BD4" w:rsidP="007E1B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F66CA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Термін реалізації Програми</w:t>
            </w:r>
          </w:p>
        </w:tc>
        <w:tc>
          <w:tcPr>
            <w:tcW w:w="6096" w:type="dxa"/>
            <w:vAlign w:val="center"/>
          </w:tcPr>
          <w:p w14:paraId="64017DF7" w14:textId="28C27082" w:rsidR="007E1BD4" w:rsidRPr="00F66CA8" w:rsidRDefault="007E1BD4" w:rsidP="007E1B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  <w:r w:rsidRPr="00F66CA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2022-202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F66CA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роки. Діє до завершення воєнного стану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7E1BD4" w:rsidRPr="00AE0F57" w14:paraId="5FF8154F" w14:textId="77777777" w:rsidTr="00BF62B2">
        <w:tc>
          <w:tcPr>
            <w:tcW w:w="567" w:type="dxa"/>
            <w:vAlign w:val="center"/>
          </w:tcPr>
          <w:p w14:paraId="49928662" w14:textId="77777777" w:rsidR="007E1BD4" w:rsidRPr="00F66CA8" w:rsidRDefault="007E1BD4" w:rsidP="007E1B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977" w:type="dxa"/>
            <w:vAlign w:val="center"/>
          </w:tcPr>
          <w:p w14:paraId="153A4C33" w14:textId="77777777" w:rsidR="007E1BD4" w:rsidRPr="00F66CA8" w:rsidRDefault="007E1BD4" w:rsidP="007E1B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Джерело фінансування Програми</w:t>
            </w:r>
          </w:p>
        </w:tc>
        <w:tc>
          <w:tcPr>
            <w:tcW w:w="6096" w:type="dxa"/>
            <w:vAlign w:val="center"/>
          </w:tcPr>
          <w:p w14:paraId="7889F7E5" w14:textId="77777777" w:rsidR="007E1BD4" w:rsidRPr="00F66CA8" w:rsidRDefault="007E1BD4" w:rsidP="007E1B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  <w:r w:rsidRPr="00F66CA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Кошти бюджету Кременчуцької міської територіальної громади, кошти учасників Програми та інші джерела фінансування, незаборонені законодавством України</w:t>
            </w:r>
          </w:p>
        </w:tc>
      </w:tr>
      <w:tr w:rsidR="007E1BD4" w:rsidRPr="004C10A6" w14:paraId="258A631D" w14:textId="77777777" w:rsidTr="00BF62B2">
        <w:tc>
          <w:tcPr>
            <w:tcW w:w="567" w:type="dxa"/>
            <w:vAlign w:val="center"/>
          </w:tcPr>
          <w:p w14:paraId="4B56611F" w14:textId="77777777" w:rsidR="007E1BD4" w:rsidRPr="00F66CA8" w:rsidRDefault="007E1BD4" w:rsidP="007E1BD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977" w:type="dxa"/>
            <w:vAlign w:val="center"/>
          </w:tcPr>
          <w:p w14:paraId="4BD8D1E8" w14:textId="3AEB6CE7" w:rsidR="007E1BD4" w:rsidRPr="00F66CA8" w:rsidRDefault="0040162E" w:rsidP="007E1B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О</w:t>
            </w:r>
            <w:r w:rsidR="007E1BD4" w:rsidRPr="00F66CA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бсяг</w:t>
            </w:r>
          </w:p>
          <w:p w14:paraId="2A898377" w14:textId="27322803" w:rsidR="007E1BD4" w:rsidRDefault="0040162E" w:rsidP="007E1B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66CA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Ф</w:t>
            </w:r>
            <w:r w:rsidR="007E1BD4" w:rsidRPr="00F66CA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інансування</w:t>
            </w:r>
          </w:p>
          <w:p w14:paraId="57F97D7B" w14:textId="42C94743" w:rsidR="0040162E" w:rsidRPr="00F66CA8" w:rsidRDefault="0040162E" w:rsidP="007E1BD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6096" w:type="dxa"/>
            <w:vAlign w:val="center"/>
          </w:tcPr>
          <w:p w14:paraId="52BA2FE5" w14:textId="3EBF9EEB" w:rsidR="007E1BD4" w:rsidRDefault="007E1BD4" w:rsidP="007E1BD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F66CA8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2 000 000,00 грн</w:t>
            </w:r>
            <w:r w:rsidR="00976DB6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, в тому числі:</w:t>
            </w:r>
          </w:p>
          <w:p w14:paraId="4F33203D" w14:textId="58408572" w:rsidR="00976DB6" w:rsidRDefault="00976DB6" w:rsidP="007E1B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2022 рік- 500 000, 00 грн</w:t>
            </w:r>
            <w:r w:rsidR="0040162E">
              <w:rPr>
                <w:sz w:val="28"/>
                <w:szCs w:val="28"/>
                <w:lang w:val="uk-UA"/>
              </w:rPr>
              <w:t>,</w:t>
            </w:r>
          </w:p>
          <w:p w14:paraId="4F646AC5" w14:textId="3E4C4BB8" w:rsidR="00976DB6" w:rsidRDefault="00976DB6" w:rsidP="007E1B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2023 рік- 500 000, 00 грн</w:t>
            </w:r>
            <w:r w:rsidR="0040162E">
              <w:rPr>
                <w:sz w:val="28"/>
                <w:szCs w:val="28"/>
                <w:lang w:val="uk-UA"/>
              </w:rPr>
              <w:t>,</w:t>
            </w:r>
          </w:p>
          <w:p w14:paraId="16747EE9" w14:textId="10019B80" w:rsidR="00976DB6" w:rsidRDefault="00976DB6" w:rsidP="007E1B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2024 рік- 500 000, 00 грн</w:t>
            </w:r>
            <w:r w:rsidR="0040162E">
              <w:rPr>
                <w:sz w:val="28"/>
                <w:szCs w:val="28"/>
                <w:lang w:val="uk-UA"/>
              </w:rPr>
              <w:t>,</w:t>
            </w:r>
          </w:p>
          <w:p w14:paraId="194FCD79" w14:textId="1A0C33E5" w:rsidR="00976DB6" w:rsidRPr="00F66CA8" w:rsidRDefault="00976DB6" w:rsidP="007E1B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на 2025 рік- </w:t>
            </w:r>
            <w:r>
              <w:rPr>
                <w:sz w:val="28"/>
                <w:szCs w:val="28"/>
                <w:lang w:val="uk-UA"/>
              </w:rPr>
              <w:t>500 000, 00 грн</w:t>
            </w:r>
          </w:p>
        </w:tc>
      </w:tr>
    </w:tbl>
    <w:p w14:paraId="4909264D" w14:textId="77777777" w:rsidR="00DA0255" w:rsidRDefault="00DA0255" w:rsidP="007F6910">
      <w:pPr>
        <w:autoSpaceDE w:val="0"/>
        <w:autoSpaceDN w:val="0"/>
        <w:adjustRightInd w:val="0"/>
        <w:rPr>
          <w:b/>
          <w:bCs/>
          <w:sz w:val="28"/>
          <w:szCs w:val="28"/>
          <w:lang w:val="uk-UA" w:eastAsia="uk-UA"/>
        </w:rPr>
      </w:pPr>
    </w:p>
    <w:p w14:paraId="3CB237F2" w14:textId="77777777" w:rsidR="005E2891" w:rsidRDefault="005E2891" w:rsidP="007F6910">
      <w:pPr>
        <w:autoSpaceDE w:val="0"/>
        <w:autoSpaceDN w:val="0"/>
        <w:adjustRightInd w:val="0"/>
        <w:rPr>
          <w:b/>
          <w:bCs/>
          <w:sz w:val="28"/>
          <w:szCs w:val="28"/>
          <w:lang w:val="uk-UA" w:eastAsia="uk-UA"/>
        </w:rPr>
      </w:pPr>
    </w:p>
    <w:p w14:paraId="1C190BDE" w14:textId="77777777" w:rsidR="00DA0255" w:rsidRPr="004C10A6" w:rsidRDefault="00DA0255" w:rsidP="004C10A6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 w:eastAsia="uk-UA"/>
        </w:rPr>
      </w:pPr>
      <w:r w:rsidRPr="004C10A6">
        <w:rPr>
          <w:b/>
          <w:bCs/>
          <w:sz w:val="28"/>
          <w:szCs w:val="28"/>
          <w:lang w:val="uk-UA" w:eastAsia="uk-UA"/>
        </w:rPr>
        <w:t xml:space="preserve">Мета Програми </w:t>
      </w:r>
    </w:p>
    <w:p w14:paraId="07E90C08" w14:textId="77777777" w:rsidR="00DA0255" w:rsidRPr="004C10A6" w:rsidRDefault="00DA0255" w:rsidP="004C10A6">
      <w:pPr>
        <w:autoSpaceDE w:val="0"/>
        <w:autoSpaceDN w:val="0"/>
        <w:adjustRightInd w:val="0"/>
        <w:ind w:left="720"/>
        <w:rPr>
          <w:sz w:val="28"/>
          <w:szCs w:val="28"/>
          <w:lang w:val="uk-UA" w:eastAsia="uk-UA"/>
        </w:rPr>
      </w:pPr>
    </w:p>
    <w:p w14:paraId="127F5438" w14:textId="4D7114E8" w:rsidR="00DA0255" w:rsidRPr="00976DB6" w:rsidRDefault="00DA0255" w:rsidP="00976DB6">
      <w:pPr>
        <w:jc w:val="both"/>
        <w:rPr>
          <w:bCs/>
          <w:sz w:val="28"/>
          <w:szCs w:val="28"/>
          <w:lang w:val="uk-UA"/>
        </w:rPr>
      </w:pPr>
      <w:r w:rsidRPr="004C10A6">
        <w:rPr>
          <w:color w:val="000000"/>
          <w:sz w:val="28"/>
          <w:szCs w:val="28"/>
          <w:shd w:val="clear" w:color="auto" w:fill="FFFFFF"/>
          <w:lang w:val="uk-UA"/>
        </w:rPr>
        <w:t xml:space="preserve">2.1. Програма </w:t>
      </w:r>
      <w:r w:rsidR="00976DB6" w:rsidRPr="007E1BD4">
        <w:rPr>
          <w:bCs/>
          <w:sz w:val="28"/>
          <w:szCs w:val="28"/>
          <w:lang w:val="uk-UA"/>
        </w:rPr>
        <w:t>часткової компенсації 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об’єктів до опалювального сезону на 2022-2025 роки</w:t>
      </w:r>
      <w:r w:rsidR="00976DB6">
        <w:rPr>
          <w:bCs/>
          <w:sz w:val="28"/>
          <w:szCs w:val="28"/>
          <w:lang w:val="uk-UA"/>
        </w:rPr>
        <w:t xml:space="preserve"> </w:t>
      </w:r>
      <w:r w:rsidRPr="004C10A6">
        <w:rPr>
          <w:color w:val="000000"/>
          <w:sz w:val="28"/>
          <w:szCs w:val="28"/>
          <w:shd w:val="clear" w:color="auto" w:fill="FFFFFF"/>
          <w:lang w:val="uk-UA"/>
        </w:rPr>
        <w:t xml:space="preserve">(надалі – Програма) розроблена у зв’язку з введенням воєнного стану в Україні, з метою забезпечення співвласників багатоквартирних житлових будинків альтернативними джерелами електроенергії при підготовці об’єктів до опалювального сезону та зниження </w:t>
      </w:r>
      <w:r w:rsidRPr="004C10A6">
        <w:rPr>
          <w:color w:val="000000"/>
          <w:sz w:val="28"/>
          <w:szCs w:val="28"/>
          <w:shd w:val="clear" w:color="auto" w:fill="FFFFFF"/>
          <w:lang w:val="uk-UA"/>
        </w:rPr>
        <w:lastRenderedPageBreak/>
        <w:t>фінансового навантаження на співвласників будинків під час придбання таких приладів.</w:t>
      </w:r>
    </w:p>
    <w:p w14:paraId="39CE9C7F" w14:textId="77777777" w:rsidR="00DA0255" w:rsidRPr="004C10A6" w:rsidRDefault="00DA0255" w:rsidP="004C10A6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  <w:r w:rsidRPr="004C10A6">
        <w:rPr>
          <w:color w:val="000000"/>
          <w:sz w:val="28"/>
          <w:szCs w:val="28"/>
          <w:shd w:val="clear" w:color="auto" w:fill="FFFFFF"/>
          <w:lang w:val="uk-UA"/>
        </w:rPr>
        <w:t xml:space="preserve">2.2. Програма передбачає залучення коштів співвласників багатоквартирних житлових будинків та бюджету </w:t>
      </w:r>
      <w:r>
        <w:rPr>
          <w:color w:val="000000"/>
          <w:sz w:val="28"/>
          <w:szCs w:val="28"/>
          <w:shd w:val="clear" w:color="auto" w:fill="FFFFFF"/>
          <w:lang w:val="uk-UA"/>
        </w:rPr>
        <w:t>Кременчуцької</w:t>
      </w:r>
      <w:r w:rsidRPr="004C10A6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територіальної громади для реалізації заходів із закупівлі та оснащення побутовими генераторами багатоквартирних житлових будинків.</w:t>
      </w:r>
    </w:p>
    <w:p w14:paraId="465677CC" w14:textId="77777777" w:rsidR="00DA0255" w:rsidRPr="004C10A6" w:rsidRDefault="00DA0255" w:rsidP="004C10A6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 w:eastAsia="uk-UA"/>
        </w:rPr>
      </w:pPr>
    </w:p>
    <w:p w14:paraId="7E3EA7C5" w14:textId="77777777" w:rsidR="00DA0255" w:rsidRPr="004C10A6" w:rsidRDefault="00DA0255" w:rsidP="004C10A6">
      <w:pPr>
        <w:numPr>
          <w:ilvl w:val="0"/>
          <w:numId w:val="9"/>
        </w:numPr>
        <w:autoSpaceDE w:val="0"/>
        <w:autoSpaceDN w:val="0"/>
        <w:adjustRightInd w:val="0"/>
        <w:ind w:left="0"/>
        <w:jc w:val="center"/>
        <w:rPr>
          <w:b/>
          <w:bCs/>
          <w:sz w:val="28"/>
          <w:szCs w:val="28"/>
          <w:lang w:val="uk-UA" w:eastAsia="uk-UA"/>
        </w:rPr>
      </w:pPr>
      <w:r w:rsidRPr="004C10A6">
        <w:rPr>
          <w:b/>
          <w:bCs/>
          <w:sz w:val="28"/>
          <w:szCs w:val="28"/>
          <w:lang w:val="uk-UA" w:eastAsia="uk-UA"/>
        </w:rPr>
        <w:t>Загальні положення</w:t>
      </w:r>
    </w:p>
    <w:p w14:paraId="44B72887" w14:textId="77777777" w:rsidR="00DA0255" w:rsidRPr="004C10A6" w:rsidRDefault="00DA0255" w:rsidP="004C10A6">
      <w:pPr>
        <w:autoSpaceDE w:val="0"/>
        <w:autoSpaceDN w:val="0"/>
        <w:adjustRightInd w:val="0"/>
        <w:jc w:val="both"/>
        <w:rPr>
          <w:sz w:val="28"/>
          <w:szCs w:val="28"/>
          <w:lang w:val="uk-UA" w:eastAsia="uk-UA"/>
        </w:rPr>
      </w:pPr>
    </w:p>
    <w:p w14:paraId="419A958A" w14:textId="77777777" w:rsidR="00DA0255" w:rsidRPr="00F1358A" w:rsidRDefault="00DA0255" w:rsidP="004C10A6">
      <w:pPr>
        <w:numPr>
          <w:ilvl w:val="1"/>
          <w:numId w:val="9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C10A6">
        <w:rPr>
          <w:color w:val="000000"/>
          <w:sz w:val="28"/>
          <w:szCs w:val="28"/>
          <w:shd w:val="clear" w:color="auto" w:fill="FFFFFF"/>
          <w:lang w:val="uk-UA"/>
        </w:rPr>
        <w:t>Програмою передбачено компенсацію на відшкодування вартості закупівлі генераторів у багатоквартирних будинках.</w:t>
      </w:r>
      <w:r w:rsidRPr="004C10A6">
        <w:rPr>
          <w:color w:val="000000"/>
          <w:sz w:val="28"/>
          <w:szCs w:val="28"/>
          <w:lang w:val="uk-UA"/>
        </w:rPr>
        <w:br/>
      </w:r>
      <w:r w:rsidRPr="004C10A6">
        <w:rPr>
          <w:color w:val="000000"/>
          <w:sz w:val="28"/>
          <w:szCs w:val="28"/>
          <w:shd w:val="clear" w:color="auto" w:fill="FFFFFF"/>
          <w:lang w:val="uk-UA"/>
        </w:rPr>
        <w:t>3.1.1. Генератор має бути закуплений після 2</w:t>
      </w:r>
      <w:r>
        <w:rPr>
          <w:color w:val="000000"/>
          <w:sz w:val="28"/>
          <w:szCs w:val="28"/>
          <w:shd w:val="clear" w:color="auto" w:fill="FFFFFF"/>
          <w:lang w:val="uk-UA"/>
        </w:rPr>
        <w:t>8</w:t>
      </w:r>
      <w:r w:rsidRPr="004C10A6">
        <w:rPr>
          <w:color w:val="000000"/>
          <w:sz w:val="28"/>
          <w:szCs w:val="28"/>
          <w:shd w:val="clear" w:color="auto" w:fill="FFFFFF"/>
          <w:lang w:val="uk-UA"/>
        </w:rPr>
        <w:t xml:space="preserve"> л</w:t>
      </w:r>
      <w:r>
        <w:rPr>
          <w:color w:val="000000"/>
          <w:sz w:val="28"/>
          <w:szCs w:val="28"/>
          <w:shd w:val="clear" w:color="auto" w:fill="FFFFFF"/>
          <w:lang w:val="uk-UA"/>
        </w:rPr>
        <w:t>истопада</w:t>
      </w:r>
      <w:r w:rsidRPr="004C10A6">
        <w:rPr>
          <w:color w:val="000000"/>
          <w:sz w:val="28"/>
          <w:szCs w:val="28"/>
          <w:shd w:val="clear" w:color="auto" w:fill="FFFFFF"/>
          <w:lang w:val="uk-UA"/>
        </w:rPr>
        <w:t xml:space="preserve"> 2022 року.</w:t>
      </w:r>
    </w:p>
    <w:p w14:paraId="6267A872" w14:textId="77777777" w:rsidR="00DA0255" w:rsidRDefault="00DA0255" w:rsidP="00F1358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C10A6">
        <w:rPr>
          <w:color w:val="000000"/>
          <w:sz w:val="28"/>
          <w:szCs w:val="28"/>
          <w:shd w:val="clear" w:color="auto" w:fill="FFFFFF"/>
          <w:lang w:val="uk-UA"/>
        </w:rPr>
        <w:t>3.2. Сума відшкодування не може перевищувати 50% вартості генератора, але не більше 30 тис. грн.</w:t>
      </w:r>
    </w:p>
    <w:p w14:paraId="3DB60B09" w14:textId="77777777" w:rsidR="00DA0255" w:rsidRDefault="00DA0255" w:rsidP="00F1358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C10A6">
        <w:rPr>
          <w:color w:val="000000"/>
          <w:sz w:val="28"/>
          <w:szCs w:val="28"/>
          <w:shd w:val="clear" w:color="auto" w:fill="FFFFFF"/>
          <w:lang w:val="uk-UA"/>
        </w:rPr>
        <w:t>3.3. Вимоги до генератора – номінальна потужність від 3 кВт включно.</w:t>
      </w:r>
    </w:p>
    <w:p w14:paraId="0BD22826" w14:textId="0BAE4926" w:rsidR="00DA0255" w:rsidRDefault="00DA0255" w:rsidP="00F1358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C10A6">
        <w:rPr>
          <w:color w:val="000000"/>
          <w:sz w:val="28"/>
          <w:szCs w:val="28"/>
          <w:shd w:val="clear" w:color="auto" w:fill="FFFFFF"/>
          <w:lang w:val="uk-UA"/>
        </w:rPr>
        <w:t xml:space="preserve">3.4.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Рішенням виконавчого комітету </w:t>
      </w:r>
      <w:r w:rsidR="0040162E">
        <w:rPr>
          <w:color w:val="000000"/>
          <w:sz w:val="28"/>
          <w:szCs w:val="28"/>
          <w:shd w:val="clear" w:color="auto" w:fill="FFFFFF"/>
          <w:lang w:val="uk-UA"/>
        </w:rPr>
        <w:t xml:space="preserve">Кременчуцької міської ради Кременчуцького району Полтавської області, </w:t>
      </w:r>
      <w:r>
        <w:rPr>
          <w:color w:val="000000"/>
          <w:sz w:val="28"/>
          <w:szCs w:val="28"/>
          <w:shd w:val="clear" w:color="auto" w:fill="FFFFFF"/>
          <w:lang w:val="uk-UA"/>
        </w:rPr>
        <w:t>утворює</w:t>
      </w:r>
      <w:r w:rsidRPr="004C10A6">
        <w:rPr>
          <w:color w:val="000000"/>
          <w:sz w:val="28"/>
          <w:szCs w:val="28"/>
          <w:shd w:val="clear" w:color="auto" w:fill="FFFFFF"/>
          <w:lang w:val="uk-UA"/>
        </w:rPr>
        <w:t>ться коміс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ія у складі </w:t>
      </w:r>
      <w:r w:rsidRPr="00454359">
        <w:rPr>
          <w:sz w:val="28"/>
          <w:szCs w:val="28"/>
          <w:shd w:val="clear" w:color="auto" w:fill="FFFFFF"/>
          <w:lang w:val="uk-UA"/>
        </w:rPr>
        <w:t>представників</w:t>
      </w:r>
      <w:r w:rsidRPr="004C10A6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Д</w:t>
      </w:r>
      <w:r w:rsidRPr="004C10A6">
        <w:rPr>
          <w:color w:val="000000"/>
          <w:sz w:val="28"/>
          <w:szCs w:val="28"/>
          <w:shd w:val="clear" w:color="auto" w:fill="FFFFFF"/>
          <w:lang w:val="uk-UA"/>
        </w:rPr>
        <w:t>епартаменту житлово</w:t>
      </w:r>
      <w:r>
        <w:rPr>
          <w:color w:val="000000"/>
          <w:sz w:val="28"/>
          <w:szCs w:val="28"/>
          <w:shd w:val="clear" w:color="auto" w:fill="FFFFFF"/>
          <w:lang w:val="uk-UA"/>
        </w:rPr>
        <w:t>-комунального</w:t>
      </w:r>
      <w:r w:rsidRPr="004C10A6">
        <w:rPr>
          <w:color w:val="000000"/>
          <w:sz w:val="28"/>
          <w:szCs w:val="28"/>
          <w:shd w:val="clear" w:color="auto" w:fill="FFFFFF"/>
          <w:lang w:val="uk-UA"/>
        </w:rPr>
        <w:t xml:space="preserve"> господарства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Кременчуцької міської ради Кременчуцького району Полтавської області, </w:t>
      </w:r>
      <w:r w:rsidR="00AE0F57">
        <w:rPr>
          <w:color w:val="000000"/>
          <w:sz w:val="28"/>
          <w:szCs w:val="28"/>
          <w:shd w:val="clear" w:color="auto" w:fill="FFFFFF"/>
          <w:lang w:val="uk-UA"/>
        </w:rPr>
        <w:t>д</w:t>
      </w:r>
      <w:r>
        <w:rPr>
          <w:color w:val="000000"/>
          <w:sz w:val="28"/>
          <w:szCs w:val="28"/>
          <w:shd w:val="clear" w:color="auto" w:fill="FFFFFF"/>
          <w:lang w:val="uk-UA"/>
        </w:rPr>
        <w:t>епартаменту фінансів Кременчуцької міської ради Кременчуцько</w:t>
      </w:r>
      <w:r w:rsidR="005E2891">
        <w:rPr>
          <w:color w:val="000000"/>
          <w:sz w:val="28"/>
          <w:szCs w:val="28"/>
          <w:shd w:val="clear" w:color="auto" w:fill="FFFFFF"/>
          <w:lang w:val="uk-UA"/>
        </w:rPr>
        <w:t xml:space="preserve">го району Полтавської області, </w:t>
      </w:r>
      <w:r w:rsidR="00AE0F57">
        <w:rPr>
          <w:color w:val="000000"/>
          <w:sz w:val="28"/>
          <w:szCs w:val="28"/>
          <w:shd w:val="clear" w:color="auto" w:fill="FFFFFF"/>
          <w:lang w:val="uk-UA"/>
        </w:rPr>
        <w:t>ю</w:t>
      </w:r>
      <w:r>
        <w:rPr>
          <w:color w:val="000000"/>
          <w:sz w:val="28"/>
          <w:szCs w:val="28"/>
          <w:shd w:val="clear" w:color="auto" w:fill="FFFFFF"/>
          <w:lang w:val="uk-UA"/>
        </w:rPr>
        <w:t>ридичного департаменту виконавчого комітету Кременчуцької міської ради Кременчуцького району Полтавської області</w:t>
      </w:r>
      <w:r w:rsidRPr="004C10A6"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Автозаводської районної адміністрації Кременчуцької міської ради Кременчуцького району Полтавської області, Крюківської районної адміністрації Кременчуцької міської ради Кременчуцько</w:t>
      </w:r>
      <w:r w:rsidR="005E2891">
        <w:rPr>
          <w:color w:val="000000"/>
          <w:sz w:val="28"/>
          <w:szCs w:val="28"/>
          <w:shd w:val="clear" w:color="auto" w:fill="FFFFFF"/>
          <w:lang w:val="uk-UA"/>
        </w:rPr>
        <w:t xml:space="preserve">го району Полтавської області, </w:t>
      </w:r>
      <w:r w:rsidR="00AE0F57">
        <w:rPr>
          <w:color w:val="000000"/>
          <w:sz w:val="28"/>
          <w:szCs w:val="28"/>
          <w:shd w:val="clear" w:color="auto" w:fill="FFFFFF"/>
          <w:lang w:val="uk-UA"/>
        </w:rPr>
        <w:t>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правління економіки виконавчого комітету Кременчуцької міської ради Кременчуцького району Полтавської області, </w:t>
      </w:r>
      <w:r w:rsidR="0040162E">
        <w:rPr>
          <w:color w:val="000000"/>
          <w:sz w:val="28"/>
          <w:szCs w:val="28"/>
          <w:shd w:val="clear" w:color="auto" w:fill="FFFFFF"/>
          <w:lang w:val="uk-UA"/>
        </w:rPr>
        <w:t>к</w:t>
      </w:r>
      <w:r>
        <w:rPr>
          <w:color w:val="000000"/>
          <w:sz w:val="28"/>
          <w:szCs w:val="28"/>
          <w:shd w:val="clear" w:color="auto" w:fill="FFFFFF"/>
          <w:lang w:val="uk-UA"/>
        </w:rPr>
        <w:t>омунального підприємства «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Теплоенерго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>» Кременчуцької міської ради Кременчуцького району Полтавської області</w:t>
      </w:r>
      <w:r w:rsidRPr="004C10A6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185ADF0C" w14:textId="77777777" w:rsidR="00DA0255" w:rsidRDefault="00DA0255" w:rsidP="00F1358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C10A6">
        <w:rPr>
          <w:color w:val="000000"/>
          <w:sz w:val="28"/>
          <w:szCs w:val="28"/>
          <w:shd w:val="clear" w:color="auto" w:fill="FFFFFF"/>
          <w:lang w:val="uk-UA"/>
        </w:rPr>
        <w:t>3.5. Комісія утворюється у складі не менше п’яти осіб.</w:t>
      </w:r>
    </w:p>
    <w:p w14:paraId="712B8D66" w14:textId="77777777" w:rsidR="00DA0255" w:rsidRDefault="00DA0255" w:rsidP="00F1358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C10A6">
        <w:rPr>
          <w:color w:val="000000"/>
          <w:sz w:val="28"/>
          <w:szCs w:val="28"/>
          <w:shd w:val="clear" w:color="auto" w:fill="FFFFFF"/>
          <w:lang w:val="uk-UA"/>
        </w:rPr>
        <w:t xml:space="preserve">3.6. Комісія здійснює свою роботу у формі засідань </w:t>
      </w:r>
      <w:proofErr w:type="spellStart"/>
      <w:r w:rsidRPr="004C10A6">
        <w:rPr>
          <w:color w:val="000000"/>
          <w:sz w:val="28"/>
          <w:szCs w:val="28"/>
          <w:shd w:val="clear" w:color="auto" w:fill="FFFFFF"/>
          <w:lang w:val="uk-UA"/>
        </w:rPr>
        <w:t>офлайн</w:t>
      </w:r>
      <w:proofErr w:type="spellEnd"/>
      <w:r w:rsidRPr="004C10A6">
        <w:rPr>
          <w:color w:val="000000"/>
          <w:sz w:val="28"/>
          <w:szCs w:val="28"/>
          <w:shd w:val="clear" w:color="auto" w:fill="FFFFFF"/>
          <w:lang w:val="uk-UA"/>
        </w:rPr>
        <w:t xml:space="preserve"> або онлайн. Засідання комісії є правомочним, якщо у ньому бере участь більше половини її членів. Засідання комісії скликається згідно з рішенням голови комісії за умови наявності заявок.</w:t>
      </w:r>
    </w:p>
    <w:p w14:paraId="2EDC6B2E" w14:textId="77777777" w:rsidR="00DA0255" w:rsidRDefault="00DA0255" w:rsidP="00F1358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C10A6">
        <w:rPr>
          <w:color w:val="000000"/>
          <w:sz w:val="28"/>
          <w:szCs w:val="28"/>
          <w:shd w:val="clear" w:color="auto" w:fill="FFFFFF"/>
          <w:lang w:val="uk-UA"/>
        </w:rPr>
        <w:t>3.7. Персональний склад комісії є змінним та фіксується на момент початку її роботи у протоколі засідання.</w:t>
      </w:r>
    </w:p>
    <w:p w14:paraId="5908978E" w14:textId="77777777" w:rsidR="00DA0255" w:rsidRDefault="00DA0255" w:rsidP="00F1358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C10A6">
        <w:rPr>
          <w:color w:val="000000"/>
          <w:sz w:val="28"/>
          <w:szCs w:val="28"/>
          <w:shd w:val="clear" w:color="auto" w:fill="FFFFFF"/>
          <w:lang w:val="uk-UA"/>
        </w:rPr>
        <w:t>3.8. У разі подання неповного пакета документів заявник не допускається до участі у Програмі.</w:t>
      </w:r>
    </w:p>
    <w:p w14:paraId="39AB063E" w14:textId="77777777" w:rsidR="00DA0255" w:rsidRDefault="00DA0255" w:rsidP="00F1358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4C10A6">
        <w:rPr>
          <w:color w:val="000000"/>
          <w:sz w:val="28"/>
          <w:szCs w:val="28"/>
          <w:shd w:val="clear" w:color="auto" w:fill="FFFFFF"/>
          <w:lang w:val="uk-UA"/>
        </w:rPr>
        <w:t>3.9. Відповідальність за надання достовірної інформації несуть безпосередньо заявники, які звернулись за отриманням компенсації.</w:t>
      </w:r>
    </w:p>
    <w:p w14:paraId="711B4253" w14:textId="77777777" w:rsidR="00DA0255" w:rsidRPr="004C10A6" w:rsidRDefault="00DA0255" w:rsidP="00F1358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C10A6">
        <w:rPr>
          <w:color w:val="000000"/>
          <w:sz w:val="28"/>
          <w:szCs w:val="28"/>
          <w:shd w:val="clear" w:color="auto" w:fill="FFFFFF"/>
          <w:lang w:val="uk-UA"/>
        </w:rPr>
        <w:t>3.10. Секретар комісії перевіряє відповідність поданого пакета документів згідно з переліком, викладеним у Програмі, та передає їх на розгляд комісії.</w:t>
      </w:r>
    </w:p>
    <w:p w14:paraId="3DCC6722" w14:textId="77777777" w:rsidR="00DA0255" w:rsidRPr="004C10A6" w:rsidRDefault="00DA0255" w:rsidP="004C10A6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659D5C4A" w14:textId="77777777" w:rsidR="00DA0255" w:rsidRPr="004C10A6" w:rsidRDefault="00DA0255" w:rsidP="004C10A6">
      <w:pPr>
        <w:numPr>
          <w:ilvl w:val="0"/>
          <w:numId w:val="9"/>
        </w:numPr>
        <w:autoSpaceDE w:val="0"/>
        <w:autoSpaceDN w:val="0"/>
        <w:adjustRightInd w:val="0"/>
        <w:ind w:left="0"/>
        <w:jc w:val="center"/>
        <w:rPr>
          <w:b/>
          <w:bCs/>
          <w:sz w:val="28"/>
          <w:szCs w:val="28"/>
          <w:lang w:val="uk-UA" w:eastAsia="uk-UA"/>
        </w:rPr>
      </w:pPr>
      <w:r w:rsidRPr="004C10A6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Механізм реалізації Програми</w:t>
      </w:r>
    </w:p>
    <w:p w14:paraId="60EA7406" w14:textId="77777777" w:rsidR="00DA0255" w:rsidRPr="004C10A6" w:rsidRDefault="00DA0255" w:rsidP="004C10A6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1D71EEA9" w14:textId="77777777" w:rsidR="00DA0255" w:rsidRPr="00F1358A" w:rsidRDefault="00DA0255" w:rsidP="004C10A6">
      <w:pPr>
        <w:numPr>
          <w:ilvl w:val="1"/>
          <w:numId w:val="9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C10A6">
        <w:rPr>
          <w:color w:val="000000"/>
          <w:sz w:val="28"/>
          <w:szCs w:val="28"/>
          <w:shd w:val="clear" w:color="auto" w:fill="FFFFFF"/>
          <w:lang w:val="uk-UA"/>
        </w:rPr>
        <w:t>Учасники здійснюють оплату за придбання генераторів згідно з пунктом 3.3 цієї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Програми через установи банків на розрахунковий рахунок.</w:t>
      </w:r>
    </w:p>
    <w:p w14:paraId="36DD9320" w14:textId="7DDC600A" w:rsidR="00DA0255" w:rsidRPr="00454359" w:rsidRDefault="00DA0255" w:rsidP="00F1358A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4C10A6">
        <w:rPr>
          <w:color w:val="000000"/>
          <w:sz w:val="28"/>
          <w:szCs w:val="28"/>
          <w:shd w:val="clear" w:color="auto" w:fill="FFFFFF"/>
          <w:lang w:val="uk-UA"/>
        </w:rPr>
        <w:lastRenderedPageBreak/>
        <w:t>4.2. Для о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тримання часткової </w:t>
      </w:r>
      <w:r w:rsidRPr="00454359">
        <w:rPr>
          <w:sz w:val="28"/>
          <w:szCs w:val="28"/>
          <w:shd w:val="clear" w:color="auto" w:fill="FFFFFF"/>
          <w:lang w:val="uk-UA"/>
        </w:rPr>
        <w:t xml:space="preserve">компенсації учасники Програми подають </w:t>
      </w:r>
      <w:r w:rsidR="00A3532E">
        <w:rPr>
          <w:sz w:val="28"/>
          <w:szCs w:val="28"/>
          <w:shd w:val="clear" w:color="auto" w:fill="FFFFFF"/>
          <w:lang w:val="uk-UA"/>
        </w:rPr>
        <w:t>до виконавчого комітету</w:t>
      </w:r>
      <w:r w:rsidRPr="00454359">
        <w:rPr>
          <w:sz w:val="28"/>
          <w:szCs w:val="28"/>
          <w:shd w:val="clear" w:color="auto" w:fill="FFFFFF"/>
          <w:lang w:val="uk-UA"/>
        </w:rPr>
        <w:t xml:space="preserve"> Кременчуцької міської</w:t>
      </w:r>
      <w:r w:rsidR="00A3532E">
        <w:rPr>
          <w:sz w:val="28"/>
          <w:szCs w:val="28"/>
          <w:shd w:val="clear" w:color="auto" w:fill="FFFFFF"/>
          <w:lang w:val="uk-UA"/>
        </w:rPr>
        <w:t xml:space="preserve"> ради Кременчуцького району </w:t>
      </w:r>
      <w:r w:rsidRPr="00454359">
        <w:rPr>
          <w:sz w:val="28"/>
          <w:szCs w:val="28"/>
          <w:shd w:val="clear" w:color="auto" w:fill="FFFFFF"/>
          <w:lang w:val="uk-UA"/>
        </w:rPr>
        <w:t xml:space="preserve"> </w:t>
      </w:r>
      <w:r w:rsidR="00A3532E">
        <w:rPr>
          <w:sz w:val="28"/>
          <w:szCs w:val="28"/>
          <w:shd w:val="clear" w:color="auto" w:fill="FFFFFF"/>
          <w:lang w:val="uk-UA"/>
        </w:rPr>
        <w:t>Полтавської області</w:t>
      </w:r>
      <w:r w:rsidRPr="00454359">
        <w:rPr>
          <w:sz w:val="28"/>
          <w:szCs w:val="28"/>
          <w:shd w:val="clear" w:color="auto" w:fill="FFFFFF"/>
          <w:lang w:val="uk-UA"/>
        </w:rPr>
        <w:t xml:space="preserve"> звернен</w:t>
      </w:r>
      <w:r w:rsidR="00A3532E">
        <w:rPr>
          <w:sz w:val="28"/>
          <w:szCs w:val="28"/>
          <w:shd w:val="clear" w:color="auto" w:fill="FFFFFF"/>
          <w:lang w:val="uk-UA"/>
        </w:rPr>
        <w:t>ня</w:t>
      </w:r>
      <w:r w:rsidRPr="00454359">
        <w:rPr>
          <w:sz w:val="28"/>
          <w:szCs w:val="28"/>
          <w:shd w:val="clear" w:color="auto" w:fill="FFFFFF"/>
          <w:lang w:val="uk-UA"/>
        </w:rPr>
        <w:t xml:space="preserve"> на розгляд комісії пакет документів, завірених ними, а саме:</w:t>
      </w:r>
    </w:p>
    <w:p w14:paraId="6D620245" w14:textId="77777777" w:rsidR="00DA0255" w:rsidRPr="00454359" w:rsidRDefault="00DA0255" w:rsidP="00F1358A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454359">
        <w:rPr>
          <w:sz w:val="28"/>
          <w:szCs w:val="28"/>
          <w:shd w:val="clear" w:color="auto" w:fill="FFFFFF"/>
          <w:lang w:val="uk-UA"/>
        </w:rPr>
        <w:t>4.2.1. Заяву на часткову компенсацію вартості закупівлі генератора відповідно до форми (додаток до цієї Програми).</w:t>
      </w:r>
    </w:p>
    <w:p w14:paraId="63FE147D" w14:textId="77777777" w:rsidR="00DA0255" w:rsidRPr="00454359" w:rsidRDefault="00DA0255" w:rsidP="00F1358A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454359">
        <w:rPr>
          <w:sz w:val="28"/>
          <w:szCs w:val="28"/>
          <w:shd w:val="clear" w:color="auto" w:fill="FFFFFF"/>
          <w:lang w:val="uk-UA"/>
        </w:rPr>
        <w:t>4.2.2. Копії платіжних документів (первинні документи, які підтверджують факт отримання генератора та здій</w:t>
      </w:r>
      <w:r w:rsidR="005E2891">
        <w:rPr>
          <w:sz w:val="28"/>
          <w:szCs w:val="28"/>
          <w:shd w:val="clear" w:color="auto" w:fill="FFFFFF"/>
          <w:lang w:val="uk-UA"/>
        </w:rPr>
        <w:t>снення оплати за наданий товар), у тому числі копія договору (за наявності).</w:t>
      </w:r>
    </w:p>
    <w:p w14:paraId="2564F054" w14:textId="77777777" w:rsidR="00DA0255" w:rsidRPr="00454359" w:rsidRDefault="00DA0255" w:rsidP="00F1358A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454359">
        <w:rPr>
          <w:sz w:val="28"/>
          <w:szCs w:val="28"/>
          <w:shd w:val="clear" w:color="auto" w:fill="FFFFFF"/>
          <w:lang w:val="uk-UA"/>
        </w:rPr>
        <w:t>4.2.3. Копії документів із зазначенням технічних характеристик та серійного номера (або інше заводське маркування).</w:t>
      </w:r>
    </w:p>
    <w:p w14:paraId="2C649617" w14:textId="77777777" w:rsidR="00DA0255" w:rsidRPr="00454359" w:rsidRDefault="00DA0255" w:rsidP="00F1358A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454359">
        <w:rPr>
          <w:sz w:val="28"/>
          <w:szCs w:val="28"/>
          <w:shd w:val="clear" w:color="auto" w:fill="FFFFFF"/>
          <w:lang w:val="uk-UA"/>
        </w:rPr>
        <w:t>4.2.4. Копія витягу з Єдиного державного реєстру юридичних осіб та фізичних осіб – підприємців юридичної особи, яка забезпечує утримання будинку.</w:t>
      </w:r>
    </w:p>
    <w:p w14:paraId="29DEC673" w14:textId="77777777" w:rsidR="00DA0255" w:rsidRDefault="00DA0255" w:rsidP="00F1358A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  <w:lang w:val="uk-UA"/>
        </w:rPr>
      </w:pPr>
      <w:r w:rsidRPr="00454359">
        <w:rPr>
          <w:sz w:val="28"/>
          <w:szCs w:val="28"/>
          <w:shd w:val="clear" w:color="auto" w:fill="FFFFFF"/>
          <w:lang w:val="uk-UA"/>
        </w:rPr>
        <w:t>4.2.5. Документ, який підтверджує повноваження юридичної особи на управління спільним майном (копія договору чи витяг з протоколу).</w:t>
      </w:r>
    </w:p>
    <w:p w14:paraId="626FF84D" w14:textId="77777777" w:rsidR="00DA0255" w:rsidRPr="00454359" w:rsidRDefault="00DA0255" w:rsidP="00F1358A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4.2.6. Фото придбаного та встановленого генератора.</w:t>
      </w:r>
    </w:p>
    <w:p w14:paraId="7C958998" w14:textId="77777777" w:rsidR="00DA0255" w:rsidRPr="00454359" w:rsidRDefault="00DA0255" w:rsidP="00F1358A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454359">
        <w:rPr>
          <w:sz w:val="28"/>
          <w:szCs w:val="28"/>
          <w:shd w:val="clear" w:color="auto" w:fill="FFFFFF"/>
          <w:lang w:val="uk-UA"/>
        </w:rPr>
        <w:t>4.3. Комісія формує та затверджує перелік учасників, які відповідають вимогам Програми, та скеровує протокол комісії головному розпоряднику коштів – Департаменту житло-комунального господарства Кременчуцької міської ради Кременчуцького району Полтавської області.</w:t>
      </w:r>
    </w:p>
    <w:p w14:paraId="0FCC9471" w14:textId="14673F41" w:rsidR="00DA0255" w:rsidRPr="00454359" w:rsidRDefault="00DA0255" w:rsidP="00F1358A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454359">
        <w:rPr>
          <w:sz w:val="28"/>
          <w:szCs w:val="28"/>
          <w:shd w:val="clear" w:color="auto" w:fill="FFFFFF"/>
          <w:lang w:val="uk-UA"/>
        </w:rPr>
        <w:t>4.4. На підставі протоколу комісії Департамент житло</w:t>
      </w:r>
      <w:r w:rsidR="005E2891">
        <w:rPr>
          <w:sz w:val="28"/>
          <w:szCs w:val="28"/>
          <w:shd w:val="clear" w:color="auto" w:fill="FFFFFF"/>
          <w:lang w:val="uk-UA"/>
        </w:rPr>
        <w:t>во</w:t>
      </w:r>
      <w:r w:rsidRPr="00454359">
        <w:rPr>
          <w:sz w:val="28"/>
          <w:szCs w:val="28"/>
          <w:shd w:val="clear" w:color="auto" w:fill="FFFFFF"/>
          <w:lang w:val="uk-UA"/>
        </w:rPr>
        <w:t>-комунального господарства Кременчуцької міської ради Кременчуцького району Полтавської області готує зведений перелік учасників Програми та готує проєкт рішення виконавчого комітету Кременчуцької міської ради Кременчуцького району Полтавської області про частков</w:t>
      </w:r>
      <w:r w:rsidR="005B6AA0">
        <w:rPr>
          <w:sz w:val="28"/>
          <w:szCs w:val="28"/>
          <w:shd w:val="clear" w:color="auto" w:fill="FFFFFF"/>
          <w:lang w:val="uk-UA"/>
        </w:rPr>
        <w:t>у</w:t>
      </w:r>
      <w:r w:rsidRPr="00454359">
        <w:rPr>
          <w:sz w:val="28"/>
          <w:szCs w:val="28"/>
          <w:shd w:val="clear" w:color="auto" w:fill="FFFFFF"/>
          <w:lang w:val="uk-UA"/>
        </w:rPr>
        <w:t xml:space="preserve"> компенсаці</w:t>
      </w:r>
      <w:r w:rsidR="005B6AA0">
        <w:rPr>
          <w:sz w:val="28"/>
          <w:szCs w:val="28"/>
          <w:shd w:val="clear" w:color="auto" w:fill="FFFFFF"/>
          <w:lang w:val="uk-UA"/>
        </w:rPr>
        <w:t>ю</w:t>
      </w:r>
      <w:r w:rsidRPr="00454359">
        <w:rPr>
          <w:sz w:val="28"/>
          <w:szCs w:val="28"/>
          <w:shd w:val="clear" w:color="auto" w:fill="FFFFFF"/>
          <w:lang w:val="uk-UA"/>
        </w:rPr>
        <w:t xml:space="preserve"> учасникам Програми на придбання генераторів.</w:t>
      </w:r>
    </w:p>
    <w:p w14:paraId="36676F38" w14:textId="77777777" w:rsidR="00DA0255" w:rsidRPr="00454359" w:rsidRDefault="00DA0255" w:rsidP="005E2891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  <w:lang w:val="uk-UA"/>
        </w:rPr>
      </w:pPr>
      <w:r w:rsidRPr="00454359">
        <w:rPr>
          <w:sz w:val="28"/>
          <w:szCs w:val="28"/>
          <w:shd w:val="clear" w:color="auto" w:fill="FFFFFF"/>
          <w:lang w:val="uk-UA"/>
        </w:rPr>
        <w:t xml:space="preserve">4.5. </w:t>
      </w:r>
      <w:r w:rsidR="005E2891">
        <w:rPr>
          <w:sz w:val="28"/>
          <w:szCs w:val="28"/>
          <w:shd w:val="clear" w:color="auto" w:fill="FFFFFF"/>
          <w:lang w:val="uk-UA"/>
        </w:rPr>
        <w:t>Фінансування та використання коштів, передбачених цією  Програмою, здійснюється відповідно до вимог бюджетного законодавства та інших нормативних актів.</w:t>
      </w:r>
    </w:p>
    <w:p w14:paraId="39228BB7" w14:textId="77777777" w:rsidR="00DA0255" w:rsidRDefault="005E2891" w:rsidP="00F1358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4.6</w:t>
      </w:r>
      <w:r w:rsidR="00DA0255" w:rsidRPr="00454359">
        <w:rPr>
          <w:sz w:val="28"/>
          <w:szCs w:val="28"/>
          <w:shd w:val="clear" w:color="auto" w:fill="FFFFFF"/>
          <w:lang w:val="uk-UA"/>
        </w:rPr>
        <w:t>. Складення і подання фінансової та бюджетної</w:t>
      </w:r>
      <w:r w:rsidR="00DA0255" w:rsidRPr="004C10A6">
        <w:rPr>
          <w:color w:val="000000"/>
          <w:sz w:val="28"/>
          <w:szCs w:val="28"/>
          <w:shd w:val="clear" w:color="auto" w:fill="FFFFFF"/>
          <w:lang w:val="uk-UA"/>
        </w:rPr>
        <w:t xml:space="preserve"> звітності про використання бюджетних коштів, а також контроль за їх цільовим та ефективним витрачанням здійснюються у встановленому законодавством порядку.</w:t>
      </w:r>
    </w:p>
    <w:p w14:paraId="7D56B32F" w14:textId="77777777" w:rsidR="00DA0255" w:rsidRDefault="00DA0255" w:rsidP="00F1358A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02250BC3" w14:textId="77777777" w:rsidR="00DA0255" w:rsidRPr="004C10A6" w:rsidRDefault="00DA0255" w:rsidP="004C10A6">
      <w:pPr>
        <w:numPr>
          <w:ilvl w:val="0"/>
          <w:numId w:val="9"/>
        </w:numPr>
        <w:autoSpaceDE w:val="0"/>
        <w:autoSpaceDN w:val="0"/>
        <w:adjustRightInd w:val="0"/>
        <w:ind w:left="0"/>
        <w:jc w:val="center"/>
        <w:rPr>
          <w:b/>
          <w:bCs/>
          <w:sz w:val="28"/>
          <w:szCs w:val="28"/>
          <w:lang w:val="uk-UA" w:eastAsia="uk-UA"/>
        </w:rPr>
      </w:pPr>
      <w:r w:rsidRPr="004C10A6">
        <w:rPr>
          <w:b/>
          <w:bCs/>
          <w:color w:val="000000"/>
          <w:sz w:val="28"/>
          <w:szCs w:val="28"/>
          <w:shd w:val="clear" w:color="auto" w:fill="FFFFFF"/>
          <w:lang w:val="uk-UA"/>
        </w:rPr>
        <w:t>Фінансове забезпечення Програми</w:t>
      </w:r>
    </w:p>
    <w:p w14:paraId="6240EAB7" w14:textId="77777777" w:rsidR="00DA0255" w:rsidRPr="004C10A6" w:rsidRDefault="00DA0255" w:rsidP="004C10A6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6F795522" w14:textId="77777777" w:rsidR="00DA0255" w:rsidRPr="00F1358A" w:rsidRDefault="00DA0255" w:rsidP="004C10A6">
      <w:pPr>
        <w:numPr>
          <w:ilvl w:val="1"/>
          <w:numId w:val="9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C10A6">
        <w:rPr>
          <w:color w:val="000000"/>
          <w:sz w:val="28"/>
          <w:szCs w:val="28"/>
          <w:shd w:val="clear" w:color="auto" w:fill="FFFFFF"/>
          <w:lang w:val="uk-UA"/>
        </w:rPr>
        <w:t xml:space="preserve">Фінансування Програми здійснюється за рахунок коштів бюджету </w:t>
      </w:r>
      <w:r>
        <w:rPr>
          <w:color w:val="000000"/>
          <w:sz w:val="28"/>
          <w:szCs w:val="28"/>
          <w:shd w:val="clear" w:color="auto" w:fill="FFFFFF"/>
          <w:lang w:val="uk-UA"/>
        </w:rPr>
        <w:t>Кременчуцької</w:t>
      </w:r>
      <w:r w:rsidRPr="004C10A6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територіальної громади, коштів</w:t>
      </w:r>
      <w:r w:rsidRPr="00454359">
        <w:rPr>
          <w:sz w:val="28"/>
          <w:szCs w:val="28"/>
          <w:shd w:val="clear" w:color="auto" w:fill="FFFFFF"/>
          <w:lang w:val="uk-UA"/>
        </w:rPr>
        <w:t xml:space="preserve"> учасників</w:t>
      </w:r>
      <w:r w:rsidRPr="004C10A6">
        <w:rPr>
          <w:color w:val="000000"/>
          <w:sz w:val="28"/>
          <w:szCs w:val="28"/>
          <w:shd w:val="clear" w:color="auto" w:fill="FFFFFF"/>
          <w:lang w:val="uk-UA"/>
        </w:rPr>
        <w:t xml:space="preserve"> Програми та інших джерел, незаборонених законодавством України.</w:t>
      </w:r>
    </w:p>
    <w:p w14:paraId="1CC3E45A" w14:textId="0003E47C" w:rsidR="00DA0255" w:rsidRPr="00A3532E" w:rsidRDefault="00DA0255" w:rsidP="00A3532E">
      <w:pPr>
        <w:pStyle w:val="ae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5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Обсяг видатків на реалізацію Програми за рахунок коштів бюджету </w:t>
      </w:r>
    </w:p>
    <w:p w14:paraId="221C12DC" w14:textId="77777777" w:rsidR="00DA0255" w:rsidRPr="00A3532E" w:rsidRDefault="00DA0255" w:rsidP="00A3532E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A3532E">
        <w:rPr>
          <w:color w:val="000000"/>
          <w:sz w:val="28"/>
          <w:szCs w:val="28"/>
          <w:shd w:val="clear" w:color="auto" w:fill="FFFFFF"/>
          <w:lang w:val="uk-UA"/>
        </w:rPr>
        <w:t>Кременчуцької міської територіальної громади проводиться у межах коштів, передбачених на відповідний бюджетний період.</w:t>
      </w:r>
    </w:p>
    <w:p w14:paraId="2A0C444F" w14:textId="77777777" w:rsidR="00DA0255" w:rsidRPr="00314DD4" w:rsidRDefault="00DA0255" w:rsidP="00314DD4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33A561FE" w14:textId="77777777" w:rsidR="00DA0255" w:rsidRPr="004C10A6" w:rsidRDefault="00DA0255" w:rsidP="004C10A6">
      <w:pPr>
        <w:numPr>
          <w:ilvl w:val="0"/>
          <w:numId w:val="9"/>
        </w:numPr>
        <w:autoSpaceDE w:val="0"/>
        <w:autoSpaceDN w:val="0"/>
        <w:adjustRightInd w:val="0"/>
        <w:ind w:left="0"/>
        <w:jc w:val="center"/>
        <w:rPr>
          <w:b/>
          <w:bCs/>
          <w:sz w:val="28"/>
          <w:szCs w:val="28"/>
          <w:lang w:val="uk-UA" w:eastAsia="uk-UA"/>
        </w:rPr>
      </w:pPr>
      <w:r w:rsidRPr="004C10A6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Очікувані результати</w:t>
      </w:r>
    </w:p>
    <w:p w14:paraId="6AAD1833" w14:textId="77777777" w:rsidR="00DA0255" w:rsidRPr="004C10A6" w:rsidRDefault="00DA0255" w:rsidP="004C10A6">
      <w:pPr>
        <w:autoSpaceDE w:val="0"/>
        <w:autoSpaceDN w:val="0"/>
        <w:adjustRightInd w:val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0D864EF2" w14:textId="77777777" w:rsidR="00DA0255" w:rsidRPr="0006454A" w:rsidRDefault="00DA0255" w:rsidP="0006454A">
      <w:pPr>
        <w:numPr>
          <w:ilvl w:val="1"/>
          <w:numId w:val="9"/>
        </w:numPr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C10A6">
        <w:rPr>
          <w:color w:val="000000"/>
          <w:sz w:val="28"/>
          <w:szCs w:val="28"/>
          <w:shd w:val="clear" w:color="auto" w:fill="FFFFFF"/>
          <w:lang w:val="uk-UA"/>
        </w:rPr>
        <w:t>Забезпечення співвласників багатоквартирних будинків аварійним електропостачанням для уможливлення функціонування внутрішньобудинкових систем, у тому числі опалення.</w:t>
      </w:r>
    </w:p>
    <w:p w14:paraId="0FC44C3A" w14:textId="77777777" w:rsidR="00DA0255" w:rsidRDefault="00DA0255" w:rsidP="0040162E">
      <w:pPr>
        <w:rPr>
          <w:b/>
          <w:bCs/>
          <w:sz w:val="28"/>
          <w:szCs w:val="28"/>
          <w:lang w:val="uk-UA"/>
        </w:rPr>
      </w:pPr>
    </w:p>
    <w:p w14:paraId="6CA92087" w14:textId="77777777" w:rsidR="0040162E" w:rsidRDefault="0040162E" w:rsidP="0040162E">
      <w:pPr>
        <w:rPr>
          <w:lang w:val="uk-UA"/>
        </w:rPr>
      </w:pPr>
    </w:p>
    <w:p w14:paraId="2BAB09AD" w14:textId="77777777" w:rsidR="00DA0255" w:rsidRDefault="00DA0255" w:rsidP="00A3532E">
      <w:pPr>
        <w:rPr>
          <w:lang w:val="uk-UA"/>
        </w:rPr>
      </w:pPr>
    </w:p>
    <w:p w14:paraId="5B9F09AA" w14:textId="77777777" w:rsidR="00DA0255" w:rsidRPr="009A6984" w:rsidRDefault="00DA0255" w:rsidP="00454359">
      <w:pPr>
        <w:ind w:left="5103"/>
        <w:rPr>
          <w:lang w:val="uk-UA"/>
        </w:rPr>
      </w:pPr>
      <w:r w:rsidRPr="009A6984">
        <w:rPr>
          <w:lang w:val="uk-UA"/>
        </w:rPr>
        <w:t>Додаток</w:t>
      </w:r>
    </w:p>
    <w:p w14:paraId="7F429419" w14:textId="2E94D9F1" w:rsidR="00DA0255" w:rsidRPr="009A6984" w:rsidRDefault="00DA0255" w:rsidP="009D7DBC">
      <w:pPr>
        <w:ind w:left="5103"/>
        <w:jc w:val="both"/>
        <w:rPr>
          <w:lang w:val="uk-UA"/>
        </w:rPr>
      </w:pPr>
      <w:r w:rsidRPr="009A6984">
        <w:rPr>
          <w:lang w:val="uk-UA"/>
        </w:rPr>
        <w:t>до Програми часткової компенсації вартості закупівлі гене</w:t>
      </w:r>
      <w:r>
        <w:rPr>
          <w:lang w:val="uk-UA"/>
        </w:rPr>
        <w:t xml:space="preserve">раторів для забезпечення потреб </w:t>
      </w:r>
      <w:r w:rsidRPr="009A6984">
        <w:rPr>
          <w:lang w:val="uk-UA"/>
        </w:rPr>
        <w:t xml:space="preserve">співвласників багатоквартирних будинків Кременчуцької міської територіальної громади під час підготовки об’єктів до опалювального сезону </w:t>
      </w:r>
      <w:r w:rsidR="00A3532E">
        <w:rPr>
          <w:lang w:val="uk-UA"/>
        </w:rPr>
        <w:t xml:space="preserve">на </w:t>
      </w:r>
      <w:r w:rsidRPr="009A6984">
        <w:rPr>
          <w:lang w:val="uk-UA"/>
        </w:rPr>
        <w:t>2022-202</w:t>
      </w:r>
      <w:r w:rsidR="00A3532E">
        <w:rPr>
          <w:lang w:val="uk-UA"/>
        </w:rPr>
        <w:t>5</w:t>
      </w:r>
      <w:r w:rsidRPr="009A6984">
        <w:rPr>
          <w:lang w:val="uk-UA"/>
        </w:rPr>
        <w:t xml:space="preserve"> рок</w:t>
      </w:r>
      <w:r w:rsidR="00A50AD3">
        <w:rPr>
          <w:lang w:val="uk-UA"/>
        </w:rPr>
        <w:t>и</w:t>
      </w:r>
    </w:p>
    <w:p w14:paraId="38387F04" w14:textId="77777777" w:rsidR="00DA0255" w:rsidRPr="009A6984" w:rsidRDefault="00DA0255" w:rsidP="004C10A6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uk-UA" w:eastAsia="uk-UA"/>
        </w:rPr>
      </w:pPr>
    </w:p>
    <w:p w14:paraId="6A6D80B6" w14:textId="77777777" w:rsidR="00DA0255" w:rsidRPr="009A6984" w:rsidRDefault="00DA0255" w:rsidP="00454359">
      <w:pPr>
        <w:ind w:left="5103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9A6984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Міському голові</w:t>
      </w:r>
    </w:p>
    <w:p w14:paraId="05EFB22B" w14:textId="77777777" w:rsidR="00DA0255" w:rsidRDefault="00DA0255" w:rsidP="00454359">
      <w:pPr>
        <w:ind w:left="4248" w:firstLine="855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9A6984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Віталію МАЛЕЦЬКОМУ</w:t>
      </w:r>
    </w:p>
    <w:p w14:paraId="5792CC40" w14:textId="77777777" w:rsidR="00DA0255" w:rsidRDefault="00DA0255" w:rsidP="00454359">
      <w:pPr>
        <w:ind w:left="4248" w:firstLine="855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________________________________</w:t>
      </w:r>
    </w:p>
    <w:p w14:paraId="35B288AB" w14:textId="77777777" w:rsidR="00DA0255" w:rsidRDefault="00DA0255" w:rsidP="00454359">
      <w:pPr>
        <w:ind w:left="4248" w:firstLine="855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________________________________</w:t>
      </w:r>
      <w:r w:rsidRPr="00F1358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1358A">
        <w:rPr>
          <w:color w:val="000000"/>
          <w:sz w:val="28"/>
          <w:szCs w:val="28"/>
        </w:rPr>
        <w:br/>
      </w:r>
      <w:r>
        <w:rPr>
          <w:sz w:val="28"/>
          <w:szCs w:val="28"/>
          <w:lang w:val="uk-UA"/>
        </w:rPr>
        <w:tab/>
        <w:t xml:space="preserve">  ________________________________</w:t>
      </w:r>
    </w:p>
    <w:p w14:paraId="1D31E4A9" w14:textId="77777777" w:rsidR="00DA0255" w:rsidRDefault="00DA0255" w:rsidP="00454359">
      <w:pPr>
        <w:ind w:left="4248" w:firstLine="85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1E1DE763" w14:textId="77777777" w:rsidR="00DA0255" w:rsidRDefault="00DA0255" w:rsidP="00454359">
      <w:pPr>
        <w:ind w:left="4248" w:firstLine="85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7C427915" w14:textId="77777777" w:rsidR="00DA0255" w:rsidRPr="009A6984" w:rsidRDefault="00DA0255" w:rsidP="00454359">
      <w:pPr>
        <w:ind w:left="4248" w:firstLine="85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1D2C1CB5" w14:textId="77777777" w:rsidR="00DA0255" w:rsidRDefault="00DA0255" w:rsidP="00F1358A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</w:t>
      </w:r>
    </w:p>
    <w:p w14:paraId="40560BD1" w14:textId="77777777" w:rsidR="00DA0255" w:rsidRDefault="00DA0255" w:rsidP="00F1358A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</w:p>
    <w:p w14:paraId="40103661" w14:textId="77777777" w:rsidR="00DA0255" w:rsidRPr="00F1358A" w:rsidRDefault="00DA0255" w:rsidP="00F1358A">
      <w:pPr>
        <w:shd w:val="clear" w:color="auto" w:fill="FFFFFF"/>
        <w:jc w:val="center"/>
        <w:rPr>
          <w:color w:val="000000"/>
          <w:sz w:val="28"/>
          <w:szCs w:val="28"/>
        </w:rPr>
      </w:pPr>
      <w:r w:rsidRPr="00F1358A">
        <w:rPr>
          <w:color w:val="000000"/>
          <w:sz w:val="28"/>
          <w:szCs w:val="28"/>
        </w:rPr>
        <w:t>ЗАЯВА</w:t>
      </w:r>
    </w:p>
    <w:p w14:paraId="4902FED4" w14:textId="77777777" w:rsidR="00DA0255" w:rsidRDefault="00DA0255" w:rsidP="007F6910">
      <w:pPr>
        <w:ind w:firstLine="567"/>
        <w:jc w:val="both"/>
        <w:rPr>
          <w:color w:val="000000"/>
          <w:sz w:val="28"/>
          <w:szCs w:val="28"/>
        </w:rPr>
      </w:pPr>
    </w:p>
    <w:p w14:paraId="12F6F1D2" w14:textId="77777777" w:rsidR="00DA0255" w:rsidRDefault="00DA0255" w:rsidP="007F691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1358A">
        <w:rPr>
          <w:color w:val="000000"/>
          <w:sz w:val="28"/>
          <w:szCs w:val="28"/>
          <w:shd w:val="clear" w:color="auto" w:fill="FFFFFF"/>
          <w:lang w:val="uk-UA"/>
        </w:rPr>
        <w:t xml:space="preserve">Прошу розглянути заяву на часткову компенсацію вартості закупівлі генератора для забезпечення потреб співвласників багатоквартирного будинку за адресою: </w:t>
      </w:r>
      <w:r>
        <w:rPr>
          <w:color w:val="000000"/>
          <w:sz w:val="28"/>
          <w:szCs w:val="28"/>
          <w:shd w:val="clear" w:color="auto" w:fill="FFFFFF"/>
          <w:lang w:val="uk-UA"/>
        </w:rPr>
        <w:t>_________________________</w:t>
      </w:r>
      <w:r w:rsidRPr="00F1358A">
        <w:rPr>
          <w:color w:val="000000"/>
          <w:sz w:val="28"/>
          <w:szCs w:val="28"/>
          <w:shd w:val="clear" w:color="auto" w:fill="FFFFFF"/>
          <w:lang w:val="uk-UA"/>
        </w:rPr>
        <w:t>_________________________.</w:t>
      </w:r>
      <w:r w:rsidRPr="00F1358A">
        <w:rPr>
          <w:color w:val="000000"/>
          <w:sz w:val="28"/>
          <w:szCs w:val="28"/>
          <w:lang w:val="uk-UA"/>
        </w:rPr>
        <w:br/>
      </w:r>
      <w:r w:rsidRPr="00F1358A">
        <w:rPr>
          <w:color w:val="000000"/>
          <w:sz w:val="28"/>
          <w:szCs w:val="28"/>
          <w:shd w:val="clear" w:color="auto" w:fill="FFFFFF"/>
          <w:lang w:val="uk-UA"/>
        </w:rPr>
        <w:t>Загальна вартість електрогенератора ______</w:t>
      </w:r>
      <w:r>
        <w:rPr>
          <w:color w:val="000000"/>
          <w:sz w:val="28"/>
          <w:szCs w:val="28"/>
          <w:shd w:val="clear" w:color="auto" w:fill="FFFFFF"/>
          <w:lang w:val="uk-UA"/>
        </w:rPr>
        <w:t>_____</w:t>
      </w:r>
      <w:r w:rsidRPr="00F1358A">
        <w:rPr>
          <w:color w:val="000000"/>
          <w:sz w:val="28"/>
          <w:szCs w:val="28"/>
          <w:shd w:val="clear" w:color="auto" w:fill="FFFFFF"/>
          <w:lang w:val="uk-UA"/>
        </w:rPr>
        <w:t>____ грн.</w:t>
      </w:r>
    </w:p>
    <w:p w14:paraId="26A7C0DC" w14:textId="77777777" w:rsidR="00DA0255" w:rsidRDefault="00DA0255" w:rsidP="007F691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1358A">
        <w:rPr>
          <w:color w:val="000000"/>
          <w:sz w:val="28"/>
          <w:szCs w:val="28"/>
          <w:shd w:val="clear" w:color="auto" w:fill="FFFFFF"/>
          <w:lang w:val="uk-UA"/>
        </w:rPr>
        <w:t>Технічні характеристики:</w:t>
      </w:r>
    </w:p>
    <w:p w14:paraId="0C9E7AE9" w14:textId="77777777" w:rsidR="00DA0255" w:rsidRDefault="00DA0255" w:rsidP="007F6910">
      <w:pPr>
        <w:jc w:val="both"/>
        <w:rPr>
          <w:color w:val="000000"/>
          <w:sz w:val="28"/>
          <w:szCs w:val="28"/>
          <w:lang w:val="uk-UA"/>
        </w:rPr>
      </w:pPr>
      <w:r w:rsidRPr="00F1358A">
        <w:rPr>
          <w:color w:val="000000"/>
          <w:sz w:val="28"/>
          <w:szCs w:val="28"/>
          <w:shd w:val="clear" w:color="auto" w:fill="FFFFFF"/>
          <w:lang w:val="uk-UA"/>
        </w:rPr>
        <w:t>Обладнання зберігається за адресою: ____</w:t>
      </w:r>
      <w:r>
        <w:rPr>
          <w:color w:val="000000"/>
          <w:sz w:val="28"/>
          <w:szCs w:val="28"/>
          <w:shd w:val="clear" w:color="auto" w:fill="FFFFFF"/>
          <w:lang w:val="uk-UA"/>
        </w:rPr>
        <w:t>____</w:t>
      </w:r>
      <w:r w:rsidRPr="00F1358A">
        <w:rPr>
          <w:color w:val="000000"/>
          <w:sz w:val="28"/>
          <w:szCs w:val="28"/>
          <w:shd w:val="clear" w:color="auto" w:fill="FFFFFF"/>
          <w:lang w:val="uk-UA"/>
        </w:rPr>
        <w:t>____</w:t>
      </w:r>
      <w:r>
        <w:rPr>
          <w:color w:val="000000"/>
          <w:sz w:val="28"/>
          <w:szCs w:val="28"/>
          <w:shd w:val="clear" w:color="auto" w:fill="FFFFFF"/>
          <w:lang w:val="uk-UA"/>
        </w:rPr>
        <w:t>_</w:t>
      </w:r>
      <w:r w:rsidRPr="00F1358A">
        <w:rPr>
          <w:color w:val="000000"/>
          <w:sz w:val="28"/>
          <w:szCs w:val="28"/>
          <w:shd w:val="clear" w:color="auto" w:fill="FFFFFF"/>
          <w:lang w:val="uk-UA"/>
        </w:rPr>
        <w:t>_______________________.</w:t>
      </w:r>
      <w:r w:rsidRPr="00F1358A">
        <w:rPr>
          <w:color w:val="000000"/>
          <w:sz w:val="28"/>
          <w:szCs w:val="28"/>
          <w:lang w:val="uk-UA"/>
        </w:rPr>
        <w:br/>
      </w:r>
      <w:r w:rsidRPr="00F1358A">
        <w:rPr>
          <w:color w:val="000000"/>
          <w:sz w:val="28"/>
          <w:szCs w:val="28"/>
          <w:shd w:val="clear" w:color="auto" w:fill="FFFFFF"/>
          <w:lang w:val="uk-UA"/>
        </w:rPr>
        <w:t>Зазначити, яке з переліченого обладнання є у будинку: ІТП, водяні насоси, ліфти</w:t>
      </w:r>
      <w:r>
        <w:rPr>
          <w:color w:val="000000"/>
          <w:sz w:val="28"/>
          <w:szCs w:val="28"/>
          <w:shd w:val="clear" w:color="auto" w:fill="FFFFFF"/>
          <w:lang w:val="uk-UA"/>
        </w:rPr>
        <w:t>_______________________________________________________________</w:t>
      </w:r>
      <w:r w:rsidRPr="00F1358A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F1358A">
        <w:rPr>
          <w:color w:val="000000"/>
          <w:sz w:val="28"/>
          <w:szCs w:val="28"/>
          <w:lang w:val="uk-UA"/>
        </w:rPr>
        <w:br/>
      </w:r>
      <w:r w:rsidRPr="00F1358A">
        <w:rPr>
          <w:color w:val="000000"/>
          <w:sz w:val="28"/>
          <w:szCs w:val="28"/>
          <w:shd w:val="clear" w:color="auto" w:fill="FFFFFF"/>
          <w:lang w:val="uk-UA"/>
        </w:rPr>
        <w:t>Обладнання планується для використання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____</w:t>
      </w:r>
      <w:r w:rsidRPr="00F1358A">
        <w:rPr>
          <w:color w:val="000000"/>
          <w:sz w:val="28"/>
          <w:szCs w:val="28"/>
          <w:shd w:val="clear" w:color="auto" w:fill="FFFFFF"/>
          <w:lang w:val="uk-UA"/>
        </w:rPr>
        <w:t>___________________________.</w:t>
      </w:r>
      <w:r w:rsidRPr="00F1358A">
        <w:rPr>
          <w:color w:val="000000"/>
          <w:sz w:val="28"/>
          <w:szCs w:val="28"/>
          <w:lang w:val="uk-UA"/>
        </w:rPr>
        <w:br/>
      </w:r>
      <w:r w:rsidR="009D7DBC">
        <w:rPr>
          <w:color w:val="000000"/>
          <w:sz w:val="28"/>
          <w:szCs w:val="28"/>
          <w:shd w:val="clear" w:color="auto" w:fill="FFFFFF"/>
          <w:lang w:val="uk-UA"/>
        </w:rPr>
        <w:t>Р</w:t>
      </w:r>
      <w:r w:rsidRPr="00F1358A">
        <w:rPr>
          <w:color w:val="000000"/>
          <w:sz w:val="28"/>
          <w:szCs w:val="28"/>
          <w:shd w:val="clear" w:color="auto" w:fill="FFFFFF"/>
          <w:lang w:val="uk-UA"/>
        </w:rPr>
        <w:t>еквізити суб’єкта звернення __________</w:t>
      </w:r>
      <w:r>
        <w:rPr>
          <w:color w:val="000000"/>
          <w:sz w:val="28"/>
          <w:szCs w:val="28"/>
          <w:shd w:val="clear" w:color="auto" w:fill="FFFFFF"/>
          <w:lang w:val="uk-UA"/>
        </w:rPr>
        <w:t>_</w:t>
      </w:r>
      <w:r w:rsidRPr="00F1358A">
        <w:rPr>
          <w:color w:val="000000"/>
          <w:sz w:val="28"/>
          <w:szCs w:val="28"/>
          <w:shd w:val="clear" w:color="auto" w:fill="FFFFFF"/>
          <w:lang w:val="uk-UA"/>
        </w:rPr>
        <w:t>______________________.</w:t>
      </w:r>
      <w:r w:rsidRPr="00F1358A">
        <w:rPr>
          <w:color w:val="000000"/>
          <w:sz w:val="28"/>
          <w:szCs w:val="28"/>
          <w:lang w:val="uk-UA"/>
        </w:rPr>
        <w:br/>
      </w:r>
      <w:r w:rsidRPr="00F1358A">
        <w:rPr>
          <w:color w:val="000000"/>
          <w:sz w:val="28"/>
          <w:szCs w:val="28"/>
          <w:lang w:val="uk-UA"/>
        </w:rPr>
        <w:br/>
      </w:r>
      <w:r w:rsidRPr="00F1358A">
        <w:rPr>
          <w:color w:val="000000"/>
          <w:sz w:val="28"/>
          <w:szCs w:val="28"/>
          <w:shd w:val="clear" w:color="auto" w:fill="FFFFFF"/>
          <w:lang w:val="uk-UA"/>
        </w:rPr>
        <w:t>Додатки:</w:t>
      </w:r>
    </w:p>
    <w:p w14:paraId="36DDFEF5" w14:textId="77777777" w:rsidR="00DA0255" w:rsidRDefault="00DA0255" w:rsidP="007F691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1358A">
        <w:rPr>
          <w:color w:val="000000"/>
          <w:sz w:val="28"/>
          <w:szCs w:val="28"/>
          <w:shd w:val="clear" w:color="auto" w:fill="FFFFFF"/>
          <w:lang w:val="uk-UA"/>
        </w:rPr>
        <w:t>Копії платіжних документів (первинні документи, які підтверджують факт отримання генератора та здійснення оплати за наданий товар).</w:t>
      </w:r>
      <w:r w:rsidRPr="00F1358A">
        <w:rPr>
          <w:color w:val="000000"/>
          <w:sz w:val="28"/>
          <w:szCs w:val="28"/>
          <w:lang w:val="uk-UA"/>
        </w:rPr>
        <w:br/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</w:t>
      </w:r>
      <w:r w:rsidRPr="00F1358A">
        <w:rPr>
          <w:color w:val="000000"/>
          <w:sz w:val="28"/>
          <w:szCs w:val="28"/>
          <w:shd w:val="clear" w:color="auto" w:fill="FFFFFF"/>
          <w:lang w:val="uk-UA"/>
        </w:rPr>
        <w:t>Копії документів із зазначенням технічних характеристик та серійного номера (або інше заводське маркування).</w:t>
      </w:r>
    </w:p>
    <w:p w14:paraId="7D8ACD53" w14:textId="77777777" w:rsidR="00DA0255" w:rsidRDefault="00DA0255" w:rsidP="007F691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1358A">
        <w:rPr>
          <w:color w:val="000000"/>
          <w:sz w:val="28"/>
          <w:szCs w:val="28"/>
          <w:shd w:val="clear" w:color="auto" w:fill="FFFFFF"/>
          <w:lang w:val="uk-UA"/>
        </w:rPr>
        <w:t>Копія витягу з Єдиного державного реєстру юридичних осіб та фізичних осіб – підприємців юридичної особи, яка забезпечує утримання будинку.</w:t>
      </w:r>
    </w:p>
    <w:p w14:paraId="50F3DE90" w14:textId="77777777" w:rsidR="00DA0255" w:rsidRPr="00F1358A" w:rsidRDefault="00DA0255" w:rsidP="007F6910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1358A">
        <w:rPr>
          <w:color w:val="000000"/>
          <w:sz w:val="28"/>
          <w:szCs w:val="28"/>
          <w:shd w:val="clear" w:color="auto" w:fill="FFFFFF"/>
          <w:lang w:val="uk-UA"/>
        </w:rPr>
        <w:t>Документ, який підтверджує повноваження юридичної особи на управління спільним майном (копія договору чи витяг з протоколу).</w:t>
      </w:r>
      <w:r w:rsidRPr="00F1358A">
        <w:rPr>
          <w:color w:val="000000"/>
          <w:sz w:val="28"/>
          <w:szCs w:val="28"/>
          <w:lang w:val="uk-UA"/>
        </w:rPr>
        <w:br/>
      </w:r>
      <w:r w:rsidRPr="00F1358A">
        <w:rPr>
          <w:color w:val="000000"/>
          <w:sz w:val="28"/>
          <w:szCs w:val="28"/>
          <w:lang w:val="uk-UA"/>
        </w:rPr>
        <w:br/>
      </w:r>
      <w:r w:rsidRPr="00F1358A">
        <w:rPr>
          <w:color w:val="000000"/>
          <w:sz w:val="28"/>
          <w:szCs w:val="28"/>
          <w:lang w:val="uk-UA"/>
        </w:rPr>
        <w:br/>
      </w:r>
      <w:r w:rsidRPr="00F1358A">
        <w:rPr>
          <w:color w:val="000000"/>
          <w:sz w:val="28"/>
          <w:szCs w:val="28"/>
          <w:shd w:val="clear" w:color="auto" w:fill="FFFFFF"/>
          <w:lang w:val="uk-UA"/>
        </w:rPr>
        <w:t>________________________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</w:t>
      </w:r>
      <w:r w:rsidRPr="00F1358A">
        <w:rPr>
          <w:color w:val="000000"/>
          <w:sz w:val="28"/>
          <w:szCs w:val="28"/>
          <w:shd w:val="clear" w:color="auto" w:fill="FFFFFF"/>
          <w:lang w:val="uk-UA"/>
        </w:rPr>
        <w:t xml:space="preserve"> _________________________</w:t>
      </w:r>
    </w:p>
    <w:p w14:paraId="36AE2C6E" w14:textId="77777777" w:rsidR="00DA0255" w:rsidRPr="007F6910" w:rsidRDefault="00DA0255" w:rsidP="007F6910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</w:t>
      </w:r>
      <w:r w:rsidRPr="00F1358A">
        <w:rPr>
          <w:color w:val="000000"/>
          <w:sz w:val="28"/>
          <w:szCs w:val="28"/>
          <w:lang w:val="uk-UA"/>
        </w:rPr>
        <w:t>(дата)</w:t>
      </w: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F1358A">
        <w:rPr>
          <w:color w:val="000000"/>
          <w:sz w:val="28"/>
          <w:szCs w:val="28"/>
          <w:lang w:val="uk-UA"/>
        </w:rPr>
        <w:t xml:space="preserve"> (підпис)</w:t>
      </w:r>
    </w:p>
    <w:p w14:paraId="52EB43F0" w14:textId="77777777" w:rsidR="00DA0255" w:rsidRDefault="00DA0255" w:rsidP="001963F0">
      <w:pPr>
        <w:shd w:val="clear" w:color="auto" w:fill="FFFFFF"/>
        <w:ind w:left="4253" w:hanging="5"/>
        <w:jc w:val="both"/>
        <w:rPr>
          <w:b/>
          <w:bCs/>
          <w:sz w:val="28"/>
          <w:szCs w:val="28"/>
          <w:lang w:val="uk-UA"/>
        </w:rPr>
      </w:pPr>
    </w:p>
    <w:p w14:paraId="269A2F12" w14:textId="77777777" w:rsidR="00DA0255" w:rsidRDefault="00DA0255" w:rsidP="001963F0">
      <w:pPr>
        <w:shd w:val="clear" w:color="auto" w:fill="FFFFFF"/>
        <w:ind w:left="4253" w:hanging="5"/>
        <w:jc w:val="both"/>
        <w:rPr>
          <w:b/>
          <w:bCs/>
          <w:sz w:val="28"/>
          <w:szCs w:val="28"/>
          <w:lang w:val="uk-UA"/>
        </w:rPr>
      </w:pPr>
    </w:p>
    <w:p w14:paraId="040C9A10" w14:textId="77777777" w:rsidR="00DA0255" w:rsidRDefault="00DA0255" w:rsidP="001963F0">
      <w:pPr>
        <w:shd w:val="clear" w:color="auto" w:fill="FFFFFF"/>
        <w:ind w:left="4253" w:hanging="5"/>
        <w:jc w:val="both"/>
        <w:rPr>
          <w:b/>
          <w:bCs/>
          <w:sz w:val="28"/>
          <w:szCs w:val="28"/>
          <w:lang w:val="uk-UA"/>
        </w:rPr>
      </w:pPr>
    </w:p>
    <w:p w14:paraId="727F0717" w14:textId="77777777" w:rsidR="00DA0255" w:rsidRDefault="00DA0255" w:rsidP="001963F0">
      <w:pPr>
        <w:shd w:val="clear" w:color="auto" w:fill="FFFFFF"/>
        <w:ind w:left="4253" w:hanging="5"/>
        <w:jc w:val="both"/>
        <w:rPr>
          <w:b/>
          <w:bCs/>
          <w:sz w:val="28"/>
          <w:szCs w:val="28"/>
          <w:lang w:val="uk-UA"/>
        </w:rPr>
      </w:pPr>
    </w:p>
    <w:sectPr w:rsidR="00DA0255" w:rsidSect="007E1BD4">
      <w:pgSz w:w="11906" w:h="16838"/>
      <w:pgMar w:top="567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10FD4" w14:textId="77777777" w:rsidR="0018239C" w:rsidRDefault="0018239C" w:rsidP="006C7675">
      <w:r>
        <w:separator/>
      </w:r>
    </w:p>
  </w:endnote>
  <w:endnote w:type="continuationSeparator" w:id="0">
    <w:p w14:paraId="6062071F" w14:textId="77777777" w:rsidR="0018239C" w:rsidRDefault="0018239C" w:rsidP="006C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37595" w14:textId="77777777" w:rsidR="0018239C" w:rsidRDefault="0018239C" w:rsidP="006C7675">
      <w:r>
        <w:separator/>
      </w:r>
    </w:p>
  </w:footnote>
  <w:footnote w:type="continuationSeparator" w:id="0">
    <w:p w14:paraId="049CAD2C" w14:textId="77777777" w:rsidR="0018239C" w:rsidRDefault="0018239C" w:rsidP="006C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3B7F"/>
    <w:multiLevelType w:val="hybridMultilevel"/>
    <w:tmpl w:val="529C8B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47A578D"/>
    <w:multiLevelType w:val="multilevel"/>
    <w:tmpl w:val="E5AC748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396753D8"/>
    <w:multiLevelType w:val="hybridMultilevel"/>
    <w:tmpl w:val="AA8AF88A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F36811"/>
    <w:multiLevelType w:val="hybridMultilevel"/>
    <w:tmpl w:val="6434A5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6A1028"/>
    <w:multiLevelType w:val="hybridMultilevel"/>
    <w:tmpl w:val="1988E8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CE6154"/>
    <w:multiLevelType w:val="multilevel"/>
    <w:tmpl w:val="AACE0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57471639"/>
    <w:multiLevelType w:val="hybridMultilevel"/>
    <w:tmpl w:val="74CE8F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D613F3"/>
    <w:multiLevelType w:val="hybridMultilevel"/>
    <w:tmpl w:val="33DE34A4"/>
    <w:lvl w:ilvl="0" w:tplc="C1267BD6">
      <w:start w:val="1"/>
      <w:numFmt w:val="decimal"/>
      <w:lvlText w:val="%1."/>
      <w:lvlJc w:val="left"/>
      <w:pPr>
        <w:ind w:left="1240" w:hanging="4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80" w:hanging="360"/>
      </w:pPr>
    </w:lvl>
    <w:lvl w:ilvl="2" w:tplc="0419001B">
      <w:start w:val="1"/>
      <w:numFmt w:val="lowerRoman"/>
      <w:lvlText w:val="%3."/>
      <w:lvlJc w:val="right"/>
      <w:pPr>
        <w:ind w:left="2600" w:hanging="180"/>
      </w:pPr>
    </w:lvl>
    <w:lvl w:ilvl="3" w:tplc="0419000F">
      <w:start w:val="1"/>
      <w:numFmt w:val="decimal"/>
      <w:lvlText w:val="%4."/>
      <w:lvlJc w:val="left"/>
      <w:pPr>
        <w:ind w:left="3320" w:hanging="360"/>
      </w:pPr>
    </w:lvl>
    <w:lvl w:ilvl="4" w:tplc="04190019">
      <w:start w:val="1"/>
      <w:numFmt w:val="lowerLetter"/>
      <w:lvlText w:val="%5."/>
      <w:lvlJc w:val="left"/>
      <w:pPr>
        <w:ind w:left="4040" w:hanging="360"/>
      </w:pPr>
    </w:lvl>
    <w:lvl w:ilvl="5" w:tplc="0419001B">
      <w:start w:val="1"/>
      <w:numFmt w:val="lowerRoman"/>
      <w:lvlText w:val="%6."/>
      <w:lvlJc w:val="right"/>
      <w:pPr>
        <w:ind w:left="4760" w:hanging="180"/>
      </w:pPr>
    </w:lvl>
    <w:lvl w:ilvl="6" w:tplc="0419000F">
      <w:start w:val="1"/>
      <w:numFmt w:val="decimal"/>
      <w:lvlText w:val="%7."/>
      <w:lvlJc w:val="left"/>
      <w:pPr>
        <w:ind w:left="5480" w:hanging="360"/>
      </w:pPr>
    </w:lvl>
    <w:lvl w:ilvl="7" w:tplc="04190019">
      <w:start w:val="1"/>
      <w:numFmt w:val="lowerLetter"/>
      <w:lvlText w:val="%8."/>
      <w:lvlJc w:val="left"/>
      <w:pPr>
        <w:ind w:left="6200" w:hanging="360"/>
      </w:pPr>
    </w:lvl>
    <w:lvl w:ilvl="8" w:tplc="0419001B">
      <w:start w:val="1"/>
      <w:numFmt w:val="lowerRoman"/>
      <w:lvlText w:val="%9."/>
      <w:lvlJc w:val="right"/>
      <w:pPr>
        <w:ind w:left="6920" w:hanging="180"/>
      </w:pPr>
    </w:lvl>
  </w:abstractNum>
  <w:abstractNum w:abstractNumId="8" w15:restartNumberingAfterBreak="0">
    <w:nsid w:val="5D926BF3"/>
    <w:multiLevelType w:val="hybridMultilevel"/>
    <w:tmpl w:val="36282E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77971178">
    <w:abstractNumId w:val="7"/>
  </w:num>
  <w:num w:numId="2" w16cid:durableId="711077113">
    <w:abstractNumId w:val="4"/>
  </w:num>
  <w:num w:numId="3" w16cid:durableId="1820926914">
    <w:abstractNumId w:val="1"/>
  </w:num>
  <w:num w:numId="4" w16cid:durableId="345592542">
    <w:abstractNumId w:val="8"/>
  </w:num>
  <w:num w:numId="5" w16cid:durableId="1030765229">
    <w:abstractNumId w:val="2"/>
  </w:num>
  <w:num w:numId="6" w16cid:durableId="2134983513">
    <w:abstractNumId w:val="3"/>
  </w:num>
  <w:num w:numId="7" w16cid:durableId="862401191">
    <w:abstractNumId w:val="6"/>
  </w:num>
  <w:num w:numId="8" w16cid:durableId="1688874029">
    <w:abstractNumId w:val="0"/>
  </w:num>
  <w:num w:numId="9" w16cid:durableId="95198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4AA"/>
    <w:rsid w:val="00006AF7"/>
    <w:rsid w:val="00021F8F"/>
    <w:rsid w:val="00026D69"/>
    <w:rsid w:val="000358DF"/>
    <w:rsid w:val="00044615"/>
    <w:rsid w:val="0005742A"/>
    <w:rsid w:val="00062ED6"/>
    <w:rsid w:val="0006454A"/>
    <w:rsid w:val="00065493"/>
    <w:rsid w:val="000677B0"/>
    <w:rsid w:val="00075C42"/>
    <w:rsid w:val="00082955"/>
    <w:rsid w:val="00085ADE"/>
    <w:rsid w:val="000C1712"/>
    <w:rsid w:val="000C1936"/>
    <w:rsid w:val="000C6406"/>
    <w:rsid w:val="000C689D"/>
    <w:rsid w:val="000D2404"/>
    <w:rsid w:val="000E3BCA"/>
    <w:rsid w:val="000F2B77"/>
    <w:rsid w:val="00112716"/>
    <w:rsid w:val="00133E8C"/>
    <w:rsid w:val="00135B48"/>
    <w:rsid w:val="00162319"/>
    <w:rsid w:val="00170297"/>
    <w:rsid w:val="00171220"/>
    <w:rsid w:val="0017582D"/>
    <w:rsid w:val="00180E60"/>
    <w:rsid w:val="0018239C"/>
    <w:rsid w:val="0018453B"/>
    <w:rsid w:val="00190188"/>
    <w:rsid w:val="00193422"/>
    <w:rsid w:val="001963F0"/>
    <w:rsid w:val="001B4224"/>
    <w:rsid w:val="001C0CC1"/>
    <w:rsid w:val="001C23AF"/>
    <w:rsid w:val="001E1F1A"/>
    <w:rsid w:val="001E6FD1"/>
    <w:rsid w:val="001F0F9D"/>
    <w:rsid w:val="002013DC"/>
    <w:rsid w:val="00201B0D"/>
    <w:rsid w:val="0020583B"/>
    <w:rsid w:val="00210340"/>
    <w:rsid w:val="002142BC"/>
    <w:rsid w:val="002159F2"/>
    <w:rsid w:val="00222862"/>
    <w:rsid w:val="002323F1"/>
    <w:rsid w:val="00240831"/>
    <w:rsid w:val="00240999"/>
    <w:rsid w:val="002424AA"/>
    <w:rsid w:val="00243C54"/>
    <w:rsid w:val="00252A15"/>
    <w:rsid w:val="002663F1"/>
    <w:rsid w:val="0029538A"/>
    <w:rsid w:val="00297D99"/>
    <w:rsid w:val="002B3216"/>
    <w:rsid w:val="002B7279"/>
    <w:rsid w:val="002C77CD"/>
    <w:rsid w:val="002D4FC5"/>
    <w:rsid w:val="002D6AA9"/>
    <w:rsid w:val="002E11F5"/>
    <w:rsid w:val="002E75E9"/>
    <w:rsid w:val="002F03F3"/>
    <w:rsid w:val="00302BD6"/>
    <w:rsid w:val="00302C54"/>
    <w:rsid w:val="00314DC5"/>
    <w:rsid w:val="00314DD4"/>
    <w:rsid w:val="00324EC5"/>
    <w:rsid w:val="00327BAF"/>
    <w:rsid w:val="00341098"/>
    <w:rsid w:val="003415A9"/>
    <w:rsid w:val="00341A70"/>
    <w:rsid w:val="00341C8B"/>
    <w:rsid w:val="003424CE"/>
    <w:rsid w:val="003468B3"/>
    <w:rsid w:val="00347BAF"/>
    <w:rsid w:val="00354C89"/>
    <w:rsid w:val="00356CD8"/>
    <w:rsid w:val="00357580"/>
    <w:rsid w:val="00363E1C"/>
    <w:rsid w:val="00365FA4"/>
    <w:rsid w:val="003744F0"/>
    <w:rsid w:val="003748A8"/>
    <w:rsid w:val="00394F13"/>
    <w:rsid w:val="003B1143"/>
    <w:rsid w:val="003C49B6"/>
    <w:rsid w:val="003D0F03"/>
    <w:rsid w:val="003D233F"/>
    <w:rsid w:val="003D2996"/>
    <w:rsid w:val="003D4353"/>
    <w:rsid w:val="0040162E"/>
    <w:rsid w:val="00402B47"/>
    <w:rsid w:val="00405F64"/>
    <w:rsid w:val="00420412"/>
    <w:rsid w:val="00442062"/>
    <w:rsid w:val="00452ACE"/>
    <w:rsid w:val="00454359"/>
    <w:rsid w:val="004616DC"/>
    <w:rsid w:val="00465479"/>
    <w:rsid w:val="00466DE9"/>
    <w:rsid w:val="00482349"/>
    <w:rsid w:val="00486520"/>
    <w:rsid w:val="0049264F"/>
    <w:rsid w:val="004A68CB"/>
    <w:rsid w:val="004A70B0"/>
    <w:rsid w:val="004B2043"/>
    <w:rsid w:val="004B3A93"/>
    <w:rsid w:val="004C10A6"/>
    <w:rsid w:val="004C71ED"/>
    <w:rsid w:val="004D062E"/>
    <w:rsid w:val="004D7BE0"/>
    <w:rsid w:val="004E2562"/>
    <w:rsid w:val="004E37D8"/>
    <w:rsid w:val="004F64D9"/>
    <w:rsid w:val="00505E2D"/>
    <w:rsid w:val="00507E5C"/>
    <w:rsid w:val="00510723"/>
    <w:rsid w:val="005125C0"/>
    <w:rsid w:val="005274EB"/>
    <w:rsid w:val="00531CDB"/>
    <w:rsid w:val="00532271"/>
    <w:rsid w:val="00532E15"/>
    <w:rsid w:val="00542E1A"/>
    <w:rsid w:val="005702B4"/>
    <w:rsid w:val="00573897"/>
    <w:rsid w:val="0058039A"/>
    <w:rsid w:val="00596891"/>
    <w:rsid w:val="005A5D72"/>
    <w:rsid w:val="005B26AF"/>
    <w:rsid w:val="005B3CB8"/>
    <w:rsid w:val="005B6AA0"/>
    <w:rsid w:val="005B7748"/>
    <w:rsid w:val="005D15DE"/>
    <w:rsid w:val="005E2891"/>
    <w:rsid w:val="005F1402"/>
    <w:rsid w:val="005F764C"/>
    <w:rsid w:val="00610034"/>
    <w:rsid w:val="006205F3"/>
    <w:rsid w:val="00625B30"/>
    <w:rsid w:val="00632A9E"/>
    <w:rsid w:val="006425BE"/>
    <w:rsid w:val="006446EB"/>
    <w:rsid w:val="006627DA"/>
    <w:rsid w:val="0066353F"/>
    <w:rsid w:val="00677186"/>
    <w:rsid w:val="00683AA2"/>
    <w:rsid w:val="006905A6"/>
    <w:rsid w:val="00690E11"/>
    <w:rsid w:val="006A0776"/>
    <w:rsid w:val="006B7A2E"/>
    <w:rsid w:val="006C604B"/>
    <w:rsid w:val="006C7675"/>
    <w:rsid w:val="006F21ED"/>
    <w:rsid w:val="00706ADF"/>
    <w:rsid w:val="007148E2"/>
    <w:rsid w:val="007202D7"/>
    <w:rsid w:val="00725ECA"/>
    <w:rsid w:val="00730499"/>
    <w:rsid w:val="00730683"/>
    <w:rsid w:val="00760161"/>
    <w:rsid w:val="007630EE"/>
    <w:rsid w:val="00776F73"/>
    <w:rsid w:val="00791E9B"/>
    <w:rsid w:val="00793F09"/>
    <w:rsid w:val="00796133"/>
    <w:rsid w:val="007A6593"/>
    <w:rsid w:val="007B053F"/>
    <w:rsid w:val="007B3C5D"/>
    <w:rsid w:val="007B5510"/>
    <w:rsid w:val="007C154A"/>
    <w:rsid w:val="007C6859"/>
    <w:rsid w:val="007D5539"/>
    <w:rsid w:val="007D73AC"/>
    <w:rsid w:val="007E14B0"/>
    <w:rsid w:val="007E1BD4"/>
    <w:rsid w:val="007E34B8"/>
    <w:rsid w:val="007E62F4"/>
    <w:rsid w:val="007F4207"/>
    <w:rsid w:val="007F6910"/>
    <w:rsid w:val="00803CC7"/>
    <w:rsid w:val="00805A28"/>
    <w:rsid w:val="00805C01"/>
    <w:rsid w:val="0081203C"/>
    <w:rsid w:val="0082022B"/>
    <w:rsid w:val="00835E2D"/>
    <w:rsid w:val="0084677B"/>
    <w:rsid w:val="008467B3"/>
    <w:rsid w:val="00850A28"/>
    <w:rsid w:val="008518A6"/>
    <w:rsid w:val="00854D77"/>
    <w:rsid w:val="008607E9"/>
    <w:rsid w:val="00870FDD"/>
    <w:rsid w:val="0087738B"/>
    <w:rsid w:val="008775EC"/>
    <w:rsid w:val="008923F4"/>
    <w:rsid w:val="00897053"/>
    <w:rsid w:val="008B57CC"/>
    <w:rsid w:val="008B6020"/>
    <w:rsid w:val="008C756F"/>
    <w:rsid w:val="008C789F"/>
    <w:rsid w:val="008D62AD"/>
    <w:rsid w:val="008E12C2"/>
    <w:rsid w:val="008E6BA0"/>
    <w:rsid w:val="008F7FE2"/>
    <w:rsid w:val="00906EFE"/>
    <w:rsid w:val="00914039"/>
    <w:rsid w:val="0091687E"/>
    <w:rsid w:val="0094771C"/>
    <w:rsid w:val="009519F9"/>
    <w:rsid w:val="00953174"/>
    <w:rsid w:val="009540CA"/>
    <w:rsid w:val="009565C1"/>
    <w:rsid w:val="00976DB6"/>
    <w:rsid w:val="00983FDA"/>
    <w:rsid w:val="00986C5F"/>
    <w:rsid w:val="0099228A"/>
    <w:rsid w:val="009A1A58"/>
    <w:rsid w:val="009A6984"/>
    <w:rsid w:val="009B25C0"/>
    <w:rsid w:val="009B3781"/>
    <w:rsid w:val="009B6F91"/>
    <w:rsid w:val="009C4E4F"/>
    <w:rsid w:val="009D7482"/>
    <w:rsid w:val="009D7DBC"/>
    <w:rsid w:val="009E52C8"/>
    <w:rsid w:val="009F2BB9"/>
    <w:rsid w:val="009F48CC"/>
    <w:rsid w:val="00A0789F"/>
    <w:rsid w:val="00A24742"/>
    <w:rsid w:val="00A2614E"/>
    <w:rsid w:val="00A31F03"/>
    <w:rsid w:val="00A34D16"/>
    <w:rsid w:val="00A3532E"/>
    <w:rsid w:val="00A3631C"/>
    <w:rsid w:val="00A37F57"/>
    <w:rsid w:val="00A4233D"/>
    <w:rsid w:val="00A45FC7"/>
    <w:rsid w:val="00A50AD3"/>
    <w:rsid w:val="00A55E2C"/>
    <w:rsid w:val="00A60A7A"/>
    <w:rsid w:val="00A60E28"/>
    <w:rsid w:val="00A7335E"/>
    <w:rsid w:val="00A744D7"/>
    <w:rsid w:val="00A8080C"/>
    <w:rsid w:val="00AA2033"/>
    <w:rsid w:val="00AA71E5"/>
    <w:rsid w:val="00AB3221"/>
    <w:rsid w:val="00AB53E4"/>
    <w:rsid w:val="00AB771A"/>
    <w:rsid w:val="00AD075E"/>
    <w:rsid w:val="00AD082B"/>
    <w:rsid w:val="00AD0B62"/>
    <w:rsid w:val="00AD300F"/>
    <w:rsid w:val="00AE0F57"/>
    <w:rsid w:val="00AE6F8A"/>
    <w:rsid w:val="00AE7B40"/>
    <w:rsid w:val="00AF09D5"/>
    <w:rsid w:val="00AF4D76"/>
    <w:rsid w:val="00AF5D7E"/>
    <w:rsid w:val="00B031A7"/>
    <w:rsid w:val="00B305B6"/>
    <w:rsid w:val="00B43858"/>
    <w:rsid w:val="00B44695"/>
    <w:rsid w:val="00B565C7"/>
    <w:rsid w:val="00B651A1"/>
    <w:rsid w:val="00B7465D"/>
    <w:rsid w:val="00B74F7E"/>
    <w:rsid w:val="00B7527B"/>
    <w:rsid w:val="00B762FA"/>
    <w:rsid w:val="00B77936"/>
    <w:rsid w:val="00B77F7A"/>
    <w:rsid w:val="00B8098D"/>
    <w:rsid w:val="00B92F95"/>
    <w:rsid w:val="00B94DD5"/>
    <w:rsid w:val="00BB0CB2"/>
    <w:rsid w:val="00BC14B3"/>
    <w:rsid w:val="00BC7045"/>
    <w:rsid w:val="00BE2332"/>
    <w:rsid w:val="00BE2D08"/>
    <w:rsid w:val="00BE4336"/>
    <w:rsid w:val="00BE55D0"/>
    <w:rsid w:val="00BF4EC1"/>
    <w:rsid w:val="00BF5527"/>
    <w:rsid w:val="00BF62B2"/>
    <w:rsid w:val="00BF64D1"/>
    <w:rsid w:val="00C00EF4"/>
    <w:rsid w:val="00C0289B"/>
    <w:rsid w:val="00C15263"/>
    <w:rsid w:val="00C161C1"/>
    <w:rsid w:val="00C2343E"/>
    <w:rsid w:val="00C234AC"/>
    <w:rsid w:val="00C41BE4"/>
    <w:rsid w:val="00C503C4"/>
    <w:rsid w:val="00C60868"/>
    <w:rsid w:val="00C6289A"/>
    <w:rsid w:val="00C62A0A"/>
    <w:rsid w:val="00C667C0"/>
    <w:rsid w:val="00C85EC3"/>
    <w:rsid w:val="00C90529"/>
    <w:rsid w:val="00CA2886"/>
    <w:rsid w:val="00CA5E33"/>
    <w:rsid w:val="00CB2530"/>
    <w:rsid w:val="00CB5754"/>
    <w:rsid w:val="00CC2DD8"/>
    <w:rsid w:val="00CD2275"/>
    <w:rsid w:val="00CD4BDD"/>
    <w:rsid w:val="00CD669D"/>
    <w:rsid w:val="00CE5796"/>
    <w:rsid w:val="00CF2627"/>
    <w:rsid w:val="00CF4233"/>
    <w:rsid w:val="00D22A3B"/>
    <w:rsid w:val="00D274F3"/>
    <w:rsid w:val="00D315E0"/>
    <w:rsid w:val="00D40D1A"/>
    <w:rsid w:val="00D53C92"/>
    <w:rsid w:val="00D629C6"/>
    <w:rsid w:val="00D71ECC"/>
    <w:rsid w:val="00D7468B"/>
    <w:rsid w:val="00D90439"/>
    <w:rsid w:val="00D931F1"/>
    <w:rsid w:val="00D958A2"/>
    <w:rsid w:val="00DA0255"/>
    <w:rsid w:val="00DA4749"/>
    <w:rsid w:val="00DB7DFC"/>
    <w:rsid w:val="00DD1716"/>
    <w:rsid w:val="00DD3AA6"/>
    <w:rsid w:val="00DD744D"/>
    <w:rsid w:val="00DE0713"/>
    <w:rsid w:val="00DF7139"/>
    <w:rsid w:val="00E0295A"/>
    <w:rsid w:val="00E03149"/>
    <w:rsid w:val="00E30612"/>
    <w:rsid w:val="00E312F3"/>
    <w:rsid w:val="00E372E1"/>
    <w:rsid w:val="00E37A87"/>
    <w:rsid w:val="00E47A59"/>
    <w:rsid w:val="00E5008F"/>
    <w:rsid w:val="00E526D7"/>
    <w:rsid w:val="00E53BD4"/>
    <w:rsid w:val="00E612E4"/>
    <w:rsid w:val="00E646A8"/>
    <w:rsid w:val="00E7743D"/>
    <w:rsid w:val="00E91618"/>
    <w:rsid w:val="00EA0EF9"/>
    <w:rsid w:val="00EA4152"/>
    <w:rsid w:val="00EC76FE"/>
    <w:rsid w:val="00EC7CB2"/>
    <w:rsid w:val="00EE1AD7"/>
    <w:rsid w:val="00EF5C28"/>
    <w:rsid w:val="00F04F53"/>
    <w:rsid w:val="00F1040C"/>
    <w:rsid w:val="00F1358A"/>
    <w:rsid w:val="00F13EC4"/>
    <w:rsid w:val="00F2055D"/>
    <w:rsid w:val="00F20C22"/>
    <w:rsid w:val="00F21032"/>
    <w:rsid w:val="00F31CC9"/>
    <w:rsid w:val="00F555E5"/>
    <w:rsid w:val="00F60EB6"/>
    <w:rsid w:val="00F66CA8"/>
    <w:rsid w:val="00F73ABD"/>
    <w:rsid w:val="00F73BA0"/>
    <w:rsid w:val="00F76590"/>
    <w:rsid w:val="00F770DE"/>
    <w:rsid w:val="00F834E7"/>
    <w:rsid w:val="00FB0E54"/>
    <w:rsid w:val="00FB2E0C"/>
    <w:rsid w:val="00FC0DAC"/>
    <w:rsid w:val="00FC145F"/>
    <w:rsid w:val="00FC2948"/>
    <w:rsid w:val="00FD21A1"/>
    <w:rsid w:val="00FD772C"/>
    <w:rsid w:val="00FE0821"/>
    <w:rsid w:val="00FE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599BE"/>
  <w15:docId w15:val="{2906A6B7-E094-4992-8037-99E7FA9C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uiPriority="0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4AA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rsid w:val="007304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302BD6"/>
    <w:pPr>
      <w:keepNext/>
      <w:keepLines/>
      <w:spacing w:before="40"/>
      <w:outlineLvl w:val="1"/>
    </w:pPr>
    <w:rPr>
      <w:rFonts w:ascii="Calibri Light" w:hAnsi="Calibri Light" w:cs="Calibri Light"/>
      <w:color w:val="2F5496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049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02BD6"/>
    <w:rPr>
      <w:rFonts w:ascii="Calibri Light" w:hAnsi="Calibri Light" w:cs="Calibri Light"/>
      <w:color w:val="2F5496"/>
      <w:sz w:val="26"/>
      <w:szCs w:val="26"/>
    </w:rPr>
  </w:style>
  <w:style w:type="paragraph" w:styleId="a3">
    <w:name w:val="Normal (Web)"/>
    <w:basedOn w:val="a"/>
    <w:uiPriority w:val="99"/>
    <w:rsid w:val="002424AA"/>
    <w:pPr>
      <w:spacing w:before="100" w:beforeAutospacing="1" w:after="100" w:afterAutospacing="1"/>
    </w:pPr>
    <w:rPr>
      <w:lang w:val="uk-UA" w:eastAsia="uk-UA"/>
    </w:rPr>
  </w:style>
  <w:style w:type="paragraph" w:customStyle="1" w:styleId="a4">
    <w:name w:val="Стиль"/>
    <w:basedOn w:val="a"/>
    <w:uiPriority w:val="99"/>
    <w:rsid w:val="002424AA"/>
    <w:rPr>
      <w:rFonts w:ascii="Verdana" w:hAnsi="Verdana" w:cs="Verdana"/>
      <w:sz w:val="20"/>
      <w:szCs w:val="20"/>
      <w:lang w:val="en-US" w:eastAsia="en-US"/>
    </w:rPr>
  </w:style>
  <w:style w:type="paragraph" w:customStyle="1" w:styleId="docdata">
    <w:name w:val="docdata"/>
    <w:aliases w:val="docy,v5,30951,baiaagaaboqcaaadmhiaaawmcg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EE1AD7"/>
    <w:pPr>
      <w:spacing w:before="100" w:beforeAutospacing="1" w:after="100" w:afterAutospacing="1"/>
    </w:pPr>
    <w:rPr>
      <w:lang w:val="uk-UA" w:eastAsia="uk-UA"/>
    </w:rPr>
  </w:style>
  <w:style w:type="paragraph" w:styleId="a5">
    <w:name w:val="Body Text"/>
    <w:basedOn w:val="a"/>
    <w:link w:val="a6"/>
    <w:uiPriority w:val="99"/>
    <w:rsid w:val="00EE1AD7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rsid w:val="00B92F95"/>
    <w:rPr>
      <w:sz w:val="2"/>
      <w:szCs w:val="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sz w:val="2"/>
      <w:szCs w:val="2"/>
      <w:lang w:val="ru-RU" w:eastAsia="ru-RU"/>
    </w:rPr>
  </w:style>
  <w:style w:type="paragraph" w:styleId="a9">
    <w:name w:val="header"/>
    <w:basedOn w:val="a"/>
    <w:link w:val="aa"/>
    <w:uiPriority w:val="99"/>
    <w:rsid w:val="006C7675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6C7675"/>
    <w:rPr>
      <w:sz w:val="24"/>
      <w:szCs w:val="24"/>
    </w:rPr>
  </w:style>
  <w:style w:type="paragraph" w:styleId="ab">
    <w:name w:val="footer"/>
    <w:basedOn w:val="a"/>
    <w:link w:val="ac"/>
    <w:uiPriority w:val="99"/>
    <w:rsid w:val="006C7675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6C7675"/>
    <w:rPr>
      <w:sz w:val="24"/>
      <w:szCs w:val="24"/>
    </w:rPr>
  </w:style>
  <w:style w:type="character" w:styleId="ad">
    <w:name w:val="Strong"/>
    <w:basedOn w:val="a0"/>
    <w:uiPriority w:val="99"/>
    <w:qFormat/>
    <w:rsid w:val="00A2614E"/>
    <w:rPr>
      <w:b/>
      <w:bCs/>
    </w:rPr>
  </w:style>
  <w:style w:type="paragraph" w:customStyle="1" w:styleId="ParagraphStyle">
    <w:name w:val="Paragraph Style"/>
    <w:uiPriority w:val="99"/>
    <w:rsid w:val="009540CA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paragraph" w:customStyle="1" w:styleId="21">
    <w:name w:val="Средняя сетка 21"/>
    <w:uiPriority w:val="99"/>
    <w:rsid w:val="009B25C0"/>
    <w:rPr>
      <w:rFonts w:ascii="Calibri" w:hAnsi="Calibri" w:cs="Calibri"/>
      <w:lang w:val="ru-RU" w:eastAsia="en-US"/>
    </w:rPr>
  </w:style>
  <w:style w:type="character" w:customStyle="1" w:styleId="22">
    <w:name w:val="Основной текст (2)_"/>
    <w:link w:val="23"/>
    <w:uiPriority w:val="99"/>
    <w:locked/>
    <w:rsid w:val="009B25C0"/>
    <w:rPr>
      <w:rFonts w:ascii="Batang" w:eastAsia="Batang" w:hAnsi="Batang" w:cs="Batang"/>
      <w:b/>
      <w:b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9B25C0"/>
    <w:pPr>
      <w:shd w:val="clear" w:color="auto" w:fill="FFFFFF"/>
      <w:spacing w:after="120" w:line="312" w:lineRule="exact"/>
      <w:jc w:val="center"/>
    </w:pPr>
    <w:rPr>
      <w:rFonts w:ascii="Batang" w:eastAsia="Batang" w:hAnsi="Batang" w:cs="Batang"/>
      <w:b/>
      <w:bCs/>
      <w:sz w:val="23"/>
      <w:szCs w:val="23"/>
      <w:shd w:val="clear" w:color="auto" w:fill="FFFFFF"/>
      <w:lang w:val="uk-UA" w:eastAsia="uk-UA"/>
    </w:rPr>
  </w:style>
  <w:style w:type="paragraph" w:styleId="ae">
    <w:name w:val="List Paragraph"/>
    <w:basedOn w:val="a"/>
    <w:uiPriority w:val="99"/>
    <w:qFormat/>
    <w:rsid w:val="00F770DE"/>
    <w:pPr>
      <w:spacing w:after="160" w:line="25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table" w:styleId="af">
    <w:name w:val="Table Grid"/>
    <w:basedOn w:val="a1"/>
    <w:uiPriority w:val="99"/>
    <w:rsid w:val="00EF5C2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67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8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isp</Company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Татьяна Николаевна</dc:creator>
  <cp:lastModifiedBy>Пользователь</cp:lastModifiedBy>
  <cp:revision>7</cp:revision>
  <cp:lastPrinted>2023-09-14T07:39:00Z</cp:lastPrinted>
  <dcterms:created xsi:type="dcterms:W3CDTF">2023-09-13T08:00:00Z</dcterms:created>
  <dcterms:modified xsi:type="dcterms:W3CDTF">2023-09-14T10:45:00Z</dcterms:modified>
</cp:coreProperties>
</file>