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65" w:rsidRPr="00360DCE" w:rsidRDefault="00743165" w:rsidP="002F1893">
      <w:pPr>
        <w:tabs>
          <w:tab w:val="left" w:pos="6096"/>
          <w:tab w:val="left" w:pos="6840"/>
          <w:tab w:val="left" w:pos="7938"/>
        </w:tabs>
        <w:spacing w:after="0"/>
        <w:ind w:right="-284"/>
        <w:jc w:val="both"/>
        <w:rPr>
          <w:rFonts w:ascii="Times New Roman" w:hAnsi="Times New Roman" w:cs="Times New Roman"/>
          <w:b/>
          <w:sz w:val="28"/>
          <w:szCs w:val="28"/>
        </w:rPr>
      </w:pPr>
      <w:r>
        <w:rPr>
          <w:rFonts w:ascii="Times New Roman" w:hAnsi="Times New Roman" w:cs="Times New Roman"/>
          <w:sz w:val="28"/>
          <w:szCs w:val="28"/>
        </w:rPr>
        <w:tab/>
      </w:r>
      <w:r w:rsidRPr="00360DCE">
        <w:rPr>
          <w:rFonts w:ascii="Times New Roman" w:hAnsi="Times New Roman" w:cs="Times New Roman"/>
          <w:b/>
          <w:sz w:val="28"/>
          <w:szCs w:val="28"/>
        </w:rPr>
        <w:t>ЗАТВЕРДЖЕНО</w:t>
      </w:r>
    </w:p>
    <w:p w:rsidR="00743165"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рішення</w:t>
      </w:r>
      <w:r>
        <w:rPr>
          <w:rFonts w:ascii="Times New Roman" w:hAnsi="Times New Roman" w:cs="Times New Roman"/>
          <w:sz w:val="28"/>
          <w:szCs w:val="28"/>
        </w:rPr>
        <w:t>м</w:t>
      </w:r>
      <w:r w:rsidRPr="00DF3FA1">
        <w:rPr>
          <w:rFonts w:ascii="Times New Roman" w:hAnsi="Times New Roman" w:cs="Times New Roman"/>
          <w:sz w:val="28"/>
          <w:szCs w:val="28"/>
        </w:rPr>
        <w:t xml:space="preserve"> Кременчуцької міської</w:t>
      </w:r>
    </w:p>
    <w:p w:rsidR="00743165" w:rsidRPr="00DF3FA1"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ради</w:t>
      </w:r>
      <w:r>
        <w:rPr>
          <w:rFonts w:ascii="Times New Roman" w:hAnsi="Times New Roman" w:cs="Times New Roman"/>
          <w:sz w:val="28"/>
          <w:szCs w:val="28"/>
        </w:rPr>
        <w:t xml:space="preserve"> </w:t>
      </w:r>
      <w:r w:rsidRPr="00DF3FA1">
        <w:rPr>
          <w:rFonts w:ascii="Times New Roman" w:hAnsi="Times New Roman" w:cs="Times New Roman"/>
          <w:sz w:val="28"/>
          <w:szCs w:val="28"/>
        </w:rPr>
        <w:t>Кременчуцького району</w:t>
      </w:r>
    </w:p>
    <w:p w:rsidR="00743165" w:rsidRPr="00DF3FA1" w:rsidRDefault="00743165" w:rsidP="002F1893">
      <w:pPr>
        <w:tabs>
          <w:tab w:val="left" w:pos="6096"/>
          <w:tab w:val="left" w:pos="6840"/>
          <w:tab w:val="left" w:pos="7938"/>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Pr="00DF3FA1">
        <w:rPr>
          <w:rFonts w:ascii="Times New Roman" w:hAnsi="Times New Roman" w:cs="Times New Roman"/>
          <w:sz w:val="28"/>
          <w:szCs w:val="28"/>
        </w:rPr>
        <w:t xml:space="preserve">Полтавської області </w:t>
      </w:r>
    </w:p>
    <w:p w:rsidR="00743165" w:rsidRDefault="00743165" w:rsidP="00360DCE">
      <w:pPr>
        <w:tabs>
          <w:tab w:val="left" w:pos="6096"/>
        </w:tabs>
        <w:spacing w:after="0"/>
        <w:ind w:right="-284"/>
        <w:jc w:val="both"/>
        <w:rPr>
          <w:rFonts w:ascii="Times New Roman" w:hAnsi="Times New Roman" w:cs="Times New Roman"/>
          <w:sz w:val="28"/>
          <w:szCs w:val="28"/>
        </w:rPr>
      </w:pPr>
      <w:r>
        <w:rPr>
          <w:rFonts w:ascii="Times New Roman" w:hAnsi="Times New Roman" w:cs="Times New Roman"/>
          <w:sz w:val="28"/>
          <w:szCs w:val="28"/>
        </w:rPr>
        <w:tab/>
      </w:r>
      <w:r w:rsidR="008D3134">
        <w:rPr>
          <w:rFonts w:ascii="Times New Roman" w:hAnsi="Times New Roman" w:cs="Times New Roman"/>
          <w:sz w:val="28"/>
          <w:szCs w:val="28"/>
        </w:rPr>
        <w:t xml:space="preserve">21 </w:t>
      </w:r>
      <w:bookmarkStart w:id="0" w:name="_GoBack"/>
      <w:bookmarkEnd w:id="0"/>
      <w:r w:rsidR="00D547A0">
        <w:rPr>
          <w:rFonts w:ascii="Times New Roman" w:hAnsi="Times New Roman" w:cs="Times New Roman"/>
          <w:sz w:val="28"/>
          <w:szCs w:val="28"/>
        </w:rPr>
        <w:t xml:space="preserve">квітня </w:t>
      </w:r>
      <w:r w:rsidRPr="00DF3FA1">
        <w:rPr>
          <w:rFonts w:ascii="Times New Roman" w:hAnsi="Times New Roman" w:cs="Times New Roman"/>
          <w:sz w:val="28"/>
          <w:szCs w:val="28"/>
        </w:rPr>
        <w:t>202</w:t>
      </w:r>
      <w:r w:rsidR="00D547A0">
        <w:rPr>
          <w:rFonts w:ascii="Times New Roman" w:hAnsi="Times New Roman" w:cs="Times New Roman"/>
          <w:sz w:val="28"/>
          <w:szCs w:val="28"/>
        </w:rPr>
        <w:t>3</w:t>
      </w:r>
      <w:r w:rsidRPr="00DF3FA1">
        <w:rPr>
          <w:rFonts w:ascii="Times New Roman" w:hAnsi="Times New Roman" w:cs="Times New Roman"/>
          <w:sz w:val="28"/>
          <w:szCs w:val="28"/>
        </w:rPr>
        <w:t xml:space="preserve"> року </w:t>
      </w:r>
    </w:p>
    <w:p w:rsidR="00743165" w:rsidRDefault="00743165" w:rsidP="00DF3FA1">
      <w:pPr>
        <w:tabs>
          <w:tab w:val="left" w:pos="6096"/>
        </w:tabs>
        <w:spacing w:after="0"/>
        <w:ind w:left="6237" w:right="-284"/>
        <w:jc w:val="both"/>
        <w:rPr>
          <w:rFonts w:ascii="Times New Roman" w:hAnsi="Times New Roman" w:cs="Times New Roman"/>
          <w:sz w:val="28"/>
          <w:szCs w:val="28"/>
        </w:rPr>
      </w:pPr>
    </w:p>
    <w:p w:rsidR="00743165" w:rsidRPr="00360DCE" w:rsidRDefault="00743165" w:rsidP="002F1893">
      <w:pPr>
        <w:tabs>
          <w:tab w:val="left" w:pos="6096"/>
        </w:tabs>
        <w:spacing w:after="0"/>
        <w:ind w:right="-284"/>
        <w:jc w:val="both"/>
        <w:rPr>
          <w:rFonts w:ascii="Times New Roman" w:hAnsi="Times New Roman" w:cs="Times New Roman"/>
          <w:b/>
          <w:sz w:val="28"/>
          <w:szCs w:val="28"/>
        </w:rPr>
      </w:pPr>
      <w:r w:rsidRPr="002F1893">
        <w:rPr>
          <w:rFonts w:ascii="Times New Roman" w:hAnsi="Times New Roman" w:cs="Times New Roman"/>
          <w:sz w:val="28"/>
          <w:szCs w:val="28"/>
        </w:rPr>
        <w:tab/>
      </w:r>
      <w:r w:rsidRPr="00360DCE">
        <w:rPr>
          <w:rFonts w:ascii="Times New Roman" w:hAnsi="Times New Roman" w:cs="Times New Roman"/>
          <w:b/>
          <w:sz w:val="28"/>
          <w:szCs w:val="28"/>
        </w:rPr>
        <w:t>Міський голова</w:t>
      </w:r>
    </w:p>
    <w:p w:rsidR="00743165" w:rsidRPr="002F1893" w:rsidRDefault="00743165" w:rsidP="002F1893">
      <w:pPr>
        <w:tabs>
          <w:tab w:val="left" w:pos="6096"/>
        </w:tabs>
        <w:spacing w:after="0"/>
        <w:ind w:right="-284"/>
        <w:jc w:val="both"/>
        <w:rPr>
          <w:rFonts w:ascii="Times New Roman" w:hAnsi="Times New Roman" w:cs="Times New Roman"/>
          <w:sz w:val="28"/>
          <w:szCs w:val="28"/>
        </w:rPr>
      </w:pPr>
    </w:p>
    <w:p w:rsidR="00743165" w:rsidRPr="002F1893" w:rsidRDefault="00743165" w:rsidP="002F1893">
      <w:pPr>
        <w:tabs>
          <w:tab w:val="left" w:pos="6096"/>
        </w:tabs>
        <w:spacing w:after="0"/>
        <w:ind w:right="-284"/>
        <w:jc w:val="both"/>
        <w:rPr>
          <w:rFonts w:ascii="Times New Roman" w:hAnsi="Times New Roman" w:cs="Times New Roman"/>
          <w:sz w:val="28"/>
          <w:szCs w:val="28"/>
        </w:rPr>
      </w:pPr>
    </w:p>
    <w:p w:rsidR="00743165" w:rsidRPr="002F1893" w:rsidRDefault="00743165" w:rsidP="002F1893">
      <w:pPr>
        <w:tabs>
          <w:tab w:val="left" w:pos="6096"/>
        </w:tabs>
        <w:spacing w:after="0"/>
        <w:ind w:right="-284"/>
        <w:jc w:val="both"/>
        <w:rPr>
          <w:rFonts w:ascii="Times New Roman" w:hAnsi="Times New Roman" w:cs="Times New Roman"/>
          <w:sz w:val="28"/>
          <w:szCs w:val="28"/>
        </w:rPr>
      </w:pPr>
    </w:p>
    <w:p w:rsidR="00743165" w:rsidRPr="002F1893" w:rsidRDefault="00743165" w:rsidP="002F1893">
      <w:pPr>
        <w:tabs>
          <w:tab w:val="left" w:pos="6096"/>
        </w:tabs>
        <w:spacing w:after="0"/>
        <w:ind w:right="-284"/>
        <w:jc w:val="both"/>
        <w:rPr>
          <w:rFonts w:ascii="Times New Roman" w:hAnsi="Times New Roman" w:cs="Times New Roman"/>
          <w:sz w:val="28"/>
          <w:szCs w:val="28"/>
        </w:rPr>
      </w:pPr>
      <w:r w:rsidRPr="002F1893">
        <w:rPr>
          <w:rFonts w:ascii="Times New Roman" w:hAnsi="Times New Roman" w:cs="Times New Roman"/>
          <w:sz w:val="28"/>
          <w:szCs w:val="28"/>
        </w:rPr>
        <w:tab/>
        <w:t>________</w:t>
      </w:r>
      <w:r w:rsidRPr="002F1893">
        <w:rPr>
          <w:rFonts w:ascii="Times New Roman" w:hAnsi="Times New Roman" w:cs="Times New Roman"/>
          <w:b/>
          <w:sz w:val="28"/>
          <w:szCs w:val="28"/>
        </w:rPr>
        <w:t>Віталій МАЛЕЦЬКИЙ</w:t>
      </w:r>
    </w:p>
    <w:p w:rsidR="00743165" w:rsidRDefault="00743165" w:rsidP="00DF3FA1">
      <w:pPr>
        <w:spacing w:after="0"/>
        <w:ind w:left="4820"/>
        <w:contextualSpacing/>
        <w:rPr>
          <w:rFonts w:ascii="Times New Roman" w:hAnsi="Times New Roman" w:cs="Times New Roman"/>
          <w:sz w:val="28"/>
          <w:szCs w:val="28"/>
        </w:rPr>
      </w:pPr>
    </w:p>
    <w:p w:rsidR="00743165" w:rsidRPr="00DF3FA1" w:rsidRDefault="00743165" w:rsidP="00DF3FA1">
      <w:pPr>
        <w:spacing w:after="0"/>
        <w:ind w:left="4820"/>
        <w:contextualSpacing/>
        <w:rPr>
          <w:rFonts w:ascii="Times New Roman" w:hAnsi="Times New Roman" w:cs="Times New Roman"/>
          <w:sz w:val="28"/>
          <w:szCs w:val="28"/>
        </w:rPr>
      </w:pPr>
    </w:p>
    <w:p w:rsidR="00743165" w:rsidRPr="00DF3FA1" w:rsidRDefault="00743165" w:rsidP="00DF3FA1">
      <w:pPr>
        <w:spacing w:after="0"/>
        <w:ind w:left="4820"/>
        <w:contextualSpacing/>
        <w:rPr>
          <w:rFonts w:ascii="Times New Roman" w:hAnsi="Times New Roman" w:cs="Times New Roman"/>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СТАТУТ</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КОМУНАЛЬНОГО ПІДПРИЄМСТВА</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«КРЕМЕНЧУЦЬКЕ ТРОЛЕЙБУСНЕ УПРАВЛІННЯ </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b/>
          <w:bCs/>
          <w:color w:val="000000"/>
          <w:sz w:val="28"/>
          <w:szCs w:val="28"/>
          <w:shd w:val="clear" w:color="auto" w:fill="FFFFFF"/>
          <w:lang w:eastAsia="ru-RU"/>
        </w:rPr>
        <w:t xml:space="preserve">ІМЕНІ </w:t>
      </w:r>
      <w:r>
        <w:rPr>
          <w:rFonts w:ascii="Times New Roman" w:hAnsi="Times New Roman" w:cs="Times New Roman"/>
          <w:b/>
          <w:bCs/>
          <w:sz w:val="28"/>
          <w:szCs w:val="28"/>
          <w:shd w:val="clear" w:color="auto" w:fill="FFFFFF"/>
          <w:lang w:eastAsia="ru-RU"/>
        </w:rPr>
        <w:t>Л.Я.</w:t>
      </w:r>
      <w:r w:rsidRPr="008D276B">
        <w:rPr>
          <w:rFonts w:ascii="Times New Roman" w:hAnsi="Times New Roman" w:cs="Times New Roman"/>
          <w:b/>
          <w:bCs/>
          <w:sz w:val="28"/>
          <w:szCs w:val="28"/>
          <w:shd w:val="clear" w:color="auto" w:fill="FFFFFF"/>
          <w:lang w:eastAsia="ru-RU"/>
        </w:rPr>
        <w:t>ЛЕВІТАНА</w:t>
      </w:r>
      <w:r w:rsidRPr="00EF2F0B">
        <w:rPr>
          <w:rFonts w:ascii="Times New Roman" w:hAnsi="Times New Roman" w:cs="Times New Roman"/>
          <w:b/>
          <w:bCs/>
          <w:color w:val="000000"/>
          <w:sz w:val="28"/>
          <w:szCs w:val="28"/>
          <w:shd w:val="clear" w:color="auto" w:fill="FFFFFF"/>
          <w:lang w:eastAsia="ru-RU"/>
        </w:rPr>
        <w:t>»</w:t>
      </w:r>
      <w:r>
        <w:rPr>
          <w:rFonts w:ascii="Times New Roman" w:hAnsi="Times New Roman" w:cs="Times New Roman"/>
          <w:b/>
          <w:bCs/>
          <w:color w:val="000000"/>
          <w:sz w:val="28"/>
          <w:szCs w:val="28"/>
          <w:shd w:val="clear" w:color="auto" w:fill="FFFFFF"/>
          <w:lang w:eastAsia="ru-RU"/>
        </w:rPr>
        <w:t xml:space="preserve"> КРЕМЕНЧУЦЬКОЇ МІСЬКОЇ РАДИ КРЕМЕНЧУЦЬКОГО РАЙОНУ ПОЛТАВСЬКОЇ ОБЛАСТІ</w:t>
      </w:r>
    </w:p>
    <w:p w:rsidR="00743165" w:rsidRPr="00EF2F0B" w:rsidRDefault="00743165" w:rsidP="00EF2F0B">
      <w:pPr>
        <w:widowControl w:val="0"/>
        <w:tabs>
          <w:tab w:val="left" w:pos="0"/>
        </w:tabs>
        <w:spacing w:after="0"/>
        <w:ind w:right="-5"/>
        <w:jc w:val="center"/>
        <w:rPr>
          <w:rFonts w:ascii="Times New Roman" w:hAnsi="Times New Roman" w:cs="Times New Roman"/>
          <w:b/>
          <w:bCs/>
          <w:color w:val="000000"/>
          <w:sz w:val="28"/>
          <w:szCs w:val="28"/>
          <w:shd w:val="clear" w:color="auto" w:fill="FFFFFF"/>
          <w:lang w:eastAsia="ru-RU"/>
        </w:rPr>
      </w:pPr>
      <w:r w:rsidRPr="00EF2F0B">
        <w:rPr>
          <w:rFonts w:ascii="Times New Roman" w:hAnsi="Times New Roman" w:cs="Times New Roman"/>
          <w:color w:val="000000"/>
          <w:shd w:val="clear" w:color="auto" w:fill="FFFFFF"/>
          <w:lang w:eastAsia="ru-RU"/>
        </w:rPr>
        <w:t xml:space="preserve"> (</w:t>
      </w:r>
      <w:r>
        <w:rPr>
          <w:rFonts w:ascii="Times New Roman" w:hAnsi="Times New Roman" w:cs="Times New Roman"/>
          <w:color w:val="000000"/>
          <w:shd w:val="clear" w:color="auto" w:fill="FFFFFF"/>
          <w:lang w:eastAsia="ru-RU"/>
        </w:rPr>
        <w:t>НОВА РЕДАКЦІЯ</w:t>
      </w:r>
      <w:r w:rsidRPr="00EF2F0B">
        <w:rPr>
          <w:rFonts w:ascii="Times New Roman" w:hAnsi="Times New Roman" w:cs="Times New Roman"/>
          <w:color w:val="000000"/>
          <w:shd w:val="clear" w:color="auto" w:fill="FFFFFF"/>
          <w:lang w:eastAsia="ru-RU"/>
        </w:rPr>
        <w:t>)</w:t>
      </w:r>
    </w:p>
    <w:p w:rsidR="00743165" w:rsidRPr="002418D0" w:rsidRDefault="00743165" w:rsidP="000B127F">
      <w:pPr>
        <w:pStyle w:val="11"/>
        <w:shd w:val="clear" w:color="auto" w:fill="auto"/>
        <w:tabs>
          <w:tab w:val="left" w:pos="0"/>
        </w:tabs>
        <w:spacing w:before="0" w:after="0" w:line="240" w:lineRule="auto"/>
        <w:ind w:right="-5" w:firstLine="0"/>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Default="00743165" w:rsidP="00990F88">
      <w:pPr>
        <w:pStyle w:val="11"/>
        <w:shd w:val="clear" w:color="auto" w:fill="auto"/>
        <w:tabs>
          <w:tab w:val="left" w:pos="0"/>
        </w:tabs>
        <w:spacing w:before="0" w:after="0" w:line="240" w:lineRule="auto"/>
        <w:ind w:right="-5" w:firstLine="0"/>
        <w:rPr>
          <w:rStyle w:val="565pt1"/>
          <w:rFonts w:ascii="Times New Roman" w:hAnsi="Times New Roman"/>
          <w:sz w:val="24"/>
          <w:szCs w:val="24"/>
        </w:rPr>
      </w:pPr>
    </w:p>
    <w:p w:rsidR="00743165"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p>
    <w:p w:rsidR="00743165" w:rsidRPr="002418D0" w:rsidRDefault="00743165" w:rsidP="00D57A37">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місто Кременчук</w:t>
      </w:r>
    </w:p>
    <w:p w:rsidR="00743165" w:rsidRDefault="00743165" w:rsidP="00574D0E">
      <w:pPr>
        <w:pStyle w:val="11"/>
        <w:shd w:val="clear" w:color="auto" w:fill="auto"/>
        <w:tabs>
          <w:tab w:val="left" w:pos="0"/>
        </w:tabs>
        <w:spacing w:before="0" w:after="0" w:line="240" w:lineRule="auto"/>
        <w:ind w:right="-5" w:firstLine="0"/>
        <w:jc w:val="center"/>
        <w:rPr>
          <w:rStyle w:val="565pt1"/>
          <w:rFonts w:ascii="Times New Roman" w:hAnsi="Times New Roman"/>
          <w:sz w:val="24"/>
          <w:szCs w:val="24"/>
        </w:rPr>
      </w:pPr>
      <w:r w:rsidRPr="002418D0">
        <w:rPr>
          <w:rStyle w:val="565pt1"/>
          <w:rFonts w:ascii="Times New Roman" w:hAnsi="Times New Roman"/>
          <w:sz w:val="24"/>
          <w:szCs w:val="24"/>
        </w:rPr>
        <w:t>20</w:t>
      </w:r>
      <w:r>
        <w:rPr>
          <w:rStyle w:val="565pt1"/>
          <w:rFonts w:ascii="Times New Roman" w:hAnsi="Times New Roman"/>
          <w:sz w:val="24"/>
          <w:szCs w:val="24"/>
        </w:rPr>
        <w:t>2</w:t>
      </w:r>
      <w:r w:rsidR="00D547A0">
        <w:rPr>
          <w:rStyle w:val="565pt1"/>
          <w:rFonts w:ascii="Times New Roman" w:hAnsi="Times New Roman"/>
          <w:sz w:val="24"/>
          <w:szCs w:val="24"/>
        </w:rPr>
        <w:t>3</w:t>
      </w:r>
    </w:p>
    <w:p w:rsidR="00743165" w:rsidRPr="00EA26FF" w:rsidRDefault="00743165" w:rsidP="005F5A8B">
      <w:pPr>
        <w:pStyle w:val="11"/>
        <w:shd w:val="clear" w:color="auto" w:fill="auto"/>
        <w:tabs>
          <w:tab w:val="left" w:pos="0"/>
        </w:tabs>
        <w:spacing w:before="0" w:after="0" w:line="240" w:lineRule="auto"/>
        <w:ind w:right="-5" w:firstLine="0"/>
        <w:jc w:val="center"/>
        <w:rPr>
          <w:rStyle w:val="565pt1"/>
          <w:rFonts w:ascii="Times New Roman" w:hAnsi="Times New Roman"/>
          <w:b/>
          <w:bCs/>
          <w:sz w:val="28"/>
          <w:szCs w:val="28"/>
        </w:rPr>
      </w:pPr>
      <w:r w:rsidRPr="002418D0">
        <w:rPr>
          <w:rStyle w:val="565pt1"/>
          <w:rFonts w:ascii="Times New Roman" w:hAnsi="Times New Roman"/>
          <w:b/>
          <w:bCs/>
          <w:sz w:val="28"/>
          <w:szCs w:val="28"/>
        </w:rPr>
        <w:lastRenderedPageBreak/>
        <w:t>1. ЗАГАЛЬНІ ПОЛОЖЕННЯ</w:t>
      </w:r>
    </w:p>
    <w:p w:rsidR="00743165" w:rsidRPr="00CA434F" w:rsidRDefault="00743165" w:rsidP="00761D4C">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1.1. Комунальне підприємство «Кременчуцьке тролейбусне управління імені Л.Я.</w:t>
      </w:r>
      <w:r>
        <w:rPr>
          <w:rFonts w:ascii="Times New Roman" w:hAnsi="Times New Roman"/>
          <w:sz w:val="28"/>
          <w:szCs w:val="28"/>
        </w:rPr>
        <w:t xml:space="preserve"> </w:t>
      </w:r>
      <w:r w:rsidRPr="00CA434F">
        <w:rPr>
          <w:rFonts w:ascii="Times New Roman" w:hAnsi="Times New Roman"/>
          <w:sz w:val="28"/>
          <w:szCs w:val="28"/>
        </w:rPr>
        <w:t>Левітана»</w:t>
      </w:r>
      <w:r>
        <w:rPr>
          <w:rFonts w:ascii="Times New Roman" w:hAnsi="Times New Roman"/>
          <w:sz w:val="28"/>
          <w:szCs w:val="28"/>
        </w:rPr>
        <w:t xml:space="preserve"> Кременчуцької міської ради Кременчуцького району Полтавської області</w:t>
      </w:r>
      <w:r w:rsidRPr="00CA434F">
        <w:rPr>
          <w:rFonts w:ascii="Times New Roman" w:hAnsi="Times New Roman"/>
          <w:sz w:val="28"/>
          <w:szCs w:val="28"/>
        </w:rPr>
        <w:t xml:space="preserve"> (далі – Підприємство) створене та засноване на комунальній формі власності Кременчуцької міської ради Кременчуцького району Полтавської області. Засновником та власником комунального підприємства є Кременчуцька міська територіальна громада в особі Кременчуцької міської ради Кременчуцького району Полтавської області (надалі Власник).</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1.2. Управління організаційною, фінансово-господарською діяльністю Підприємства здійснюється його адміністрацію в межах її повноважень.</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1.3. Загальний контроль за діяльністю Підприємства здійснюється уповноваженим відповідним структурним підрозділом виконавчого органу Власника у сфері транспорту виконавчого комітету Кременчуцької міської ради Кременчуцького району Полтавської області в межах, визначених цим Статутом та відповідним Положенням про структурний підрозділ у сфері транспорту.</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1.4. Державний контроль за діяльністю Підприємства здійснюється уповноваженими на те органами в межах їх компетенції, визначеної Законами України.</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Відносини в сфері господарювання Підприємства регулюються Конституцією України, господарським законодавством, нормативно-правовими актами органів державної влади та органів місцевого самоврядування, які не суперечать діючому законодавству.</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1.5. Підприємство є самостійним господарюючим суб’єктом, який здійснює виробничу, організаційно-господарську та внутрішньо-господарську діяльність по обслуговуванню тролейбусного парку, переданого йому Власником за відповідним рішенням, надання транспортних послуг з перевезення населення, здійснює інші види діяльності, не заборонені чинним законодавством.</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1.6.  Підприємство не несе відповідальності за зобов’язаннями Держави, або Власника.</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1.7. 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1.8. Повне найменування Підприємства:</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українською мовою:</w:t>
      </w:r>
    </w:p>
    <w:p w:rsidR="00743165" w:rsidRPr="00CA434F" w:rsidRDefault="00743165" w:rsidP="00761D4C">
      <w:pPr>
        <w:spacing w:after="0"/>
        <w:ind w:firstLine="567"/>
        <w:jc w:val="both"/>
        <w:rPr>
          <w:rFonts w:ascii="Times New Roman" w:hAnsi="Times New Roman" w:cs="Times New Roman"/>
          <w:sz w:val="28"/>
          <w:szCs w:val="28"/>
        </w:rPr>
      </w:pPr>
      <w:r>
        <w:rPr>
          <w:rFonts w:ascii="Times New Roman" w:hAnsi="Times New Roman" w:cs="Times New Roman"/>
          <w:sz w:val="28"/>
          <w:szCs w:val="28"/>
        </w:rPr>
        <w:t>к</w:t>
      </w:r>
      <w:r w:rsidRPr="00CA434F">
        <w:rPr>
          <w:rFonts w:ascii="Times New Roman" w:hAnsi="Times New Roman" w:cs="Times New Roman"/>
          <w:sz w:val="28"/>
          <w:szCs w:val="28"/>
        </w:rPr>
        <w:t>омунальне підприємство «Кременчуцьке тр</w:t>
      </w:r>
      <w:r>
        <w:rPr>
          <w:rFonts w:ascii="Times New Roman" w:hAnsi="Times New Roman" w:cs="Times New Roman"/>
          <w:sz w:val="28"/>
          <w:szCs w:val="28"/>
        </w:rPr>
        <w:t xml:space="preserve">олейбусне управління імені </w:t>
      </w:r>
      <w:proofErr w:type="spellStart"/>
      <w:r>
        <w:rPr>
          <w:rFonts w:ascii="Times New Roman" w:hAnsi="Times New Roman" w:cs="Times New Roman"/>
          <w:sz w:val="28"/>
          <w:szCs w:val="28"/>
        </w:rPr>
        <w:t>Л.Я.</w:t>
      </w:r>
      <w:r w:rsidRPr="00CA434F">
        <w:rPr>
          <w:rFonts w:ascii="Times New Roman" w:hAnsi="Times New Roman" w:cs="Times New Roman"/>
          <w:sz w:val="28"/>
          <w:szCs w:val="28"/>
        </w:rPr>
        <w:t>Левітана</w:t>
      </w:r>
      <w:proofErr w:type="spellEnd"/>
      <w:r w:rsidRPr="00CA434F">
        <w:rPr>
          <w:rFonts w:ascii="Times New Roman" w:hAnsi="Times New Roman" w:cs="Times New Roman"/>
          <w:sz w:val="28"/>
          <w:szCs w:val="28"/>
        </w:rPr>
        <w:t>»</w:t>
      </w:r>
      <w:r>
        <w:rPr>
          <w:rFonts w:ascii="Times New Roman" w:hAnsi="Times New Roman" w:cs="Times New Roman"/>
          <w:sz w:val="28"/>
          <w:szCs w:val="28"/>
        </w:rPr>
        <w:t xml:space="preserve"> Кременчуцької міської ради Кременчуцького району Полтавської області</w:t>
      </w:r>
      <w:r w:rsidRPr="00CA434F">
        <w:rPr>
          <w:rFonts w:ascii="Times New Roman" w:hAnsi="Times New Roman" w:cs="Times New Roman"/>
          <w:sz w:val="28"/>
          <w:szCs w:val="28"/>
        </w:rPr>
        <w:t>,</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скороче</w:t>
      </w:r>
      <w:r>
        <w:rPr>
          <w:rFonts w:ascii="Times New Roman" w:hAnsi="Times New Roman" w:cs="Times New Roman"/>
          <w:sz w:val="28"/>
          <w:szCs w:val="28"/>
        </w:rPr>
        <w:t xml:space="preserve">не найменування Підприємства: комунальне підприємство «Кременчуцьке тролейбусне управління імені </w:t>
      </w:r>
      <w:proofErr w:type="spellStart"/>
      <w:r>
        <w:rPr>
          <w:rFonts w:ascii="Times New Roman" w:hAnsi="Times New Roman" w:cs="Times New Roman"/>
          <w:sz w:val="28"/>
          <w:szCs w:val="28"/>
        </w:rPr>
        <w:t>Л.Я.Левітана</w:t>
      </w:r>
      <w:proofErr w:type="spellEnd"/>
      <w:r>
        <w:rPr>
          <w:rFonts w:ascii="Times New Roman" w:hAnsi="Times New Roman" w:cs="Times New Roman"/>
          <w:sz w:val="28"/>
          <w:szCs w:val="28"/>
        </w:rPr>
        <w:t>».</w:t>
      </w:r>
    </w:p>
    <w:p w:rsidR="00743165" w:rsidRPr="00A61557" w:rsidRDefault="00743165" w:rsidP="00761D4C">
      <w:pPr>
        <w:spacing w:after="0"/>
        <w:ind w:firstLine="567"/>
        <w:rPr>
          <w:rFonts w:ascii="Times New Roman" w:hAnsi="Times New Roman" w:cs="Times New Roman"/>
          <w:sz w:val="28"/>
          <w:szCs w:val="28"/>
        </w:rPr>
      </w:pPr>
      <w:r>
        <w:rPr>
          <w:rFonts w:ascii="Times New Roman" w:hAnsi="Times New Roman" w:cs="Times New Roman"/>
          <w:sz w:val="28"/>
          <w:szCs w:val="28"/>
        </w:rPr>
        <w:t>а</w:t>
      </w:r>
      <w:r w:rsidRPr="00CA434F">
        <w:rPr>
          <w:rFonts w:ascii="Times New Roman" w:hAnsi="Times New Roman" w:cs="Times New Roman"/>
          <w:sz w:val="28"/>
          <w:szCs w:val="28"/>
        </w:rPr>
        <w:t xml:space="preserve">нглійською мовою: </w:t>
      </w:r>
      <w:proofErr w:type="spellStart"/>
      <w:r w:rsidRPr="00CA434F">
        <w:rPr>
          <w:rFonts w:ascii="Times New Roman" w:hAnsi="Times New Roman" w:cs="Times New Roman"/>
          <w:sz w:val="28"/>
          <w:szCs w:val="28"/>
        </w:rPr>
        <w:t>Communal</w:t>
      </w:r>
      <w:proofErr w:type="spellEnd"/>
      <w:r w:rsidRPr="00CA434F">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Enterprise</w:t>
      </w:r>
      <w:proofErr w:type="spellEnd"/>
      <w:r w:rsidRPr="00CA434F">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Kremenchutske</w:t>
      </w:r>
      <w:proofErr w:type="spellEnd"/>
      <w:r w:rsidRPr="00CA434F">
        <w:rPr>
          <w:rFonts w:ascii="Times New Roman" w:hAnsi="Times New Roman" w:cs="Times New Roman"/>
          <w:sz w:val="28"/>
          <w:szCs w:val="28"/>
        </w:rPr>
        <w:t xml:space="preserve"> </w:t>
      </w:r>
      <w:proofErr w:type="spellStart"/>
      <w:r>
        <w:rPr>
          <w:rFonts w:ascii="Times New Roman" w:hAnsi="Times New Roman" w:cs="Times New Roman"/>
          <w:sz w:val="28"/>
          <w:szCs w:val="28"/>
        </w:rPr>
        <w:t>Troleybusne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Upravlinnya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w:t>
      </w:r>
      <w:proofErr w:type="spellEnd"/>
      <w:r>
        <w:rPr>
          <w:rFonts w:ascii="Times New Roman" w:hAnsi="Times New Roman" w:cs="Times New Roman"/>
          <w:sz w:val="28"/>
          <w:szCs w:val="28"/>
        </w:rPr>
        <w:t xml:space="preserve"> </w:t>
      </w:r>
      <w:proofErr w:type="spellStart"/>
      <w:r w:rsidRPr="00CA434F">
        <w:rPr>
          <w:rFonts w:ascii="Times New Roman" w:hAnsi="Times New Roman" w:cs="Times New Roman"/>
          <w:sz w:val="28"/>
          <w:szCs w:val="28"/>
        </w:rPr>
        <w:t>L.Levitan</w:t>
      </w:r>
      <w:proofErr w:type="spellEnd"/>
      <w:r w:rsidRPr="00CA434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D4179">
        <w:rPr>
          <w:rFonts w:ascii="Times New Roman" w:hAnsi="Times New Roman" w:cs="Times New Roman"/>
          <w:sz w:val="28"/>
          <w:szCs w:val="28"/>
          <w:lang w:val="en-US"/>
        </w:rPr>
        <w:t>Kremenchuk</w:t>
      </w:r>
      <w:proofErr w:type="spellEnd"/>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City</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Council</w:t>
      </w:r>
      <w:r w:rsidRPr="008A01D7">
        <w:rPr>
          <w:rFonts w:ascii="Times New Roman" w:hAnsi="Times New Roman" w:cs="Times New Roman"/>
          <w:sz w:val="28"/>
          <w:szCs w:val="28"/>
        </w:rPr>
        <w:t xml:space="preserve"> </w:t>
      </w:r>
      <w:proofErr w:type="spellStart"/>
      <w:r w:rsidRPr="008D4179">
        <w:rPr>
          <w:rFonts w:ascii="Times New Roman" w:hAnsi="Times New Roman" w:cs="Times New Roman"/>
          <w:sz w:val="28"/>
          <w:szCs w:val="28"/>
          <w:lang w:val="en-US"/>
        </w:rPr>
        <w:t>Kremenchutskyi</w:t>
      </w:r>
      <w:proofErr w:type="spellEnd"/>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district</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Poltava</w:t>
      </w:r>
      <w:r w:rsidRPr="008A01D7">
        <w:rPr>
          <w:rFonts w:ascii="Times New Roman" w:hAnsi="Times New Roman" w:cs="Times New Roman"/>
          <w:sz w:val="28"/>
          <w:szCs w:val="28"/>
        </w:rPr>
        <w:t xml:space="preserve"> </w:t>
      </w:r>
      <w:r w:rsidRPr="008D4179">
        <w:rPr>
          <w:rFonts w:ascii="Times New Roman" w:hAnsi="Times New Roman" w:cs="Times New Roman"/>
          <w:sz w:val="28"/>
          <w:szCs w:val="28"/>
          <w:lang w:val="en-US"/>
        </w:rPr>
        <w:t>oblast</w:t>
      </w:r>
      <w:r w:rsidRPr="008D4179">
        <w:rPr>
          <w:rFonts w:ascii="Times New Roman" w:hAnsi="Times New Roman" w:cs="Times New Roman"/>
          <w:sz w:val="28"/>
          <w:szCs w:val="28"/>
        </w:rPr>
        <w:t>.</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1.9. Юридична адреса Підприємства:</w:t>
      </w:r>
    </w:p>
    <w:p w:rsidR="00743165" w:rsidRPr="00CA434F"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39631, Україна, Полтавська область, місто</w:t>
      </w:r>
      <w:r>
        <w:rPr>
          <w:rFonts w:ascii="Times New Roman" w:hAnsi="Times New Roman"/>
          <w:sz w:val="28"/>
          <w:szCs w:val="28"/>
        </w:rPr>
        <w:t xml:space="preserve"> </w:t>
      </w:r>
    </w:p>
    <w:p w:rsidR="00743165" w:rsidRDefault="00743165" w:rsidP="00761D4C">
      <w:pPr>
        <w:pStyle w:val="a0"/>
        <w:spacing w:before="0" w:after="0"/>
        <w:ind w:firstLine="567"/>
        <w:jc w:val="both"/>
        <w:rPr>
          <w:rFonts w:ascii="Times New Roman" w:hAnsi="Times New Roman"/>
          <w:sz w:val="28"/>
          <w:szCs w:val="28"/>
        </w:rPr>
      </w:pPr>
      <w:r w:rsidRPr="00CA434F">
        <w:rPr>
          <w:rFonts w:ascii="Times New Roman" w:hAnsi="Times New Roman"/>
          <w:sz w:val="28"/>
          <w:szCs w:val="28"/>
        </w:rPr>
        <w:t>Кременчук, вулиця Київська, будинок № 69.</w:t>
      </w:r>
    </w:p>
    <w:p w:rsidR="00743165" w:rsidRPr="00CA434F" w:rsidRDefault="00743165" w:rsidP="009640EB">
      <w:pPr>
        <w:pStyle w:val="a0"/>
        <w:spacing w:before="0" w:after="0"/>
        <w:ind w:firstLine="851"/>
        <w:jc w:val="both"/>
        <w:rPr>
          <w:rFonts w:ascii="Times New Roman" w:hAnsi="Times New Roman"/>
          <w:sz w:val="28"/>
          <w:szCs w:val="28"/>
        </w:rPr>
      </w:pPr>
    </w:p>
    <w:p w:rsidR="00743165" w:rsidRPr="005F5A8B" w:rsidRDefault="00743165" w:rsidP="005F5A8B">
      <w:pPr>
        <w:pStyle w:val="Compact"/>
        <w:numPr>
          <w:ilvl w:val="0"/>
          <w:numId w:val="20"/>
        </w:numPr>
        <w:spacing w:before="0" w:after="0"/>
        <w:jc w:val="center"/>
        <w:rPr>
          <w:rFonts w:ascii="Times New Roman" w:hAnsi="Times New Roman"/>
          <w:b/>
          <w:bCs/>
          <w:sz w:val="28"/>
          <w:szCs w:val="28"/>
        </w:rPr>
      </w:pPr>
      <w:r w:rsidRPr="00CA434F">
        <w:rPr>
          <w:rFonts w:ascii="Times New Roman" w:hAnsi="Times New Roman"/>
          <w:b/>
          <w:bCs/>
          <w:sz w:val="28"/>
          <w:szCs w:val="28"/>
        </w:rPr>
        <w:t>ЮРИДИЧНИЙ СТАТУС ПІДПРИЄМСТВА</w:t>
      </w:r>
    </w:p>
    <w:p w:rsidR="00743165" w:rsidRPr="00CA434F" w:rsidRDefault="00743165" w:rsidP="00761D4C">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2.1. Підприємство є самостійною юридичною особою - має самостійний баланс, розрахункові, поточні, розподільчі та інші рахунки в банківських та кредитних установах;</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власне найменування;</w:t>
      </w:r>
    </w:p>
    <w:p w:rsidR="00743165" w:rsidRPr="00CA434F" w:rsidRDefault="00743165" w:rsidP="00761D4C">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печатку із зображенням Державного Герба України, печатки, штампи та бланк із своїм найменуванням та ідентифікаційним номером;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діє на підставі Статуту;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має право від свого імені укладати угоди;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користується усіма майновими і немайновими правами;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несе майнову відповідальність по зобов’язанням згідно чинного законодавства України;</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має право бути позивачем, відповідачем, третьою (чи зацікавленою) особою в судах України з усіма процесуальними правами та обов’язками, а також діяти через повноважного представника Підприємства.</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 xml:space="preserve">2.2. Підприємство набуває статусу юридичної особи з моменту державної реєстрації та здійснює свою діяльність на основі цього Статуту і в межах діючого законодавства України. </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2.3. Власник гарантує додержання усіх прав і законних інтересів Підприємства, яке при здійсненні господарської та будь-якої іншої діяльності має право самостійно приймати рішення, що не віднесені до компетенції Власника і не суперечать законодавству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2.4. Органи управління комунальним майном та органи державного контролю за діяльністю Підприємства не несуть відповідальності за дії чи бездіяльність його посадових осіб.</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2.5. Підприємство за відповідним рішенням Власника частково фінансується (дотується) з місцевого й Державного бюджетів та використовує отримані кошти.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2.6. За рішенням виконавчого комітету Кременчуцької міської ради Кременчуцького району Полтавської області Підприємство може бути звільнене повністю або частково від перерахування (чи сплати) цільових коштів, податків, зборів в межах, передбачених Законами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2.7</w:t>
      </w:r>
      <w:r w:rsidRPr="00CA434F">
        <w:rPr>
          <w:rFonts w:ascii="Times New Roman" w:hAnsi="Times New Roman"/>
          <w:sz w:val="28"/>
          <w:szCs w:val="28"/>
          <w:lang w:val="ru-RU"/>
        </w:rPr>
        <w:t>.</w:t>
      </w:r>
      <w:r w:rsidRPr="00CA434F">
        <w:rPr>
          <w:rFonts w:ascii="Times New Roman" w:hAnsi="Times New Roman"/>
          <w:sz w:val="28"/>
          <w:szCs w:val="28"/>
        </w:rPr>
        <w:t xml:space="preserve"> Підприємство здійснює перерахування (чи сплату) цільових коштів, передбачених у п.2.6. Статуту законами, виходячи з письмово доведених йому нормативів у відповідності з вимогами чинного законодавства України.</w:t>
      </w:r>
    </w:p>
    <w:p w:rsidR="00743165" w:rsidRPr="00CA434F" w:rsidRDefault="00743165" w:rsidP="006A596F">
      <w:pPr>
        <w:pStyle w:val="a0"/>
        <w:spacing w:before="0" w:after="0"/>
        <w:ind w:firstLine="567"/>
        <w:jc w:val="both"/>
        <w:rPr>
          <w:rFonts w:ascii="Times New Roman" w:hAnsi="Times New Roman"/>
          <w:sz w:val="28"/>
          <w:szCs w:val="28"/>
        </w:rPr>
      </w:pPr>
      <w:r w:rsidRPr="00CA434F">
        <w:rPr>
          <w:rFonts w:ascii="Times New Roman" w:hAnsi="Times New Roman"/>
          <w:sz w:val="28"/>
          <w:szCs w:val="28"/>
        </w:rPr>
        <w:t>2.8. Підприємство користується усіма пільгами, передбаченими законодавством України. Особливості правового Статусу Підприємства встановлюються Конституцію України, кодексами та законами України, цим Статутом.</w:t>
      </w:r>
    </w:p>
    <w:p w:rsidR="00743165" w:rsidRPr="00CA434F" w:rsidRDefault="00743165" w:rsidP="007F7910">
      <w:pPr>
        <w:pStyle w:val="a0"/>
        <w:spacing w:before="0" w:after="0"/>
        <w:jc w:val="both"/>
        <w:rPr>
          <w:rFonts w:ascii="Times New Roman" w:hAnsi="Times New Roman"/>
          <w:sz w:val="28"/>
          <w:szCs w:val="28"/>
        </w:rPr>
      </w:pPr>
    </w:p>
    <w:p w:rsidR="00743165" w:rsidRPr="005F5A8B" w:rsidRDefault="00743165" w:rsidP="005F5A8B">
      <w:pPr>
        <w:pStyle w:val="Compact"/>
        <w:numPr>
          <w:ilvl w:val="0"/>
          <w:numId w:val="20"/>
        </w:numPr>
        <w:spacing w:before="0" w:after="0"/>
        <w:jc w:val="center"/>
        <w:rPr>
          <w:rFonts w:ascii="Times New Roman" w:hAnsi="Times New Roman"/>
          <w:b/>
          <w:bCs/>
          <w:sz w:val="28"/>
          <w:szCs w:val="28"/>
        </w:rPr>
      </w:pPr>
      <w:r w:rsidRPr="00CA434F">
        <w:rPr>
          <w:rFonts w:ascii="Times New Roman" w:hAnsi="Times New Roman"/>
          <w:b/>
          <w:bCs/>
          <w:sz w:val="28"/>
          <w:szCs w:val="28"/>
        </w:rPr>
        <w:t>ПРЕДМЕТ, ЦІЛІ ТА ОСНОВНІ ВИДИ ДІЯЛЬНОСТІ</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3.1.  Предметом діяльності Підприємства є забезпечення потреб населення у пасажирських перевезеннях міським електротранспортом на території Кременчуцької міської територіальної громади з високою якістю та культурою обслуговування.</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3.2. Основними цілями Підприємства є:</w:t>
      </w:r>
    </w:p>
    <w:p w:rsidR="00743165" w:rsidRPr="00CA434F" w:rsidRDefault="00743165" w:rsidP="006A596F">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  забезпечення повного та своєчасного виконання затверджених показників діяльності по кількісним та якісним характеристикам;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керівництво та контроль за забезпеченням збереження тролейбусного парку, що експлуатується, проведення планових та поточних ремонтів рухомого складу;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робота з населенням в межах повноважень Підприємства, визначених чинним законодавством України, а також надання платних послуг населенню;</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виконання на договірних засадах робіт чи надання послуг Підприємствам, організаціям та установам незалежно від форм власності.</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3.3. Головним видом діяльності Підприємства є перевезення пасажирів.</w:t>
      </w:r>
    </w:p>
    <w:p w:rsidR="00743165" w:rsidRPr="00CA434F" w:rsidRDefault="00743165" w:rsidP="006A596F">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3.4. Основними видами діяльності Підприємства є:</w:t>
      </w:r>
    </w:p>
    <w:p w:rsidR="00743165" w:rsidRPr="00CA434F" w:rsidRDefault="00743165" w:rsidP="006A596F">
      <w:pPr>
        <w:spacing w:after="0"/>
        <w:ind w:left="851" w:hanging="284"/>
        <w:jc w:val="both"/>
        <w:rPr>
          <w:rFonts w:ascii="Times New Roman" w:hAnsi="Times New Roman" w:cs="Times New Roman"/>
          <w:sz w:val="28"/>
          <w:szCs w:val="28"/>
        </w:rPr>
      </w:pPr>
      <w:r w:rsidRPr="00CA434F">
        <w:rPr>
          <w:rFonts w:ascii="Times New Roman" w:hAnsi="Times New Roman" w:cs="Times New Roman"/>
          <w:sz w:val="28"/>
          <w:szCs w:val="28"/>
        </w:rPr>
        <w:t>-  перевезення пасажирів міським електротранспортом;</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обслуговування та ремонту транспортних засобів, електротранспорту;</w:t>
      </w:r>
    </w:p>
    <w:p w:rsidR="00743165" w:rsidRPr="00CA434F"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перевезення пасажирів і небезпечних вантажів автомобільним транспортом;</w:t>
      </w:r>
    </w:p>
    <w:p w:rsidR="00743165" w:rsidRDefault="00743165" w:rsidP="006A596F">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створення та експлуатація станцій технічного обслуговування, автозаправних станій, платних автостоянок, гаражів, закладів торгівлі та спеціалізованих ринків;</w:t>
      </w:r>
    </w:p>
    <w:p w:rsidR="00743165" w:rsidRDefault="00743165" w:rsidP="006A596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A01D7">
        <w:rPr>
          <w:rFonts w:ascii="Times New Roman" w:hAnsi="Times New Roman" w:cs="Times New Roman"/>
          <w:sz w:val="28"/>
          <w:szCs w:val="28"/>
        </w:rPr>
        <w:t>технічне обслуговування та ремонт автотранспортних засобів;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централізованої диспетчеризації транспортних засобів, які надають послуги з перевезення пасажирів на території Кременчуцької міської територіальної громади;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в установленому законодавством порядку, підготовку водіїв тролейбусу, підвищення кваліфікації водіїв тролейбусу, організацію професійної технічної освіти, організацію освіти дорослих та інші види освітньої діяльності;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постачання електричної енергії за нерегульованими тарифами.</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3.5.  Іншими видами діяльності Підприємства є:</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забезпечення випуску на лінію технічно-справного рухомого складу;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виконання капітального та середнього ремонтів рухомого складу, контактно-кабельної мережі, обладнання тягових підстанцій, будівель, які знаходяться на балансі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здійснення комерційної, торгівельної-закупівельної та посередницької діяльності, в тому числі товарами народного споживання, продукцією промислово - технічного призначення, продуктами харчування;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інші індивідуальні послуги;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діяльність автомобільного вантажного транспорту;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ремонт та обслуговування інженерного обладнання;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в оренду обладнання, механізмів, автотранспорту, тролейбусів, транспортних засобів, будівель, споруд та приміщень;</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розміщення реклами на рухомому складі тролейбусах, інших транспортних засобах та інше;</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платних послуг населенню та іншим юридичним особам, або укладання договірних відносин з відшкодування та компенсації проїзду;</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відповідального зберігання майна інших осіб;</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lastRenderedPageBreak/>
        <w:t>- проведення перед рейсового медичного огляду водіїв тролейбусів та автотранспорту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проведення перед рейсового медичного огляду водіїв приватного автотранспорту на договірних засадах;</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діяльність, пов’язана з реалізацію транспортних засобів, які підлягають реєстрації та обліку в органах внутрішніх справ;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з прокату транспортних засобів;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оптової та роздрібної торгівлі, в тому числі: комісійної, зустрічної, аукціонної та іншої, якими завгодно товарами, не вилученими з цивільного обороту, нерухомим майном; придбання та реалізація нафти, газу, продуктів їх переробки; виконання всіх видів будівельних, монтажних, ремонтних, реставраційних, конструкторських та проектних, інженерно-пошукових робіт, тощо;</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xml:space="preserve">-  промислове, житлове, шляхове будівництво, </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xml:space="preserve">- виконання робіт, пов’язаних з охороною колективної та приватної власності, а також охороною громадян; </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виготовлення, монтаж, ремонт, профілактичне обслуговування засобів охоронної сигналізації;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використання радіочастот;</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будівництво та технічне обслуговування мереж зв’язку з рухомими об’єктами;</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організація підприємств громадського харчування;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для отримання середньої технічної освіти, підготовка спеціалістів різних рівнів кваліфікації;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послуг, пов’язаних з професійною орієнтацію населення;</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посередництво при працевлаштуванні;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виробництво, передача та постачання електроенергії;</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збір та придбання побутового лому та відходів кольорових та чорних металів;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надання складських та консигнаційних послуг;</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створення та використання лікарських закладів, окремих спеціалізованих лікарських кабінетів, центрів фізичної культури, спортивних секцій та виставок;</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xml:space="preserve">- створення та експлуатація пунктів побутового обслуговування: лазень, </w:t>
      </w:r>
      <w:proofErr w:type="spellStart"/>
      <w:r w:rsidRPr="00CA434F">
        <w:rPr>
          <w:rFonts w:ascii="Times New Roman" w:hAnsi="Times New Roman" w:cs="Times New Roman"/>
          <w:sz w:val="28"/>
          <w:szCs w:val="28"/>
        </w:rPr>
        <w:t>пралень</w:t>
      </w:r>
      <w:proofErr w:type="spellEnd"/>
      <w:r w:rsidRPr="00CA434F">
        <w:rPr>
          <w:rFonts w:ascii="Times New Roman" w:hAnsi="Times New Roman" w:cs="Times New Roman"/>
          <w:sz w:val="28"/>
          <w:szCs w:val="28"/>
        </w:rPr>
        <w:t>, ательє, готелів та інше;</w:t>
      </w:r>
    </w:p>
    <w:p w:rsidR="00743165" w:rsidRPr="00CA434F" w:rsidRDefault="00743165" w:rsidP="000E4D72">
      <w:pPr>
        <w:spacing w:after="0"/>
        <w:ind w:firstLine="720"/>
        <w:jc w:val="both"/>
        <w:rPr>
          <w:rFonts w:ascii="Times New Roman" w:hAnsi="Times New Roman" w:cs="Times New Roman"/>
          <w:sz w:val="28"/>
          <w:szCs w:val="28"/>
        </w:rPr>
      </w:pPr>
      <w:r w:rsidRPr="00CA434F">
        <w:rPr>
          <w:rFonts w:ascii="Times New Roman" w:hAnsi="Times New Roman" w:cs="Times New Roman"/>
          <w:sz w:val="28"/>
          <w:szCs w:val="28"/>
        </w:rPr>
        <w:t>- організація дозвілля та відпочинку.</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3.6. Для здійснення видів діяльності які підлягають ліцензуванню, Підприємство зобов’язане отримати необхідну ліцензію у встановленому законом порядку.</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3.7. Підприємство вправі за належним чином оформленими господарсько - або цивільно-правовими угодами доручити своїм дочірнім Підприємствам, іншим юридичним особам, приватним підприємцям чи громадянам здійснення видів діяльності, визначених Статутом.</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3.8. Підприємство вправі вільно обирати системи оподаткування, визначені чинним законодавством України.</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CA434F" w:rsidRDefault="00743165" w:rsidP="005F5A8B">
      <w:pPr>
        <w:pStyle w:val="a0"/>
        <w:spacing w:before="0" w:after="0"/>
        <w:ind w:firstLine="851"/>
        <w:jc w:val="center"/>
        <w:rPr>
          <w:rFonts w:ascii="Times New Roman" w:hAnsi="Times New Roman"/>
          <w:b/>
          <w:bCs/>
          <w:sz w:val="28"/>
          <w:szCs w:val="28"/>
        </w:rPr>
      </w:pPr>
      <w:r w:rsidRPr="00CA434F">
        <w:rPr>
          <w:rFonts w:ascii="Times New Roman" w:hAnsi="Times New Roman"/>
          <w:b/>
          <w:bCs/>
          <w:sz w:val="28"/>
          <w:szCs w:val="28"/>
        </w:rPr>
        <w:lastRenderedPageBreak/>
        <w:t>4. МАЙНО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4.2. Майно Підприємства відповідно до діючих законів перебуває у комунальній власності Кременчуцької міської ради Кременчуцького району Полтавської області та закріплене за ним на праві повного господарського відання.</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4.3. Власник здійснює контроль за використанням та збереженням переданого майна, не втручаючись в </w:t>
      </w:r>
      <w:proofErr w:type="spellStart"/>
      <w:r w:rsidRPr="00CA434F">
        <w:rPr>
          <w:rFonts w:ascii="Times New Roman" w:hAnsi="Times New Roman"/>
          <w:sz w:val="28"/>
          <w:szCs w:val="28"/>
        </w:rPr>
        <w:t>оперативно</w:t>
      </w:r>
      <w:proofErr w:type="spellEnd"/>
      <w:r w:rsidRPr="00CA434F">
        <w:rPr>
          <w:rFonts w:ascii="Times New Roman" w:hAnsi="Times New Roman"/>
          <w:sz w:val="28"/>
          <w:szCs w:val="28"/>
        </w:rPr>
        <w:t>-господарську, організаційно- кадрову діяльність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4.4. Підприємство має право володіти, користуватись та розпоряджатись закріпленими за ним оборотними, статутними коштами на свій розсуд, а також списувати їх з балансу без дозволу Власника.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має право володіти, користуватись майном, що відноситься до основних фондів Підприємства, а розпоряджатись ним дозволяється тільки за рішенням Власника.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4.5. Джерела формування майна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грошові та майнові внески Засновника;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доходи, отримані від фактичної реалізації продукції, виконання робіт, а також і інших видів господарської діяльності;</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доходи від цінних паперів;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кредити банків та інших кредиторів;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капітальні вкладення та дотації бюджетів;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надходження з бюджетів коштів на відшкодування усіх видів пільг та субсидій населенню, планових збитків:</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надходження за виконання цивільно-правових угод;</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придбання майна іншого Підприємства;</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безоплатні або благодійні внески, пожертвування підприємств та громадян;</w:t>
      </w:r>
    </w:p>
    <w:p w:rsidR="00743165" w:rsidRPr="00CA434F" w:rsidRDefault="00743165" w:rsidP="00B15FD6">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інші джерела, не заборонені законодавством.</w:t>
      </w:r>
    </w:p>
    <w:p w:rsidR="00743165" w:rsidRPr="00CA434F" w:rsidRDefault="00743165" w:rsidP="00B15FD6">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4.6. Володіння і користування природними ресурсами Підприємство здійснює у встановленому законом Порядку, а у випадках, передбачених законодавчими актами України,  - на пільгових умовах.</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4.7. Підприємство є єдиним майновим комплексом, що використовується для здійснення господарської діяльності. До складу Підприємства входять усі види майна, призначені для його діяльності. Власник гарантує захист майнових прав Підприємства.</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4.8. Підприємство не несе відповідальності по зобов’язанням Держави, Засновника перед фізичними та юридичними особами.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надає пільги в порядку і розмірах, визначених в законодавстві, інших бюджетних нормативно-правових актах, за наявності безпосередньо визнаного обов’язку та відповідної витратної частини.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повинно одержувати відшкодування нарахованих пільг на субсидії населенню в межах встановлених асигнувань Державним та місцевими бюджетами та в строки, визначені законодавством України.</w:t>
      </w:r>
    </w:p>
    <w:p w:rsidR="00743165" w:rsidRPr="00CA434F" w:rsidRDefault="00743165" w:rsidP="00B15FD6">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Покладення обов’язків Держави на Підприємство не дозволяється.</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4.9.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у визначеному законодавством порядку.</w:t>
      </w:r>
    </w:p>
    <w:p w:rsidR="00DB3703" w:rsidRPr="00DB3703" w:rsidRDefault="00743165" w:rsidP="00717259">
      <w:pPr>
        <w:tabs>
          <w:tab w:val="left" w:pos="1080"/>
          <w:tab w:val="left" w:pos="1134"/>
          <w:tab w:val="left" w:pos="6946"/>
          <w:tab w:val="left" w:pos="9540"/>
        </w:tabs>
        <w:spacing w:after="0"/>
        <w:ind w:right="-1" w:firstLine="567"/>
        <w:jc w:val="both"/>
        <w:rPr>
          <w:rStyle w:val="565pt1"/>
          <w:rFonts w:ascii="Times New Roman" w:hAnsi="Times New Roman" w:cs="Times New Roman"/>
          <w:sz w:val="28"/>
          <w:szCs w:val="28"/>
        </w:rPr>
      </w:pPr>
      <w:r w:rsidRPr="00BF02A5">
        <w:rPr>
          <w:rStyle w:val="565pt1"/>
          <w:rFonts w:ascii="Times New Roman" w:hAnsi="Times New Roman"/>
          <w:sz w:val="28"/>
          <w:szCs w:val="28"/>
        </w:rPr>
        <w:t xml:space="preserve">4.10. Статутний капітал підприємства утворюється Власником за рахунок грошових й майнових внесків та становить </w:t>
      </w:r>
      <w:r w:rsidR="00D547A0">
        <w:rPr>
          <w:rStyle w:val="565pt1"/>
          <w:rFonts w:ascii="Times New Roman" w:hAnsi="Times New Roman"/>
          <w:color w:val="auto"/>
          <w:sz w:val="28"/>
          <w:szCs w:val="28"/>
        </w:rPr>
        <w:t>85 761 214,92</w:t>
      </w:r>
      <w:r w:rsidRPr="008A01D7">
        <w:rPr>
          <w:rStyle w:val="565pt1"/>
          <w:rFonts w:ascii="Times New Roman" w:hAnsi="Times New Roman"/>
          <w:color w:val="auto"/>
          <w:sz w:val="28"/>
          <w:szCs w:val="28"/>
        </w:rPr>
        <w:t xml:space="preserve"> грн</w:t>
      </w:r>
      <w:r w:rsidR="00DB3703">
        <w:rPr>
          <w:rStyle w:val="565pt1"/>
          <w:rFonts w:ascii="Times New Roman" w:hAnsi="Times New Roman"/>
          <w:color w:val="auto"/>
          <w:sz w:val="28"/>
          <w:szCs w:val="28"/>
        </w:rPr>
        <w:t xml:space="preserve"> </w:t>
      </w:r>
      <w:r w:rsidR="00DB3703" w:rsidRPr="00DB3703">
        <w:rPr>
          <w:rStyle w:val="565pt1"/>
          <w:rFonts w:ascii="Times New Roman" w:hAnsi="Times New Roman" w:cs="Times New Roman"/>
          <w:sz w:val="28"/>
          <w:szCs w:val="28"/>
        </w:rPr>
        <w:t>(вісімдесят п’ять мільйони сімсот шістдесят одна тисяча двісті чотирнадцять гривень 92 копійок).</w:t>
      </w:r>
    </w:p>
    <w:p w:rsidR="00743165" w:rsidRPr="00CA434F" w:rsidRDefault="00743165" w:rsidP="00717259">
      <w:pPr>
        <w:pStyle w:val="a0"/>
        <w:spacing w:before="0" w:after="0"/>
        <w:ind w:firstLine="567"/>
        <w:jc w:val="both"/>
        <w:rPr>
          <w:rStyle w:val="565pt1"/>
          <w:rFonts w:ascii="Times New Roman" w:hAnsi="Times New Roman"/>
          <w:color w:val="auto"/>
          <w:sz w:val="28"/>
          <w:szCs w:val="28"/>
          <w:shd w:val="clear" w:color="auto" w:fill="auto"/>
        </w:rPr>
      </w:pPr>
      <w:r w:rsidRPr="00CA434F">
        <w:rPr>
          <w:rStyle w:val="565pt1"/>
          <w:rFonts w:ascii="Times New Roman" w:hAnsi="Times New Roman"/>
          <w:sz w:val="28"/>
          <w:szCs w:val="28"/>
        </w:rPr>
        <w:t>4.11. Статутний капітал наданий підприємству Власником у вигляді обігових коштів використовується адміністрацією відповідно до потреб підприємства (виконання статутних завдань, виконання рішень сесій та місцевих програм, погашення кредитних зобов’язань, погашення заборгованостей тощо).</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CA434F" w:rsidRDefault="00743165" w:rsidP="005F5A8B">
      <w:pPr>
        <w:pStyle w:val="Compact"/>
        <w:spacing w:before="0" w:after="0"/>
        <w:ind w:left="851"/>
        <w:jc w:val="center"/>
        <w:rPr>
          <w:rFonts w:ascii="Times New Roman" w:hAnsi="Times New Roman"/>
          <w:b/>
          <w:bCs/>
          <w:sz w:val="28"/>
          <w:szCs w:val="28"/>
        </w:rPr>
      </w:pPr>
      <w:r>
        <w:rPr>
          <w:rFonts w:ascii="Times New Roman" w:hAnsi="Times New Roman"/>
          <w:b/>
          <w:bCs/>
          <w:sz w:val="28"/>
          <w:szCs w:val="28"/>
        </w:rPr>
        <w:t>5. СТРУКТУРА ТА УПРАВЛІ</w:t>
      </w:r>
      <w:r w:rsidRPr="00CA434F">
        <w:rPr>
          <w:rFonts w:ascii="Times New Roman" w:hAnsi="Times New Roman"/>
          <w:b/>
          <w:bCs/>
          <w:sz w:val="28"/>
          <w:szCs w:val="28"/>
        </w:rPr>
        <w:t>ННЯ ПІДПРИЄМСТВОМ, САМОВРЯДУВАННЯ ТРУДОВОГО КОЛЕКТИВУ</w:t>
      </w:r>
    </w:p>
    <w:p w:rsidR="00743165" w:rsidRPr="00CA434F" w:rsidRDefault="00743165" w:rsidP="00717259">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5.1. Управління Підприємством здійснюється відповідно до Статуту, на основі повноважень, визначених Власником щодо господарського використання свого майна і принципів самоврядування трудового колективу. Підприємство самостійно, за погодженням з структурним підрозділом у сфері транспорту виконавчого комету Кременчуцької міської ради Кременчуцького району Полтавської області, визначає структуру управління, встановлює штатну чисельність. В трудових відносинах Підприємство, в особі його адміністрації, діє як уповноважений Власником орган.</w:t>
      </w:r>
    </w:p>
    <w:p w:rsidR="00743165" w:rsidRPr="00CA434F" w:rsidRDefault="00743165" w:rsidP="00717259">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Власник не несе відповідальності за порушення Підприємством, його посадовими особами трудових прав та інтересів працівників.</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5.2. Керівник Підприємства призначається на посаду та звільняється з посади міським головою. Повноваження керівника визначаються цим Статутом, Контрактом та чинним законодавством України. Контракт складається між Власником або уповноваженим ним органом та керівником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5.3. Керівник Підприємства одноособово, самостійно вирішує питання: внутрішньогосподарської, фінансово-економічної, соціальної організаційно- кадрової діяльності Підприємства, за винятком тих, які віднесені цим Статутом до компетенції Власника.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Власник майна не має права втручатися в оперативну діяльність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5.4. Власник може вносити пропозиції, рекомендації щодо більш ефективного вирішення питань діяльності Підприємства.</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5.5. Керівник Підприємства несе персональну відповідальність за обґрунтованість та виваженість прийнятих ним рішень.</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5.6. Керівник Підприємства окрім зобов’язань, передбачених Контрактом, укладеним при призначенні на посаду: несе повну відповідальність за діяльність Підприємства; діє без оформлення доручення від імені та в інтересах Підприємства, представляє його інтереси в усіх державних і недержавних, судових і адміністративних, кооперативних і громадських установах та організаціях, відділах Державної виконавчої служби із усіма процесуальними правами та обов’язками; розпоряджається коштами та майном у відповідності з діючим законодавством та цим Статутом; укладає цивільно-правові, трудові, господарські, </w:t>
      </w:r>
      <w:r w:rsidRPr="00CA434F">
        <w:rPr>
          <w:rFonts w:ascii="Times New Roman" w:hAnsi="Times New Roman"/>
          <w:sz w:val="28"/>
          <w:szCs w:val="28"/>
        </w:rPr>
        <w:lastRenderedPageBreak/>
        <w:t>фінансові, кредитні угоди чи договори, видає доручення на представництво інтересів Підприємства і довіреності на отримання товарно-матеріальних цінностей; відкриває в установах банків розрахункові та інші рахунки; несе відповідальність за оформлення та виконання фінансових планів.</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5.7. Керівника Підприємства може бути звільнено з посади до закінчення строку дії Контракту на підставах, передбачених у Контракті або згідно законодавства Украйни.</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 xml:space="preserve">5.8.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а також інших форм, що регулюють трудові відносини працівника з Підприємством (наймані працівники). </w:t>
      </w:r>
    </w:p>
    <w:p w:rsidR="00743165" w:rsidRPr="00CA434F" w:rsidRDefault="00743165" w:rsidP="00717259">
      <w:pPr>
        <w:pStyle w:val="a0"/>
        <w:spacing w:before="0" w:after="0"/>
        <w:ind w:firstLine="567"/>
        <w:jc w:val="both"/>
        <w:rPr>
          <w:rFonts w:ascii="Times New Roman" w:hAnsi="Times New Roman"/>
          <w:sz w:val="28"/>
          <w:szCs w:val="28"/>
        </w:rPr>
      </w:pPr>
      <w:r w:rsidRPr="00CA434F">
        <w:rPr>
          <w:rFonts w:ascii="Times New Roman" w:hAnsi="Times New Roman"/>
          <w:sz w:val="28"/>
          <w:szCs w:val="28"/>
        </w:rPr>
        <w:t>5.9. Відносини з особами, які беруть участь в діяльності Підприємства відповідно до п.5.8. Статуту, Підприємство будує на підставі колективної угоди, відповідно до законодавства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5.10. Керівник Підприємства є уповноваженою Власником особою (органом) на укладання колективного договору з первинними профспілковими організаціями, які діють на Підприємстві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5.11. Зміст колективного договору визначається відповідно до ст.7 Закону України «Про колективні договори та угоди», ст.13 «Кодексу законів про працю», інших актів чинного законодавства та цього Статуту.</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 колективному договорі забороняється зменшувати обсяг прав найманих працівників, встановлений чинним законодавством.</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Колективний договір повинен регулювати виробничу, трудову, економічні відносини трудового колективу з адміністрацією Підприємства, питань охорони праці і соціального розвитку. Сторони, які уклали колективний договір, не менше двох разів на рік взаємно звітують про його виконання на зборах трудового колективу.</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5.12. Адміністрацією Підприємства є посадові особи – керівник, головний інженер і головний бухгалтер, а також, за наявності, керівники структурних підрозділів та служб.</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Вказані особи виконують функціональні обов’язки на підставі затверджених керівником Підприємства посадових інструкцій та несуть відповідальність за недотримання вимог нормативних та локальних актив згідно законодавства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5.13. Взаємовідносини Підприємства з органами Державного управління і місцевого самоврядування будуються відповідно до Законів України.</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5.14. Підприємство на добровільних засадах може брати участь у формуванні цільових фондів районних місцевих рад.</w:t>
      </w:r>
    </w:p>
    <w:p w:rsidR="00743165" w:rsidRPr="00CA434F" w:rsidRDefault="00743165" w:rsidP="00E714F5">
      <w:pPr>
        <w:pStyle w:val="a0"/>
        <w:spacing w:before="0" w:after="0"/>
        <w:ind w:firstLine="567"/>
        <w:jc w:val="both"/>
        <w:rPr>
          <w:rFonts w:ascii="Times New Roman" w:hAnsi="Times New Roman"/>
          <w:sz w:val="28"/>
          <w:szCs w:val="28"/>
        </w:rPr>
      </w:pPr>
      <w:r w:rsidRPr="00CA434F">
        <w:rPr>
          <w:rFonts w:ascii="Times New Roman" w:hAnsi="Times New Roman"/>
          <w:sz w:val="28"/>
          <w:szCs w:val="28"/>
        </w:rPr>
        <w:t>5.15. Підприємство складається з виробничих структурних підрозділів, а також функціональних структурних підрозділів апарату управління. Функції підрозділів визначаються положеннями про них, які затверджуються керівником Підприємства.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A20712">
      <w:pPr>
        <w:pStyle w:val="Compact"/>
        <w:numPr>
          <w:ilvl w:val="0"/>
          <w:numId w:val="13"/>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lastRenderedPageBreak/>
        <w:t>ГОСПОДАРСЬКА, ЕКОНОМІЧНА І СОЦІАЛЬНА Д</w:t>
      </w:r>
      <w:r>
        <w:rPr>
          <w:rFonts w:ascii="Times New Roman" w:hAnsi="Times New Roman"/>
          <w:b/>
          <w:bCs/>
          <w:sz w:val="28"/>
          <w:szCs w:val="28"/>
        </w:rPr>
        <w:t>І</w:t>
      </w:r>
      <w:r w:rsidRPr="00CA434F">
        <w:rPr>
          <w:rFonts w:ascii="Times New Roman" w:hAnsi="Times New Roman"/>
          <w:b/>
          <w:bCs/>
          <w:sz w:val="28"/>
          <w:szCs w:val="28"/>
        </w:rPr>
        <w:t>ЯЛЬНІСТЬ ПІД</w:t>
      </w:r>
      <w:r>
        <w:rPr>
          <w:rFonts w:ascii="Times New Roman" w:hAnsi="Times New Roman"/>
          <w:b/>
          <w:bCs/>
          <w:sz w:val="28"/>
          <w:szCs w:val="28"/>
        </w:rPr>
        <w:t>П</w:t>
      </w:r>
      <w:r w:rsidRPr="00CA434F">
        <w:rPr>
          <w:rFonts w:ascii="Times New Roman" w:hAnsi="Times New Roman"/>
          <w:b/>
          <w:bCs/>
          <w:sz w:val="28"/>
          <w:szCs w:val="28"/>
        </w:rPr>
        <w:t>РИЄМСТВА</w:t>
      </w:r>
    </w:p>
    <w:p w:rsidR="00743165" w:rsidRPr="00CA434F" w:rsidRDefault="00743165" w:rsidP="00D84EF2">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6.1. Мінімальний розмір заробітної плати працівників, які працюють за трудовим договором, визначається відповідно до Закону України «Про оплату праці».</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6.2. Підприємство самостійно, за погодженням із структурним підрозділом у сфері транспорту виконавчого комітету Кременчуцької міської ради Кременчуцького району Полтавської області встановлює форми, системи і розміри оплати праці, а також інші види доходів працівників відповідно до чинного законодавства України.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6.3. Адміністрація Підприємства встановлює фонд оплати праці на умовах, визначених галузевою угодою та колективним договором. Трудові доходи найманого працівника визначаються трудовим договором відповідно до законодавства про працю, а для інших працівників – угодою між ними.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6.4. Підприємство самостійно планує свою діяльність і визначає перспективи розвитку, виходячи з попиту на послуги та необхідності забезпечення виробничого та соціального розвитку Підприємства.</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Основу планів становлять замовлення та договори, укладені з замовником перевезень, Власником (уповноваженим органом).</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6.5. Відносини Підприємства з іншими Підприємствами, суб’єктами підприємницької діяльності і громадянами в усіх сферах господарської чи професійної діяльності будуються на основі договорів та угод.</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вільне у виборі предмету договору, визначенні зобов’язань, будь-яких інших умов господарських відносин, що не суперечать Статуту та чинному законодавству України.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6.6. Роботи та послуги, ціни та тарифи на які встановлені державою або Власником, Підприємство реалізує за цими цінами.</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6.7. На роботи та послуги, ціни та тарифи на які не встановлені державою або Власником, Підприємство має право встановлювати вільні (договірні) ціни. Між Підприємством та орендарем нежитлового приміщення може бути встановлена договірна ціна на орендну плату.</w:t>
      </w:r>
    </w:p>
    <w:p w:rsidR="00743165" w:rsidRPr="00CA434F" w:rsidRDefault="00743165" w:rsidP="00D84EF2">
      <w:pPr>
        <w:pStyle w:val="a0"/>
        <w:spacing w:before="0" w:after="0"/>
        <w:ind w:firstLine="567"/>
        <w:jc w:val="both"/>
        <w:rPr>
          <w:rFonts w:ascii="Times New Roman" w:hAnsi="Times New Roman"/>
          <w:sz w:val="28"/>
          <w:szCs w:val="28"/>
        </w:rPr>
      </w:pPr>
      <w:r w:rsidRPr="00CA434F">
        <w:rPr>
          <w:rFonts w:ascii="Times New Roman" w:hAnsi="Times New Roman"/>
          <w:sz w:val="28"/>
          <w:szCs w:val="28"/>
        </w:rPr>
        <w:t>6.8. Підприємство може бути споживачем комунальних послуг (</w:t>
      </w:r>
      <w:proofErr w:type="spellStart"/>
      <w:r w:rsidRPr="00CA434F">
        <w:rPr>
          <w:rFonts w:ascii="Times New Roman" w:hAnsi="Times New Roman"/>
          <w:sz w:val="28"/>
          <w:szCs w:val="28"/>
        </w:rPr>
        <w:t>електро</w:t>
      </w:r>
      <w:proofErr w:type="spellEnd"/>
      <w:r w:rsidRPr="00CA434F">
        <w:rPr>
          <w:rFonts w:ascii="Times New Roman" w:hAnsi="Times New Roman"/>
          <w:sz w:val="28"/>
          <w:szCs w:val="28"/>
        </w:rPr>
        <w:t xml:space="preserve"> -, газо-, теплопостачання), які надаються ліцензованими енергопостачальними організаціями для забезпечення внутрішньогосподарської діяльності Підприємства (будівлі управління Підприємства, майстерні, виробничі приміщення господарчого призначення і </w:t>
      </w:r>
      <w:proofErr w:type="spellStart"/>
      <w:r w:rsidRPr="00CA434F">
        <w:rPr>
          <w:rFonts w:ascii="Times New Roman" w:hAnsi="Times New Roman"/>
          <w:sz w:val="28"/>
          <w:szCs w:val="28"/>
        </w:rPr>
        <w:t>т.п</w:t>
      </w:r>
      <w:proofErr w:type="spellEnd"/>
      <w:r w:rsidRPr="00CA434F">
        <w:rPr>
          <w:rFonts w:ascii="Times New Roman" w:hAnsi="Times New Roman"/>
          <w:sz w:val="28"/>
          <w:szCs w:val="28"/>
        </w:rPr>
        <w:t>.) і, в цій частині, може укладати будь - які угоди.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6.9. Підприємство користується банківським кредитом на пільгових умовах чи на комерційних договірних засадах. Підприємство може відкривати депозитні рахунки.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6.10. Підприємство має право відкривати поточні та інші рахунки в банківських установах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Національним Банком Украйни.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Підприємство самостійно встановлює черговість і напрям списання грошових коштів з власних рахунків, яке здійснюється установами банків за дорученням Підприємства. Розрахунки з іншими Підприємствами за своїми зобов’язаннями здійснюються через установи банків у порядку, встановленому Національним Банком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6.11. Підприємство несе відповідальність за додержання розрахункової дисципліни.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6.12. Підприємство є комунальною власністю і на нього розповсюджуються усі особливості та обмеження, передбачені «Кодексом України з процедур банкрутства» та іншими нормативно-правовими актами.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6.13. Підприємство у відповідності з колективним договором, може вирішувати питання соціального розвитку, включаючи поліпшення умов праці, життя і здоров’я.</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6.14.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6.15. Підприємство зобов’язане постійно поліпшувати умови праці та побут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інших підприємств, установ чи окремих суб’єктів підприємницької діяльності, які обслуговують трудовий колектив, але не входять до його складу.</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A20712">
      <w:pPr>
        <w:pStyle w:val="Compact"/>
        <w:numPr>
          <w:ilvl w:val="0"/>
          <w:numId w:val="14"/>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ОБЛІК ТА ЗВІТНІСТЬ</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7.1. Підприємство веде первинний та бухгалтерський облік результатів своєї роботи, складає статистичну, фінансову та податкову звітність в межах, визначених чинним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Підприємство подає додаткову довідкову інформацію до структурного підрозділу у сфері транспорту виконавчого комітету Кременчуцької міської ради Кременчуцького району Полтавської області, яка не суперечить діючим нормативно-правовим актам.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7.2. Порядок організації та ведення бухгалтерського обліку, подання статистичної, фінансової та податкової звітності визначається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7.3. Відомості, не передбачені звітно-статистичною документацією, Підприємством можуть бути подані запитувачем на договірній основі, а судам, органам прокуратури, служби безпеки, органам внутрішніх справ, податкової служби, Антимонопольному комітету України, аудиторським організаціям і державним виконавцям та іншим особам – у випадках, передбачених законодавством, на їх письмовий запит.</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lastRenderedPageBreak/>
        <w:t>7.4. Підприємство та його відособлені структурні підрозділи зобов’язані безоплатно надавати Рахунковій палаті усі необхідні відомості та інші матеріали щодо використання бюджетних коштів.</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7.5. Посадові особи Підприємства за порушення порядку подання статистичної, фінансової та податкової звітності несуть відповідальність відповідно до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7.6. Керівник Підприємства щорічно у встановленому порядку подає до виконавчого комітету Кременчуцької міської ради Кременчуцького району Полтавської області фінансовий план та несе персональну відповідальність за його виконання.</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7.7. 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7.8. Підприємство зобов’язане забезпечити своєчасну сплату податків та інших відрахувань відповідно до чинного законодавства; здійснювати оперативну діяльність з матеріально-технічного забезпечення виробництва; здійснювати бухгалтерський, оперативний облік, вести статистичну звітність згідно чинного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7.9. Перевірка діяльності Підприємства здійснюється згідно чинного законодавства.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5"/>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КОНТРОЛЬ ЗА ДІЯЛЬНІСТЮ ПІДПРИЄМСТВА</w:t>
      </w:r>
    </w:p>
    <w:p w:rsidR="00743165" w:rsidRPr="00CA434F" w:rsidRDefault="00743165" w:rsidP="006975DB">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8.1. Контроль за діяльністю Підприємства здійснюють державні органи та Власник відповідно до законодавства.</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8.2. Підприємство має право на одержання інформації про результати таких перевірок. Результати перевірок можуть бути оскаржені Власником та (або) керівником Підприємства в порядку, визначеному законодавством України.</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8.3. Контроль за фінансово-господарською діяльністю Підприємства здійснюється ревізійною комісією, яка призначається Власником у відповідності до Закону України «Про місцеве самоврядування в Україні».</w:t>
      </w:r>
    </w:p>
    <w:p w:rsidR="00743165" w:rsidRPr="00CA434F" w:rsidRDefault="00743165" w:rsidP="006975DB">
      <w:pPr>
        <w:pStyle w:val="a0"/>
        <w:spacing w:before="0" w:after="0"/>
        <w:ind w:firstLine="567"/>
        <w:jc w:val="both"/>
        <w:rPr>
          <w:rFonts w:ascii="Times New Roman" w:hAnsi="Times New Roman"/>
          <w:sz w:val="28"/>
          <w:szCs w:val="28"/>
        </w:rPr>
      </w:pPr>
      <w:r>
        <w:rPr>
          <w:rFonts w:ascii="Times New Roman" w:hAnsi="Times New Roman"/>
          <w:sz w:val="28"/>
          <w:szCs w:val="28"/>
        </w:rPr>
        <w:t>8.</w:t>
      </w:r>
      <w:r w:rsidRPr="00CA434F">
        <w:rPr>
          <w:rFonts w:ascii="Times New Roman" w:hAnsi="Times New Roman"/>
          <w:sz w:val="28"/>
          <w:szCs w:val="28"/>
        </w:rPr>
        <w:t>4. Ревізійна комісія має право вимагати від посадових осіб Підприємства надання усіх необхідних матеріалів, бухгалтерських та інших документів, особистих пояснень і подає результати проведених документальних перевірок органу, який призначив перевірку.</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8.5. Ревізійна комісія надає висновки по річним звітам та балансам і може направляти подання Засновнику або уповноваженому ним органу про позачерговий звіт керівника Підприємства, якщо виникла загроза інтересам Підприємства, Власника або виявлені зловживання службовим становищем посадових осіб Підприємства.</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6"/>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РЕОРГАНІЗАЦІЯ ТА ЛІКВІДАЦІЯ ПІДПРИЄМСТВА</w:t>
      </w:r>
    </w:p>
    <w:p w:rsidR="00743165" w:rsidRPr="00CA434F" w:rsidRDefault="00743165" w:rsidP="006975DB">
      <w:pPr>
        <w:pStyle w:val="Compact"/>
        <w:spacing w:before="0" w:after="0"/>
        <w:ind w:firstLine="567"/>
        <w:jc w:val="both"/>
        <w:rPr>
          <w:rFonts w:ascii="Times New Roman" w:hAnsi="Times New Roman"/>
          <w:sz w:val="28"/>
          <w:szCs w:val="28"/>
        </w:rPr>
      </w:pPr>
      <w:r w:rsidRPr="00CA434F">
        <w:rPr>
          <w:rFonts w:ascii="Times New Roman" w:hAnsi="Times New Roman"/>
          <w:sz w:val="28"/>
          <w:szCs w:val="28"/>
        </w:rPr>
        <w:t>9.1. Ліквідація та реорганізація (шляхом злиття, розподілу, відокремлення, перетворення) Підприємства проводяться:</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за рішенням Власника;</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t>- у випадках, передбачених законом;</w:t>
      </w:r>
    </w:p>
    <w:p w:rsidR="00743165" w:rsidRPr="00CA434F" w:rsidRDefault="00743165" w:rsidP="006975DB">
      <w:pPr>
        <w:spacing w:after="0"/>
        <w:ind w:firstLine="567"/>
        <w:jc w:val="both"/>
        <w:rPr>
          <w:rFonts w:ascii="Times New Roman" w:hAnsi="Times New Roman" w:cs="Times New Roman"/>
          <w:sz w:val="28"/>
          <w:szCs w:val="28"/>
        </w:rPr>
      </w:pPr>
      <w:r w:rsidRPr="00CA434F">
        <w:rPr>
          <w:rFonts w:ascii="Times New Roman" w:hAnsi="Times New Roman" w:cs="Times New Roman"/>
          <w:sz w:val="28"/>
          <w:szCs w:val="28"/>
        </w:rPr>
        <w:lastRenderedPageBreak/>
        <w:t>- за рішенням суду.</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9.2. Ліквідація Підприємства здійснюється ліквідаційною комісією, яка створюється Власником.</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9.3. У разі визнання Підприємства банкрутом – порядок створення ліквідаційної комісії, а також інші умови ліквідації/банкрутства Підприємства визначаються «Кодексом України з процедур банкрутства».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9.4. У разі визнання Підприємства банкрутом, черговість задоволення претензій кредиторів проводиться у відповідності до «Кодексу України з процедур банкрутства</w:t>
      </w:r>
      <w:r>
        <w:rPr>
          <w:rFonts w:ascii="Times New Roman" w:hAnsi="Times New Roman"/>
          <w:sz w:val="28"/>
          <w:szCs w:val="28"/>
        </w:rPr>
        <w:t>»</w:t>
      </w:r>
      <w:r w:rsidRPr="00CA434F">
        <w:rPr>
          <w:rFonts w:ascii="Times New Roman" w:hAnsi="Times New Roman"/>
          <w:sz w:val="28"/>
          <w:szCs w:val="28"/>
        </w:rPr>
        <w:t>.</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9.5. Майно, що залишилось після задоволення претензій кредиторів, використовується за вказівкою Власника.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9.6. У разі реорганізації Підприємства його права та обов’язки переходять до правонаступників у відповідності до норм чинного законодавства.</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9.7. При ліквідації та реорганізації Підприємства працівникам, які звільняються, гарантується дотримання прав та законних інтересів у відповідності з законодавством України про працю.</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9.8.  Підприємство вважається ліквідованим або реорганізованим з моменту виключення його з Єдиного державного реєстру</w:t>
      </w:r>
      <w:r>
        <w:rPr>
          <w:rFonts w:ascii="Times New Roman" w:hAnsi="Times New Roman"/>
          <w:sz w:val="28"/>
          <w:szCs w:val="28"/>
        </w:rPr>
        <w:t xml:space="preserve"> юридичних осіб, фізичних осіб-підприємців та громадських формувань</w:t>
      </w:r>
      <w:r w:rsidRPr="00CA434F">
        <w:rPr>
          <w:rFonts w:ascii="Times New Roman" w:hAnsi="Times New Roman"/>
          <w:sz w:val="28"/>
          <w:szCs w:val="28"/>
        </w:rPr>
        <w:t>.</w:t>
      </w:r>
    </w:p>
    <w:p w:rsidR="00743165" w:rsidRPr="00CA434F" w:rsidRDefault="00743165" w:rsidP="00D57A37">
      <w:pPr>
        <w:pStyle w:val="a0"/>
        <w:spacing w:before="0" w:after="0"/>
        <w:ind w:firstLine="851"/>
        <w:jc w:val="both"/>
        <w:rPr>
          <w:rFonts w:ascii="Times New Roman" w:hAnsi="Times New Roman"/>
          <w:sz w:val="28"/>
          <w:szCs w:val="28"/>
        </w:rPr>
      </w:pPr>
    </w:p>
    <w:p w:rsidR="00743165" w:rsidRPr="005F5A8B" w:rsidRDefault="00743165" w:rsidP="008B7711">
      <w:pPr>
        <w:pStyle w:val="Compact"/>
        <w:numPr>
          <w:ilvl w:val="0"/>
          <w:numId w:val="18"/>
        </w:numPr>
        <w:spacing w:before="0" w:after="0"/>
        <w:ind w:left="0" w:firstLine="851"/>
        <w:jc w:val="center"/>
        <w:rPr>
          <w:rFonts w:ascii="Times New Roman" w:hAnsi="Times New Roman"/>
          <w:b/>
          <w:bCs/>
          <w:sz w:val="28"/>
          <w:szCs w:val="28"/>
        </w:rPr>
      </w:pPr>
      <w:r w:rsidRPr="00CA434F">
        <w:rPr>
          <w:rFonts w:ascii="Times New Roman" w:hAnsi="Times New Roman"/>
          <w:b/>
          <w:bCs/>
          <w:sz w:val="28"/>
          <w:szCs w:val="28"/>
        </w:rPr>
        <w:t>ПОРЯДОК ВНЕСЕННЯ ЗМІН ТА ДОПОВНЕНЬ ДО СТАТУТУ ПІДПРИЄМСТВА</w:t>
      </w:r>
    </w:p>
    <w:p w:rsidR="00743165" w:rsidRPr="00CA434F" w:rsidRDefault="00743165" w:rsidP="006975DB">
      <w:pPr>
        <w:pStyle w:val="FirstParagraph"/>
        <w:spacing w:before="0" w:after="0"/>
        <w:ind w:firstLine="567"/>
        <w:jc w:val="both"/>
        <w:rPr>
          <w:rFonts w:ascii="Times New Roman" w:hAnsi="Times New Roman"/>
          <w:sz w:val="28"/>
          <w:szCs w:val="28"/>
        </w:rPr>
      </w:pPr>
      <w:r w:rsidRPr="00CA434F">
        <w:rPr>
          <w:rFonts w:ascii="Times New Roman" w:hAnsi="Times New Roman"/>
          <w:sz w:val="28"/>
          <w:szCs w:val="28"/>
        </w:rPr>
        <w:t>10.1. Зміни і доповнення до цього Статуту підлягають державний реєстрації.</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10.2. Доповнення до Статуту оформляються додатками чи шляхом викладу Статуту у новій редакції.</w:t>
      </w:r>
    </w:p>
    <w:p w:rsidR="00743165" w:rsidRPr="00CA434F" w:rsidRDefault="00743165" w:rsidP="006975DB">
      <w:pPr>
        <w:pStyle w:val="a0"/>
        <w:spacing w:before="0" w:after="0"/>
        <w:ind w:firstLine="567"/>
        <w:jc w:val="both"/>
        <w:rPr>
          <w:rFonts w:ascii="Times New Roman" w:hAnsi="Times New Roman"/>
          <w:sz w:val="28"/>
          <w:szCs w:val="28"/>
        </w:rPr>
      </w:pPr>
      <w:r w:rsidRPr="00CA434F">
        <w:rPr>
          <w:rFonts w:ascii="Times New Roman" w:hAnsi="Times New Roman"/>
          <w:sz w:val="28"/>
          <w:szCs w:val="28"/>
        </w:rPr>
        <w:t>10.3. У випадку внесення до Статуту змін, пов’язаних із зміною найменування, форм власності або організаційної форми, проводиться перереєстрація Підприємства.</w:t>
      </w:r>
    </w:p>
    <w:p w:rsidR="00743165" w:rsidRDefault="00743165" w:rsidP="00D57A37">
      <w:pPr>
        <w:pStyle w:val="a0"/>
        <w:spacing w:before="0" w:after="0"/>
        <w:jc w:val="both"/>
        <w:rPr>
          <w:rFonts w:ascii="Times New Roman" w:hAnsi="Times New Roman"/>
          <w:sz w:val="28"/>
          <w:szCs w:val="28"/>
        </w:rPr>
      </w:pPr>
    </w:p>
    <w:p w:rsidR="00743165" w:rsidRDefault="00743165" w:rsidP="00D57A37">
      <w:pPr>
        <w:pStyle w:val="a0"/>
        <w:spacing w:before="0" w:after="0"/>
        <w:jc w:val="both"/>
        <w:rPr>
          <w:rFonts w:ascii="Times New Roman" w:hAnsi="Times New Roman"/>
          <w:sz w:val="28"/>
          <w:szCs w:val="28"/>
        </w:rPr>
      </w:pPr>
    </w:p>
    <w:p w:rsidR="00743165" w:rsidRPr="00CA434F" w:rsidRDefault="00743165" w:rsidP="00D57A37">
      <w:pPr>
        <w:pStyle w:val="a0"/>
        <w:spacing w:before="0" w:after="0"/>
        <w:jc w:val="both"/>
        <w:rPr>
          <w:rFonts w:ascii="Times New Roman" w:hAnsi="Times New Roman"/>
          <w:sz w:val="28"/>
          <w:szCs w:val="28"/>
        </w:rPr>
      </w:pP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Директор </w:t>
      </w:r>
    </w:p>
    <w:p w:rsidR="00743165" w:rsidRPr="001D09DE" w:rsidRDefault="00743165" w:rsidP="001C3D26">
      <w:pPr>
        <w:pStyle w:val="a0"/>
        <w:spacing w:before="0" w:after="0"/>
        <w:jc w:val="both"/>
        <w:rPr>
          <w:rFonts w:ascii="Times New Roman" w:hAnsi="Times New Roman"/>
          <w:b/>
          <w:sz w:val="28"/>
          <w:szCs w:val="28"/>
        </w:rPr>
      </w:pPr>
      <w:r>
        <w:rPr>
          <w:rFonts w:ascii="Times New Roman" w:hAnsi="Times New Roman"/>
          <w:b/>
          <w:sz w:val="28"/>
          <w:szCs w:val="28"/>
        </w:rPr>
        <w:t>к</w:t>
      </w:r>
      <w:r w:rsidRPr="001D09DE">
        <w:rPr>
          <w:rFonts w:ascii="Times New Roman" w:hAnsi="Times New Roman"/>
          <w:b/>
          <w:sz w:val="28"/>
          <w:szCs w:val="28"/>
        </w:rPr>
        <w:t>омунального підприємства</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«Кременчуцьке тролейбусне управління</w:t>
      </w:r>
    </w:p>
    <w:p w:rsidR="00743165" w:rsidRPr="00D63A6A" w:rsidRDefault="00743165" w:rsidP="001C3D26">
      <w:pPr>
        <w:pStyle w:val="a0"/>
        <w:spacing w:before="0" w:after="0"/>
        <w:jc w:val="both"/>
        <w:rPr>
          <w:rFonts w:ascii="Times New Roman" w:hAnsi="Times New Roman"/>
          <w:b/>
          <w:sz w:val="28"/>
          <w:szCs w:val="28"/>
          <w:lang w:val="ru-RU"/>
        </w:rPr>
      </w:pPr>
      <w:r w:rsidRPr="001D09DE">
        <w:rPr>
          <w:rFonts w:ascii="Times New Roman" w:hAnsi="Times New Roman"/>
          <w:b/>
          <w:sz w:val="28"/>
          <w:szCs w:val="28"/>
        </w:rPr>
        <w:t xml:space="preserve">імені </w:t>
      </w:r>
      <w:proofErr w:type="spellStart"/>
      <w:r w:rsidRPr="001D09DE">
        <w:rPr>
          <w:rFonts w:ascii="Times New Roman" w:hAnsi="Times New Roman"/>
          <w:b/>
          <w:sz w:val="28"/>
          <w:szCs w:val="28"/>
        </w:rPr>
        <w:t>Л.Я.Левітана</w:t>
      </w:r>
      <w:proofErr w:type="spellEnd"/>
      <w:r w:rsidRPr="001D09DE">
        <w:rPr>
          <w:rFonts w:ascii="Times New Roman" w:hAnsi="Times New Roman"/>
          <w:b/>
          <w:sz w:val="28"/>
          <w:szCs w:val="28"/>
        </w:rPr>
        <w:t>» Кременчуцької</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міської ради Кременчуцького району </w:t>
      </w:r>
    </w:p>
    <w:p w:rsidR="00743165" w:rsidRPr="001D09DE" w:rsidRDefault="00743165" w:rsidP="001C3D26">
      <w:pPr>
        <w:pStyle w:val="a0"/>
        <w:spacing w:before="0" w:after="0"/>
        <w:jc w:val="both"/>
        <w:rPr>
          <w:rFonts w:ascii="Times New Roman" w:hAnsi="Times New Roman"/>
          <w:b/>
          <w:sz w:val="28"/>
          <w:szCs w:val="28"/>
        </w:rPr>
      </w:pPr>
      <w:r w:rsidRPr="001D09DE">
        <w:rPr>
          <w:rFonts w:ascii="Times New Roman" w:hAnsi="Times New Roman"/>
          <w:b/>
          <w:sz w:val="28"/>
          <w:szCs w:val="28"/>
        </w:rPr>
        <w:t xml:space="preserve">Полтавської області                  </w:t>
      </w:r>
      <w:r w:rsidRPr="001D09DE">
        <w:rPr>
          <w:rFonts w:ascii="Times New Roman" w:hAnsi="Times New Roman"/>
          <w:b/>
          <w:sz w:val="28"/>
          <w:szCs w:val="28"/>
        </w:rPr>
        <w:tab/>
      </w:r>
      <w:r w:rsidRPr="001D09DE">
        <w:rPr>
          <w:rFonts w:ascii="Times New Roman" w:hAnsi="Times New Roman"/>
          <w:b/>
          <w:sz w:val="28"/>
          <w:szCs w:val="28"/>
        </w:rPr>
        <w:tab/>
      </w:r>
      <w:r w:rsidRPr="001D09DE">
        <w:rPr>
          <w:rFonts w:ascii="Times New Roman" w:hAnsi="Times New Roman"/>
          <w:b/>
          <w:sz w:val="28"/>
          <w:szCs w:val="28"/>
        </w:rPr>
        <w:tab/>
      </w:r>
      <w:r w:rsidRPr="001D09DE">
        <w:rPr>
          <w:rFonts w:ascii="Times New Roman" w:hAnsi="Times New Roman"/>
          <w:b/>
          <w:sz w:val="28"/>
          <w:szCs w:val="28"/>
        </w:rPr>
        <w:tab/>
        <w:t xml:space="preserve">         Олександр ВЕРТЮХ</w:t>
      </w:r>
    </w:p>
    <w:sectPr w:rsidR="00743165" w:rsidRPr="001D09DE" w:rsidSect="002418D0">
      <w:pgSz w:w="12240" w:h="15840"/>
      <w:pgMar w:top="567" w:right="567" w:bottom="56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D9" w:rsidRDefault="007A05D9">
      <w:pPr>
        <w:spacing w:after="0"/>
      </w:pPr>
      <w:r>
        <w:separator/>
      </w:r>
    </w:p>
  </w:endnote>
  <w:endnote w:type="continuationSeparator" w:id="0">
    <w:p w:rsidR="007A05D9" w:rsidRDefault="007A05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D9" w:rsidRDefault="007A05D9">
      <w:r>
        <w:separator/>
      </w:r>
    </w:p>
  </w:footnote>
  <w:footnote w:type="continuationSeparator" w:id="0">
    <w:p w:rsidR="007A05D9" w:rsidRDefault="007A0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D859F"/>
    <w:multiLevelType w:val="multilevel"/>
    <w:tmpl w:val="88187248"/>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C1B64615"/>
    <w:multiLevelType w:val="multilevel"/>
    <w:tmpl w:val="36D626FE"/>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D02FF056"/>
    <w:multiLevelType w:val="multilevel"/>
    <w:tmpl w:val="05026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3">
    <w:nsid w:val="E17F69BA"/>
    <w:multiLevelType w:val="multilevel"/>
    <w:tmpl w:val="22962A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abstractNum w:abstractNumId="4">
    <w:nsid w:val="F43B5220"/>
    <w:multiLevelType w:val="multilevel"/>
    <w:tmpl w:val="76202F22"/>
    <w:lvl w:ilvl="0">
      <w:start w:val="7"/>
      <w:numFmt w:val="decimal"/>
      <w:lvlText w:val="%1."/>
      <w:lvlJc w:val="left"/>
      <w:pPr>
        <w:tabs>
          <w:tab w:val="num" w:pos="0"/>
        </w:tabs>
        <w:ind w:left="480" w:hanging="480"/>
      </w:pPr>
      <w:rPr>
        <w:rFonts w:cs="Times New Roman"/>
      </w:rPr>
    </w:lvl>
    <w:lvl w:ilvl="1">
      <w:start w:val="7"/>
      <w:numFmt w:val="decimal"/>
      <w:lvlText w:val="%2."/>
      <w:lvlJc w:val="left"/>
      <w:pPr>
        <w:tabs>
          <w:tab w:val="num" w:pos="720"/>
        </w:tabs>
        <w:ind w:left="1200" w:hanging="480"/>
      </w:pPr>
      <w:rPr>
        <w:rFonts w:cs="Times New Roman"/>
      </w:rPr>
    </w:lvl>
    <w:lvl w:ilvl="2">
      <w:start w:val="7"/>
      <w:numFmt w:val="decimal"/>
      <w:lvlText w:val="%3."/>
      <w:lvlJc w:val="left"/>
      <w:pPr>
        <w:tabs>
          <w:tab w:val="num" w:pos="1440"/>
        </w:tabs>
        <w:ind w:left="1920" w:hanging="480"/>
      </w:pPr>
      <w:rPr>
        <w:rFonts w:cs="Times New Roman"/>
      </w:rPr>
    </w:lvl>
    <w:lvl w:ilvl="3">
      <w:start w:val="7"/>
      <w:numFmt w:val="decimal"/>
      <w:lvlText w:val="%4."/>
      <w:lvlJc w:val="left"/>
      <w:pPr>
        <w:tabs>
          <w:tab w:val="num" w:pos="2160"/>
        </w:tabs>
        <w:ind w:left="2640" w:hanging="480"/>
      </w:pPr>
      <w:rPr>
        <w:rFonts w:cs="Times New Roman"/>
      </w:rPr>
    </w:lvl>
    <w:lvl w:ilvl="4">
      <w:start w:val="7"/>
      <w:numFmt w:val="decimal"/>
      <w:lvlText w:val="%5."/>
      <w:lvlJc w:val="left"/>
      <w:pPr>
        <w:tabs>
          <w:tab w:val="num" w:pos="2880"/>
        </w:tabs>
        <w:ind w:left="3360" w:hanging="480"/>
      </w:pPr>
      <w:rPr>
        <w:rFonts w:cs="Times New Roman"/>
      </w:rPr>
    </w:lvl>
    <w:lvl w:ilvl="5">
      <w:start w:val="7"/>
      <w:numFmt w:val="decimal"/>
      <w:lvlText w:val="%6."/>
      <w:lvlJc w:val="left"/>
      <w:pPr>
        <w:tabs>
          <w:tab w:val="num" w:pos="3600"/>
        </w:tabs>
        <w:ind w:left="4080" w:hanging="480"/>
      </w:pPr>
      <w:rPr>
        <w:rFonts w:cs="Times New Roman"/>
      </w:rPr>
    </w:lvl>
    <w:lvl w:ilvl="6">
      <w:start w:val="7"/>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C0F29A3"/>
    <w:multiLevelType w:val="hybridMultilevel"/>
    <w:tmpl w:val="4580C9C4"/>
    <w:lvl w:ilvl="0" w:tplc="26608B9C">
      <w:start w:val="2"/>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
    <w:nsid w:val="1ECD6805"/>
    <w:multiLevelType w:val="hybridMultilevel"/>
    <w:tmpl w:val="446A0258"/>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F80178A"/>
    <w:multiLevelType w:val="multilevel"/>
    <w:tmpl w:val="D6D09948"/>
    <w:lvl w:ilvl="0">
      <w:start w:val="5"/>
      <w:numFmt w:val="decimal"/>
      <w:lvlText w:val="%1."/>
      <w:lvlJc w:val="left"/>
      <w:pPr>
        <w:tabs>
          <w:tab w:val="num" w:pos="0"/>
        </w:tabs>
        <w:ind w:left="480" w:hanging="480"/>
      </w:pPr>
      <w:rPr>
        <w:rFonts w:cs="Times New Roman"/>
      </w:rPr>
    </w:lvl>
    <w:lvl w:ilvl="1">
      <w:start w:val="5"/>
      <w:numFmt w:val="decimal"/>
      <w:lvlText w:val="%2."/>
      <w:lvlJc w:val="left"/>
      <w:pPr>
        <w:tabs>
          <w:tab w:val="num" w:pos="720"/>
        </w:tabs>
        <w:ind w:left="1200" w:hanging="480"/>
      </w:pPr>
      <w:rPr>
        <w:rFonts w:cs="Times New Roman"/>
      </w:rPr>
    </w:lvl>
    <w:lvl w:ilvl="2">
      <w:start w:val="5"/>
      <w:numFmt w:val="decimal"/>
      <w:lvlText w:val="%3."/>
      <w:lvlJc w:val="left"/>
      <w:pPr>
        <w:tabs>
          <w:tab w:val="num" w:pos="1440"/>
        </w:tabs>
        <w:ind w:left="1920" w:hanging="480"/>
      </w:pPr>
      <w:rPr>
        <w:rFonts w:cs="Times New Roman"/>
      </w:rPr>
    </w:lvl>
    <w:lvl w:ilvl="3">
      <w:start w:val="5"/>
      <w:numFmt w:val="decimal"/>
      <w:lvlText w:val="%4."/>
      <w:lvlJc w:val="left"/>
      <w:pPr>
        <w:tabs>
          <w:tab w:val="num" w:pos="2160"/>
        </w:tabs>
        <w:ind w:left="2640" w:hanging="480"/>
      </w:pPr>
      <w:rPr>
        <w:rFonts w:cs="Times New Roman"/>
      </w:rPr>
    </w:lvl>
    <w:lvl w:ilvl="4">
      <w:start w:val="5"/>
      <w:numFmt w:val="decimal"/>
      <w:lvlText w:val="%5."/>
      <w:lvlJc w:val="left"/>
      <w:pPr>
        <w:tabs>
          <w:tab w:val="num" w:pos="2880"/>
        </w:tabs>
        <w:ind w:left="3360" w:hanging="480"/>
      </w:pPr>
      <w:rPr>
        <w:rFonts w:cs="Times New Roman"/>
      </w:rPr>
    </w:lvl>
    <w:lvl w:ilvl="5">
      <w:start w:val="5"/>
      <w:numFmt w:val="decimal"/>
      <w:lvlText w:val="%6."/>
      <w:lvlJc w:val="left"/>
      <w:pPr>
        <w:tabs>
          <w:tab w:val="num" w:pos="3600"/>
        </w:tabs>
        <w:ind w:left="4080" w:hanging="480"/>
      </w:pPr>
      <w:rPr>
        <w:rFonts w:cs="Times New Roman"/>
      </w:rPr>
    </w:lvl>
    <w:lvl w:ilvl="6">
      <w:start w:val="5"/>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A3D504"/>
    <w:multiLevelType w:val="multilevel"/>
    <w:tmpl w:val="D26635FC"/>
    <w:lvl w:ilvl="0">
      <w:start w:val="6"/>
      <w:numFmt w:val="decimal"/>
      <w:lvlText w:val="%1."/>
      <w:lvlJc w:val="left"/>
      <w:pPr>
        <w:tabs>
          <w:tab w:val="num" w:pos="0"/>
        </w:tabs>
        <w:ind w:left="480" w:hanging="480"/>
      </w:pPr>
      <w:rPr>
        <w:rFonts w:cs="Times New Roman"/>
      </w:rPr>
    </w:lvl>
    <w:lvl w:ilvl="1">
      <w:start w:val="6"/>
      <w:numFmt w:val="decimal"/>
      <w:lvlText w:val="%2."/>
      <w:lvlJc w:val="left"/>
      <w:pPr>
        <w:tabs>
          <w:tab w:val="num" w:pos="720"/>
        </w:tabs>
        <w:ind w:left="1200" w:hanging="480"/>
      </w:pPr>
      <w:rPr>
        <w:rFonts w:cs="Times New Roman"/>
      </w:rPr>
    </w:lvl>
    <w:lvl w:ilvl="2">
      <w:start w:val="6"/>
      <w:numFmt w:val="decimal"/>
      <w:lvlText w:val="%3."/>
      <w:lvlJc w:val="left"/>
      <w:pPr>
        <w:tabs>
          <w:tab w:val="num" w:pos="1440"/>
        </w:tabs>
        <w:ind w:left="1920" w:hanging="480"/>
      </w:pPr>
      <w:rPr>
        <w:rFonts w:cs="Times New Roman"/>
      </w:rPr>
    </w:lvl>
    <w:lvl w:ilvl="3">
      <w:start w:val="6"/>
      <w:numFmt w:val="decimal"/>
      <w:lvlText w:val="%4."/>
      <w:lvlJc w:val="left"/>
      <w:pPr>
        <w:tabs>
          <w:tab w:val="num" w:pos="2160"/>
        </w:tabs>
        <w:ind w:left="2640" w:hanging="480"/>
      </w:pPr>
      <w:rPr>
        <w:rFonts w:cs="Times New Roman"/>
      </w:rPr>
    </w:lvl>
    <w:lvl w:ilvl="4">
      <w:start w:val="6"/>
      <w:numFmt w:val="decimal"/>
      <w:lvlText w:val="%5."/>
      <w:lvlJc w:val="left"/>
      <w:pPr>
        <w:tabs>
          <w:tab w:val="num" w:pos="2880"/>
        </w:tabs>
        <w:ind w:left="3360" w:hanging="480"/>
      </w:pPr>
      <w:rPr>
        <w:rFonts w:cs="Times New Roman"/>
      </w:rPr>
    </w:lvl>
    <w:lvl w:ilvl="5">
      <w:start w:val="6"/>
      <w:numFmt w:val="decimal"/>
      <w:lvlText w:val="%6."/>
      <w:lvlJc w:val="left"/>
      <w:pPr>
        <w:tabs>
          <w:tab w:val="num" w:pos="3600"/>
        </w:tabs>
        <w:ind w:left="4080" w:hanging="480"/>
      </w:pPr>
      <w:rPr>
        <w:rFonts w:cs="Times New Roman"/>
      </w:rPr>
    </w:lvl>
    <w:lvl w:ilvl="6">
      <w:start w:val="6"/>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EF805B"/>
    <w:multiLevelType w:val="multilevel"/>
    <w:tmpl w:val="5986CE5E"/>
    <w:lvl w:ilvl="0">
      <w:start w:val="2"/>
      <w:numFmt w:val="decimal"/>
      <w:lvlText w:val="%1."/>
      <w:lvlJc w:val="left"/>
      <w:pPr>
        <w:tabs>
          <w:tab w:val="num" w:pos="0"/>
        </w:tabs>
        <w:ind w:left="480" w:hanging="480"/>
      </w:pPr>
      <w:rPr>
        <w:rFonts w:cs="Times New Roman"/>
      </w:rPr>
    </w:lvl>
    <w:lvl w:ilvl="1">
      <w:start w:val="2"/>
      <w:numFmt w:val="decimal"/>
      <w:lvlText w:val="%2."/>
      <w:lvlJc w:val="left"/>
      <w:pPr>
        <w:tabs>
          <w:tab w:val="num" w:pos="720"/>
        </w:tabs>
        <w:ind w:left="1200" w:hanging="480"/>
      </w:pPr>
      <w:rPr>
        <w:rFonts w:cs="Times New Roman"/>
      </w:rPr>
    </w:lvl>
    <w:lvl w:ilvl="2">
      <w:start w:val="2"/>
      <w:numFmt w:val="decimal"/>
      <w:lvlText w:val="%3."/>
      <w:lvlJc w:val="left"/>
      <w:pPr>
        <w:tabs>
          <w:tab w:val="num" w:pos="1440"/>
        </w:tabs>
        <w:ind w:left="1920" w:hanging="480"/>
      </w:pPr>
      <w:rPr>
        <w:rFonts w:cs="Times New Roman"/>
      </w:rPr>
    </w:lvl>
    <w:lvl w:ilvl="3">
      <w:start w:val="2"/>
      <w:numFmt w:val="decimal"/>
      <w:lvlText w:val="%4."/>
      <w:lvlJc w:val="left"/>
      <w:pPr>
        <w:tabs>
          <w:tab w:val="num" w:pos="2160"/>
        </w:tabs>
        <w:ind w:left="2640" w:hanging="480"/>
      </w:pPr>
      <w:rPr>
        <w:rFonts w:cs="Times New Roman"/>
      </w:rPr>
    </w:lvl>
    <w:lvl w:ilvl="4">
      <w:start w:val="2"/>
      <w:numFmt w:val="decimal"/>
      <w:lvlText w:val="%5."/>
      <w:lvlJc w:val="left"/>
      <w:pPr>
        <w:tabs>
          <w:tab w:val="num" w:pos="2880"/>
        </w:tabs>
        <w:ind w:left="3360" w:hanging="480"/>
      </w:pPr>
      <w:rPr>
        <w:rFonts w:cs="Times New Roman"/>
      </w:rPr>
    </w:lvl>
    <w:lvl w:ilvl="5">
      <w:start w:val="2"/>
      <w:numFmt w:val="decimal"/>
      <w:lvlText w:val="%6."/>
      <w:lvlJc w:val="left"/>
      <w:pPr>
        <w:tabs>
          <w:tab w:val="num" w:pos="3600"/>
        </w:tabs>
        <w:ind w:left="4080" w:hanging="480"/>
      </w:pPr>
      <w:rPr>
        <w:rFonts w:cs="Times New Roman"/>
      </w:rPr>
    </w:lvl>
    <w:lvl w:ilvl="6">
      <w:start w:val="2"/>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B5D17A"/>
    <w:multiLevelType w:val="multilevel"/>
    <w:tmpl w:val="6E46EBE2"/>
    <w:lvl w:ilvl="0">
      <w:start w:val="10"/>
      <w:numFmt w:val="decimal"/>
      <w:lvlText w:val="%1."/>
      <w:lvlJc w:val="left"/>
      <w:pPr>
        <w:tabs>
          <w:tab w:val="num" w:pos="0"/>
        </w:tabs>
        <w:ind w:left="480" w:hanging="480"/>
      </w:pPr>
      <w:rPr>
        <w:rFonts w:cs="Times New Roman"/>
      </w:rPr>
    </w:lvl>
    <w:lvl w:ilvl="1">
      <w:start w:val="10"/>
      <w:numFmt w:val="decimal"/>
      <w:lvlText w:val="%2."/>
      <w:lvlJc w:val="left"/>
      <w:pPr>
        <w:tabs>
          <w:tab w:val="num" w:pos="720"/>
        </w:tabs>
        <w:ind w:left="1200" w:hanging="480"/>
      </w:pPr>
      <w:rPr>
        <w:rFonts w:cs="Times New Roman"/>
      </w:rPr>
    </w:lvl>
    <w:lvl w:ilvl="2">
      <w:start w:val="10"/>
      <w:numFmt w:val="decimal"/>
      <w:lvlText w:val="%3."/>
      <w:lvlJc w:val="left"/>
      <w:pPr>
        <w:tabs>
          <w:tab w:val="num" w:pos="1440"/>
        </w:tabs>
        <w:ind w:left="1920" w:hanging="480"/>
      </w:pPr>
      <w:rPr>
        <w:rFonts w:cs="Times New Roman"/>
      </w:rPr>
    </w:lvl>
    <w:lvl w:ilvl="3">
      <w:start w:val="10"/>
      <w:numFmt w:val="decimal"/>
      <w:lvlText w:val="%4."/>
      <w:lvlJc w:val="left"/>
      <w:pPr>
        <w:tabs>
          <w:tab w:val="num" w:pos="2160"/>
        </w:tabs>
        <w:ind w:left="2640" w:hanging="480"/>
      </w:pPr>
      <w:rPr>
        <w:rFonts w:cs="Times New Roman"/>
      </w:rPr>
    </w:lvl>
    <w:lvl w:ilvl="4">
      <w:start w:val="10"/>
      <w:numFmt w:val="decimal"/>
      <w:lvlText w:val="%5."/>
      <w:lvlJc w:val="left"/>
      <w:pPr>
        <w:tabs>
          <w:tab w:val="num" w:pos="2880"/>
        </w:tabs>
        <w:ind w:left="3360" w:hanging="480"/>
      </w:pPr>
      <w:rPr>
        <w:rFonts w:cs="Times New Roman"/>
      </w:rPr>
    </w:lvl>
    <w:lvl w:ilvl="5">
      <w:start w:val="10"/>
      <w:numFmt w:val="decimal"/>
      <w:lvlText w:val="%6."/>
      <w:lvlJc w:val="left"/>
      <w:pPr>
        <w:tabs>
          <w:tab w:val="num" w:pos="3600"/>
        </w:tabs>
        <w:ind w:left="4080" w:hanging="480"/>
      </w:pPr>
      <w:rPr>
        <w:rFonts w:cs="Times New Roman"/>
      </w:rPr>
    </w:lvl>
    <w:lvl w:ilvl="6">
      <w:start w:val="10"/>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6E8001E"/>
    <w:multiLevelType w:val="multilevel"/>
    <w:tmpl w:val="5822A514"/>
    <w:lvl w:ilvl="0">
      <w:start w:val="9"/>
      <w:numFmt w:val="decimal"/>
      <w:lvlText w:val="%1."/>
      <w:lvlJc w:val="left"/>
      <w:pPr>
        <w:tabs>
          <w:tab w:val="num" w:pos="0"/>
        </w:tabs>
        <w:ind w:left="480" w:hanging="480"/>
      </w:pPr>
      <w:rPr>
        <w:rFonts w:cs="Times New Roman"/>
      </w:rPr>
    </w:lvl>
    <w:lvl w:ilvl="1">
      <w:start w:val="9"/>
      <w:numFmt w:val="decimal"/>
      <w:lvlText w:val="%2."/>
      <w:lvlJc w:val="left"/>
      <w:pPr>
        <w:tabs>
          <w:tab w:val="num" w:pos="720"/>
        </w:tabs>
        <w:ind w:left="1200" w:hanging="480"/>
      </w:pPr>
      <w:rPr>
        <w:rFonts w:cs="Times New Roman"/>
      </w:rPr>
    </w:lvl>
    <w:lvl w:ilvl="2">
      <w:start w:val="9"/>
      <w:numFmt w:val="decimal"/>
      <w:lvlText w:val="%3."/>
      <w:lvlJc w:val="left"/>
      <w:pPr>
        <w:tabs>
          <w:tab w:val="num" w:pos="1440"/>
        </w:tabs>
        <w:ind w:left="1920" w:hanging="480"/>
      </w:pPr>
      <w:rPr>
        <w:rFonts w:cs="Times New Roman"/>
      </w:rPr>
    </w:lvl>
    <w:lvl w:ilvl="3">
      <w:start w:val="9"/>
      <w:numFmt w:val="decimal"/>
      <w:lvlText w:val="%4."/>
      <w:lvlJc w:val="left"/>
      <w:pPr>
        <w:tabs>
          <w:tab w:val="num" w:pos="2160"/>
        </w:tabs>
        <w:ind w:left="2640" w:hanging="480"/>
      </w:pPr>
      <w:rPr>
        <w:rFonts w:cs="Times New Roman"/>
      </w:rPr>
    </w:lvl>
    <w:lvl w:ilvl="4">
      <w:start w:val="9"/>
      <w:numFmt w:val="decimal"/>
      <w:lvlText w:val="%5."/>
      <w:lvlJc w:val="left"/>
      <w:pPr>
        <w:tabs>
          <w:tab w:val="num" w:pos="2880"/>
        </w:tabs>
        <w:ind w:left="3360" w:hanging="480"/>
      </w:pPr>
      <w:rPr>
        <w:rFonts w:cs="Times New Roman"/>
      </w:rPr>
    </w:lvl>
    <w:lvl w:ilvl="5">
      <w:start w:val="9"/>
      <w:numFmt w:val="decimal"/>
      <w:lvlText w:val="%6."/>
      <w:lvlJc w:val="left"/>
      <w:pPr>
        <w:tabs>
          <w:tab w:val="num" w:pos="3600"/>
        </w:tabs>
        <w:ind w:left="4080" w:hanging="480"/>
      </w:pPr>
      <w:rPr>
        <w:rFonts w:cs="Times New Roman"/>
      </w:rPr>
    </w:lvl>
    <w:lvl w:ilvl="6">
      <w:start w:val="9"/>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901451"/>
    <w:multiLevelType w:val="multilevel"/>
    <w:tmpl w:val="A0AEA69C"/>
    <w:lvl w:ilvl="0">
      <w:start w:val="8"/>
      <w:numFmt w:val="decimal"/>
      <w:lvlText w:val="%1."/>
      <w:lvlJc w:val="left"/>
      <w:pPr>
        <w:tabs>
          <w:tab w:val="num" w:pos="0"/>
        </w:tabs>
        <w:ind w:left="480" w:hanging="480"/>
      </w:pPr>
      <w:rPr>
        <w:rFonts w:cs="Times New Roman"/>
      </w:rPr>
    </w:lvl>
    <w:lvl w:ilvl="1">
      <w:start w:val="8"/>
      <w:numFmt w:val="decimal"/>
      <w:lvlText w:val="%2."/>
      <w:lvlJc w:val="left"/>
      <w:pPr>
        <w:tabs>
          <w:tab w:val="num" w:pos="720"/>
        </w:tabs>
        <w:ind w:left="1200" w:hanging="480"/>
      </w:pPr>
      <w:rPr>
        <w:rFonts w:cs="Times New Roman"/>
      </w:rPr>
    </w:lvl>
    <w:lvl w:ilvl="2">
      <w:start w:val="8"/>
      <w:numFmt w:val="decimal"/>
      <w:lvlText w:val="%3."/>
      <w:lvlJc w:val="left"/>
      <w:pPr>
        <w:tabs>
          <w:tab w:val="num" w:pos="1440"/>
        </w:tabs>
        <w:ind w:left="1920" w:hanging="480"/>
      </w:pPr>
      <w:rPr>
        <w:rFonts w:cs="Times New Roman"/>
      </w:rPr>
    </w:lvl>
    <w:lvl w:ilvl="3">
      <w:start w:val="8"/>
      <w:numFmt w:val="decimal"/>
      <w:lvlText w:val="%4."/>
      <w:lvlJc w:val="left"/>
      <w:pPr>
        <w:tabs>
          <w:tab w:val="num" w:pos="2160"/>
        </w:tabs>
        <w:ind w:left="2640" w:hanging="480"/>
      </w:pPr>
      <w:rPr>
        <w:rFonts w:cs="Times New Roman"/>
      </w:rPr>
    </w:lvl>
    <w:lvl w:ilvl="4">
      <w:start w:val="8"/>
      <w:numFmt w:val="decimal"/>
      <w:lvlText w:val="%5."/>
      <w:lvlJc w:val="left"/>
      <w:pPr>
        <w:tabs>
          <w:tab w:val="num" w:pos="2880"/>
        </w:tabs>
        <w:ind w:left="3360" w:hanging="480"/>
      </w:pPr>
      <w:rPr>
        <w:rFonts w:cs="Times New Roman"/>
      </w:rPr>
    </w:lvl>
    <w:lvl w:ilvl="5">
      <w:start w:val="8"/>
      <w:numFmt w:val="decimal"/>
      <w:lvlText w:val="%6."/>
      <w:lvlJc w:val="left"/>
      <w:pPr>
        <w:tabs>
          <w:tab w:val="num" w:pos="3600"/>
        </w:tabs>
        <w:ind w:left="4080" w:hanging="480"/>
      </w:pPr>
      <w:rPr>
        <w:rFonts w:cs="Times New Roman"/>
      </w:rPr>
    </w:lvl>
    <w:lvl w:ilvl="6">
      <w:start w:val="8"/>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F9F716"/>
    <w:multiLevelType w:val="multilevel"/>
    <w:tmpl w:val="97A4039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9"/>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3"/>
  </w:num>
  <w:num w:numId="6">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
    <w:abstractNumId w:val="13"/>
  </w:num>
  <w:num w:numId="8">
    <w:abstractNumId w:val="13"/>
  </w:num>
  <w:num w:numId="9">
    <w:abstractNumId w:val="13"/>
  </w:num>
  <w:num w:numId="10">
    <w:abstractNumId w:val="13"/>
  </w:num>
  <w:num w:numId="11">
    <w:abstractNumId w:val="13"/>
  </w:num>
  <w:num w:numId="12">
    <w:abstractNumId w:val="7"/>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4">
    <w:abstractNumId w:val="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5">
    <w:abstractNumId w:val="1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6">
    <w:abstractNumId w:val="11"/>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7">
    <w:abstractNumId w:val="13"/>
  </w:num>
  <w:num w:numId="18">
    <w:abstractNumId w:val="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D07"/>
    <w:rsid w:val="0000283F"/>
    <w:rsid w:val="00011C8B"/>
    <w:rsid w:val="00015D8D"/>
    <w:rsid w:val="000172C9"/>
    <w:rsid w:val="00025BA6"/>
    <w:rsid w:val="00042996"/>
    <w:rsid w:val="000510A8"/>
    <w:rsid w:val="00051485"/>
    <w:rsid w:val="00061AC3"/>
    <w:rsid w:val="000708DA"/>
    <w:rsid w:val="000722E5"/>
    <w:rsid w:val="0007798E"/>
    <w:rsid w:val="000832C3"/>
    <w:rsid w:val="000B127F"/>
    <w:rsid w:val="000C2D72"/>
    <w:rsid w:val="000D2C38"/>
    <w:rsid w:val="000D38E5"/>
    <w:rsid w:val="000E1049"/>
    <w:rsid w:val="000E4D72"/>
    <w:rsid w:val="000E6410"/>
    <w:rsid w:val="000F3D58"/>
    <w:rsid w:val="001013B0"/>
    <w:rsid w:val="001021AC"/>
    <w:rsid w:val="001112B0"/>
    <w:rsid w:val="00114846"/>
    <w:rsid w:val="00121E96"/>
    <w:rsid w:val="00127DAD"/>
    <w:rsid w:val="001351C1"/>
    <w:rsid w:val="00164F25"/>
    <w:rsid w:val="001B0F61"/>
    <w:rsid w:val="001C2F4B"/>
    <w:rsid w:val="001C3D26"/>
    <w:rsid w:val="001D09DE"/>
    <w:rsid w:val="001F181D"/>
    <w:rsid w:val="00205CC5"/>
    <w:rsid w:val="00206538"/>
    <w:rsid w:val="0021412B"/>
    <w:rsid w:val="00221183"/>
    <w:rsid w:val="00233D04"/>
    <w:rsid w:val="00237DBE"/>
    <w:rsid w:val="002418D0"/>
    <w:rsid w:val="0025604D"/>
    <w:rsid w:val="0026440A"/>
    <w:rsid w:val="0026472F"/>
    <w:rsid w:val="00275533"/>
    <w:rsid w:val="00283D93"/>
    <w:rsid w:val="0029265E"/>
    <w:rsid w:val="002A09A1"/>
    <w:rsid w:val="002A65A0"/>
    <w:rsid w:val="002B0406"/>
    <w:rsid w:val="002D0B14"/>
    <w:rsid w:val="002E6E59"/>
    <w:rsid w:val="002F1893"/>
    <w:rsid w:val="002F2C47"/>
    <w:rsid w:val="003051DE"/>
    <w:rsid w:val="00315964"/>
    <w:rsid w:val="003378D6"/>
    <w:rsid w:val="00360DCE"/>
    <w:rsid w:val="00366578"/>
    <w:rsid w:val="00367966"/>
    <w:rsid w:val="003715C2"/>
    <w:rsid w:val="003807CF"/>
    <w:rsid w:val="00387B34"/>
    <w:rsid w:val="003902D6"/>
    <w:rsid w:val="00390339"/>
    <w:rsid w:val="00396145"/>
    <w:rsid w:val="003A1A7A"/>
    <w:rsid w:val="003B63C8"/>
    <w:rsid w:val="003C5C5C"/>
    <w:rsid w:val="003D2B73"/>
    <w:rsid w:val="0040596A"/>
    <w:rsid w:val="00406DAD"/>
    <w:rsid w:val="004167B5"/>
    <w:rsid w:val="00421610"/>
    <w:rsid w:val="004338F8"/>
    <w:rsid w:val="0043733A"/>
    <w:rsid w:val="00471663"/>
    <w:rsid w:val="004806D7"/>
    <w:rsid w:val="0049550A"/>
    <w:rsid w:val="004A650F"/>
    <w:rsid w:val="004B3F2B"/>
    <w:rsid w:val="004B5719"/>
    <w:rsid w:val="004B65CB"/>
    <w:rsid w:val="004C3EE7"/>
    <w:rsid w:val="004D2A96"/>
    <w:rsid w:val="004D4CBA"/>
    <w:rsid w:val="004E1D8D"/>
    <w:rsid w:val="004E29B3"/>
    <w:rsid w:val="004F7903"/>
    <w:rsid w:val="0053402D"/>
    <w:rsid w:val="005371B2"/>
    <w:rsid w:val="00546244"/>
    <w:rsid w:val="00553EDE"/>
    <w:rsid w:val="005556BE"/>
    <w:rsid w:val="00574D0E"/>
    <w:rsid w:val="00580286"/>
    <w:rsid w:val="00590D07"/>
    <w:rsid w:val="005A4EC0"/>
    <w:rsid w:val="005B3B75"/>
    <w:rsid w:val="005C6EA2"/>
    <w:rsid w:val="005F5038"/>
    <w:rsid w:val="005F5A8B"/>
    <w:rsid w:val="00600BDA"/>
    <w:rsid w:val="00605FBB"/>
    <w:rsid w:val="0061019F"/>
    <w:rsid w:val="006323B4"/>
    <w:rsid w:val="006355FC"/>
    <w:rsid w:val="00635AD9"/>
    <w:rsid w:val="0064139A"/>
    <w:rsid w:val="006465CC"/>
    <w:rsid w:val="00650DF0"/>
    <w:rsid w:val="00651ACA"/>
    <w:rsid w:val="006618F7"/>
    <w:rsid w:val="0066217C"/>
    <w:rsid w:val="0068353C"/>
    <w:rsid w:val="00693D72"/>
    <w:rsid w:val="006975DB"/>
    <w:rsid w:val="006A596F"/>
    <w:rsid w:val="006B1756"/>
    <w:rsid w:val="006B28A6"/>
    <w:rsid w:val="006B41A4"/>
    <w:rsid w:val="006E0E6F"/>
    <w:rsid w:val="006E1D98"/>
    <w:rsid w:val="006E4B8B"/>
    <w:rsid w:val="00703DEB"/>
    <w:rsid w:val="0070669C"/>
    <w:rsid w:val="00717259"/>
    <w:rsid w:val="00720AFE"/>
    <w:rsid w:val="007222A0"/>
    <w:rsid w:val="007417E3"/>
    <w:rsid w:val="00743165"/>
    <w:rsid w:val="00750C8D"/>
    <w:rsid w:val="00751F15"/>
    <w:rsid w:val="00753EC6"/>
    <w:rsid w:val="00760019"/>
    <w:rsid w:val="007616AE"/>
    <w:rsid w:val="00761D4C"/>
    <w:rsid w:val="00764F14"/>
    <w:rsid w:val="00784D58"/>
    <w:rsid w:val="00792490"/>
    <w:rsid w:val="00797707"/>
    <w:rsid w:val="007A05D9"/>
    <w:rsid w:val="007A7798"/>
    <w:rsid w:val="007C6A66"/>
    <w:rsid w:val="007D3683"/>
    <w:rsid w:val="007D6036"/>
    <w:rsid w:val="007F250B"/>
    <w:rsid w:val="007F7910"/>
    <w:rsid w:val="00802118"/>
    <w:rsid w:val="00816D06"/>
    <w:rsid w:val="00862F19"/>
    <w:rsid w:val="008632B7"/>
    <w:rsid w:val="00876054"/>
    <w:rsid w:val="008765EA"/>
    <w:rsid w:val="0088083E"/>
    <w:rsid w:val="00884F49"/>
    <w:rsid w:val="008A01D7"/>
    <w:rsid w:val="008B7711"/>
    <w:rsid w:val="008D276B"/>
    <w:rsid w:val="008D3134"/>
    <w:rsid w:val="008D4179"/>
    <w:rsid w:val="008D6863"/>
    <w:rsid w:val="008E2C87"/>
    <w:rsid w:val="00911D0A"/>
    <w:rsid w:val="009227F6"/>
    <w:rsid w:val="0092538F"/>
    <w:rsid w:val="00926A84"/>
    <w:rsid w:val="00934D73"/>
    <w:rsid w:val="00934D83"/>
    <w:rsid w:val="00937AC1"/>
    <w:rsid w:val="009525AA"/>
    <w:rsid w:val="009572DE"/>
    <w:rsid w:val="00960799"/>
    <w:rsid w:val="00963E4D"/>
    <w:rsid w:val="009640EB"/>
    <w:rsid w:val="009730C0"/>
    <w:rsid w:val="00974E5D"/>
    <w:rsid w:val="009778B8"/>
    <w:rsid w:val="00990F88"/>
    <w:rsid w:val="009A1244"/>
    <w:rsid w:val="009B03E5"/>
    <w:rsid w:val="009C635C"/>
    <w:rsid w:val="009D3E47"/>
    <w:rsid w:val="009F4E04"/>
    <w:rsid w:val="009F69BA"/>
    <w:rsid w:val="00A20712"/>
    <w:rsid w:val="00A22541"/>
    <w:rsid w:val="00A2575E"/>
    <w:rsid w:val="00A36E68"/>
    <w:rsid w:val="00A61557"/>
    <w:rsid w:val="00A710F7"/>
    <w:rsid w:val="00A93CA9"/>
    <w:rsid w:val="00AB28DA"/>
    <w:rsid w:val="00AB3BE1"/>
    <w:rsid w:val="00AC63F5"/>
    <w:rsid w:val="00AD1E23"/>
    <w:rsid w:val="00AD7B99"/>
    <w:rsid w:val="00B06233"/>
    <w:rsid w:val="00B13F4C"/>
    <w:rsid w:val="00B15FD6"/>
    <w:rsid w:val="00B22E37"/>
    <w:rsid w:val="00B2420F"/>
    <w:rsid w:val="00B27151"/>
    <w:rsid w:val="00B330FE"/>
    <w:rsid w:val="00B504EC"/>
    <w:rsid w:val="00B5432A"/>
    <w:rsid w:val="00B65903"/>
    <w:rsid w:val="00B65EEF"/>
    <w:rsid w:val="00B86B75"/>
    <w:rsid w:val="00B96458"/>
    <w:rsid w:val="00B96688"/>
    <w:rsid w:val="00BA401F"/>
    <w:rsid w:val="00BA7240"/>
    <w:rsid w:val="00BB4251"/>
    <w:rsid w:val="00BC48D5"/>
    <w:rsid w:val="00BD5505"/>
    <w:rsid w:val="00BF02A5"/>
    <w:rsid w:val="00BF1F34"/>
    <w:rsid w:val="00BF2A77"/>
    <w:rsid w:val="00BF6A63"/>
    <w:rsid w:val="00C02990"/>
    <w:rsid w:val="00C034FE"/>
    <w:rsid w:val="00C26EA8"/>
    <w:rsid w:val="00C36279"/>
    <w:rsid w:val="00C45A5D"/>
    <w:rsid w:val="00C51086"/>
    <w:rsid w:val="00C5357E"/>
    <w:rsid w:val="00C56164"/>
    <w:rsid w:val="00C71FA6"/>
    <w:rsid w:val="00C74FC5"/>
    <w:rsid w:val="00C806DB"/>
    <w:rsid w:val="00C844B7"/>
    <w:rsid w:val="00C86496"/>
    <w:rsid w:val="00C928B6"/>
    <w:rsid w:val="00C92D31"/>
    <w:rsid w:val="00CA1657"/>
    <w:rsid w:val="00CA434F"/>
    <w:rsid w:val="00CB1413"/>
    <w:rsid w:val="00CB27C8"/>
    <w:rsid w:val="00CC1ECC"/>
    <w:rsid w:val="00CD76E3"/>
    <w:rsid w:val="00CE5422"/>
    <w:rsid w:val="00CE7030"/>
    <w:rsid w:val="00CF08BE"/>
    <w:rsid w:val="00CF5406"/>
    <w:rsid w:val="00D0413A"/>
    <w:rsid w:val="00D10363"/>
    <w:rsid w:val="00D1253F"/>
    <w:rsid w:val="00D22621"/>
    <w:rsid w:val="00D339FD"/>
    <w:rsid w:val="00D4305E"/>
    <w:rsid w:val="00D46B08"/>
    <w:rsid w:val="00D547A0"/>
    <w:rsid w:val="00D57A37"/>
    <w:rsid w:val="00D63A6A"/>
    <w:rsid w:val="00D65CBC"/>
    <w:rsid w:val="00D65E51"/>
    <w:rsid w:val="00D7143C"/>
    <w:rsid w:val="00D74F2A"/>
    <w:rsid w:val="00D801AC"/>
    <w:rsid w:val="00D80B8A"/>
    <w:rsid w:val="00D84EF2"/>
    <w:rsid w:val="00D8599E"/>
    <w:rsid w:val="00DA62A6"/>
    <w:rsid w:val="00DB3703"/>
    <w:rsid w:val="00DC278B"/>
    <w:rsid w:val="00DC7CB2"/>
    <w:rsid w:val="00DD0703"/>
    <w:rsid w:val="00DD67EC"/>
    <w:rsid w:val="00DE595B"/>
    <w:rsid w:val="00DF3FA1"/>
    <w:rsid w:val="00E315A3"/>
    <w:rsid w:val="00E4044B"/>
    <w:rsid w:val="00E42461"/>
    <w:rsid w:val="00E53B89"/>
    <w:rsid w:val="00E60968"/>
    <w:rsid w:val="00E66123"/>
    <w:rsid w:val="00E714F5"/>
    <w:rsid w:val="00EA26FF"/>
    <w:rsid w:val="00EA6E9B"/>
    <w:rsid w:val="00EB02E5"/>
    <w:rsid w:val="00EB471E"/>
    <w:rsid w:val="00EE44D2"/>
    <w:rsid w:val="00EE7E6D"/>
    <w:rsid w:val="00EF2F0B"/>
    <w:rsid w:val="00F048CD"/>
    <w:rsid w:val="00F06F3D"/>
    <w:rsid w:val="00F116E7"/>
    <w:rsid w:val="00F41AE7"/>
    <w:rsid w:val="00F47AF7"/>
    <w:rsid w:val="00F51119"/>
    <w:rsid w:val="00F53214"/>
    <w:rsid w:val="00F5357A"/>
    <w:rsid w:val="00F56198"/>
    <w:rsid w:val="00F5743B"/>
    <w:rsid w:val="00F641C7"/>
    <w:rsid w:val="00F66FA8"/>
    <w:rsid w:val="00F7538C"/>
    <w:rsid w:val="00F80D8B"/>
    <w:rsid w:val="00F93D69"/>
    <w:rsid w:val="00FA0B0F"/>
    <w:rsid w:val="00FA1051"/>
    <w:rsid w:val="00FA5CFA"/>
    <w:rsid w:val="00FC5ACE"/>
    <w:rsid w:val="00FE30AD"/>
    <w:rsid w:val="00FE3254"/>
    <w:rsid w:val="00FE6ED8"/>
    <w:rsid w:val="00FF7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37AC1"/>
    <w:pPr>
      <w:spacing w:after="200"/>
    </w:pPr>
    <w:rPr>
      <w:rFonts w:cs="Cambria"/>
      <w:sz w:val="24"/>
      <w:szCs w:val="24"/>
      <w:lang w:val="uk-UA" w:eastAsia="en-US"/>
    </w:rPr>
  </w:style>
  <w:style w:type="paragraph" w:styleId="1">
    <w:name w:val="heading 1"/>
    <w:basedOn w:val="a"/>
    <w:next w:val="a0"/>
    <w:link w:val="10"/>
    <w:uiPriority w:val="99"/>
    <w:qFormat/>
    <w:rsid w:val="00937AC1"/>
    <w:pPr>
      <w:keepNext/>
      <w:keepLines/>
      <w:spacing w:before="480" w:after="0"/>
      <w:outlineLvl w:val="0"/>
    </w:pPr>
    <w:rPr>
      <w:rFonts w:cs="Times New Roman"/>
      <w:b/>
      <w:bCs/>
      <w:kern w:val="32"/>
      <w:sz w:val="32"/>
      <w:szCs w:val="32"/>
    </w:rPr>
  </w:style>
  <w:style w:type="paragraph" w:styleId="2">
    <w:name w:val="heading 2"/>
    <w:basedOn w:val="a"/>
    <w:next w:val="a0"/>
    <w:link w:val="20"/>
    <w:uiPriority w:val="99"/>
    <w:qFormat/>
    <w:rsid w:val="00937AC1"/>
    <w:pPr>
      <w:keepNext/>
      <w:keepLines/>
      <w:spacing w:before="200" w:after="0"/>
      <w:outlineLvl w:val="1"/>
    </w:pPr>
    <w:rPr>
      <w:rFonts w:cs="Times New Roman"/>
      <w:b/>
      <w:bCs/>
      <w:i/>
      <w:iCs/>
      <w:sz w:val="28"/>
      <w:szCs w:val="28"/>
    </w:rPr>
  </w:style>
  <w:style w:type="paragraph" w:styleId="3">
    <w:name w:val="heading 3"/>
    <w:basedOn w:val="a"/>
    <w:next w:val="a0"/>
    <w:link w:val="30"/>
    <w:uiPriority w:val="99"/>
    <w:qFormat/>
    <w:rsid w:val="00937AC1"/>
    <w:pPr>
      <w:keepNext/>
      <w:keepLines/>
      <w:spacing w:before="200" w:after="0"/>
      <w:outlineLvl w:val="2"/>
    </w:pPr>
    <w:rPr>
      <w:rFonts w:cs="Times New Roman"/>
      <w:b/>
      <w:bCs/>
      <w:sz w:val="26"/>
      <w:szCs w:val="26"/>
    </w:rPr>
  </w:style>
  <w:style w:type="paragraph" w:styleId="4">
    <w:name w:val="heading 4"/>
    <w:basedOn w:val="a"/>
    <w:next w:val="a0"/>
    <w:link w:val="40"/>
    <w:uiPriority w:val="99"/>
    <w:qFormat/>
    <w:rsid w:val="00937AC1"/>
    <w:pPr>
      <w:keepNext/>
      <w:keepLines/>
      <w:spacing w:before="200" w:after="0"/>
      <w:outlineLvl w:val="3"/>
    </w:pPr>
    <w:rPr>
      <w:rFonts w:ascii="Calibri" w:hAnsi="Calibri" w:cs="Times New Roman"/>
      <w:b/>
      <w:bCs/>
      <w:sz w:val="28"/>
      <w:szCs w:val="28"/>
    </w:rPr>
  </w:style>
  <w:style w:type="paragraph" w:styleId="5">
    <w:name w:val="heading 5"/>
    <w:basedOn w:val="a"/>
    <w:next w:val="a0"/>
    <w:link w:val="50"/>
    <w:uiPriority w:val="99"/>
    <w:qFormat/>
    <w:rsid w:val="00937AC1"/>
    <w:pPr>
      <w:keepNext/>
      <w:keepLines/>
      <w:spacing w:before="200" w:after="0"/>
      <w:outlineLvl w:val="4"/>
    </w:pPr>
    <w:rPr>
      <w:rFonts w:ascii="Calibri" w:hAnsi="Calibri" w:cs="Times New Roman"/>
      <w:b/>
      <w:bCs/>
      <w:i/>
      <w:iCs/>
      <w:sz w:val="26"/>
      <w:szCs w:val="26"/>
    </w:rPr>
  </w:style>
  <w:style w:type="paragraph" w:styleId="6">
    <w:name w:val="heading 6"/>
    <w:basedOn w:val="a"/>
    <w:next w:val="a0"/>
    <w:link w:val="60"/>
    <w:uiPriority w:val="99"/>
    <w:qFormat/>
    <w:rsid w:val="00937AC1"/>
    <w:pPr>
      <w:keepNext/>
      <w:keepLines/>
      <w:spacing w:before="200" w:after="0"/>
      <w:outlineLvl w:val="5"/>
    </w:pPr>
    <w:rPr>
      <w:rFonts w:ascii="Calibri"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96458"/>
    <w:rPr>
      <w:rFonts w:ascii="Cambria" w:hAnsi="Cambria" w:cs="Times New Roman"/>
      <w:b/>
      <w:kern w:val="32"/>
      <w:sz w:val="32"/>
      <w:lang w:val="uk-UA" w:eastAsia="en-US"/>
    </w:rPr>
  </w:style>
  <w:style w:type="character" w:customStyle="1" w:styleId="20">
    <w:name w:val="Заголовок 2 Знак"/>
    <w:link w:val="2"/>
    <w:uiPriority w:val="99"/>
    <w:semiHidden/>
    <w:locked/>
    <w:rsid w:val="00B96458"/>
    <w:rPr>
      <w:rFonts w:ascii="Cambria" w:hAnsi="Cambria" w:cs="Times New Roman"/>
      <w:b/>
      <w:i/>
      <w:sz w:val="28"/>
      <w:lang w:val="uk-UA" w:eastAsia="en-US"/>
    </w:rPr>
  </w:style>
  <w:style w:type="character" w:customStyle="1" w:styleId="30">
    <w:name w:val="Заголовок 3 Знак"/>
    <w:link w:val="3"/>
    <w:uiPriority w:val="99"/>
    <w:semiHidden/>
    <w:locked/>
    <w:rsid w:val="00B96458"/>
    <w:rPr>
      <w:rFonts w:ascii="Cambria" w:hAnsi="Cambria" w:cs="Times New Roman"/>
      <w:b/>
      <w:sz w:val="26"/>
      <w:lang w:val="uk-UA" w:eastAsia="en-US"/>
    </w:rPr>
  </w:style>
  <w:style w:type="character" w:customStyle="1" w:styleId="40">
    <w:name w:val="Заголовок 4 Знак"/>
    <w:link w:val="4"/>
    <w:uiPriority w:val="99"/>
    <w:semiHidden/>
    <w:locked/>
    <w:rsid w:val="00B96458"/>
    <w:rPr>
      <w:rFonts w:ascii="Calibri" w:hAnsi="Calibri" w:cs="Times New Roman"/>
      <w:b/>
      <w:sz w:val="28"/>
      <w:lang w:val="uk-UA" w:eastAsia="en-US"/>
    </w:rPr>
  </w:style>
  <w:style w:type="character" w:customStyle="1" w:styleId="50">
    <w:name w:val="Заголовок 5 Знак"/>
    <w:link w:val="5"/>
    <w:uiPriority w:val="99"/>
    <w:semiHidden/>
    <w:locked/>
    <w:rsid w:val="00B96458"/>
    <w:rPr>
      <w:rFonts w:ascii="Calibri" w:hAnsi="Calibri" w:cs="Times New Roman"/>
      <w:b/>
      <w:i/>
      <w:sz w:val="26"/>
      <w:lang w:val="uk-UA" w:eastAsia="en-US"/>
    </w:rPr>
  </w:style>
  <w:style w:type="character" w:customStyle="1" w:styleId="60">
    <w:name w:val="Заголовок 6 Знак"/>
    <w:link w:val="6"/>
    <w:uiPriority w:val="99"/>
    <w:semiHidden/>
    <w:locked/>
    <w:rsid w:val="00B96458"/>
    <w:rPr>
      <w:rFonts w:ascii="Calibri" w:hAnsi="Calibri" w:cs="Times New Roman"/>
      <w:b/>
      <w:lang w:val="uk-UA" w:eastAsia="en-US"/>
    </w:rPr>
  </w:style>
  <w:style w:type="paragraph" w:styleId="a0">
    <w:name w:val="Body Text"/>
    <w:basedOn w:val="a"/>
    <w:link w:val="a4"/>
    <w:uiPriority w:val="99"/>
    <w:rsid w:val="00937AC1"/>
    <w:pPr>
      <w:spacing w:before="180" w:after="180"/>
    </w:pPr>
    <w:rPr>
      <w:rFonts w:cs="Times New Roman"/>
    </w:rPr>
  </w:style>
  <w:style w:type="character" w:customStyle="1" w:styleId="a4">
    <w:name w:val="Основной текст Знак"/>
    <w:link w:val="a0"/>
    <w:uiPriority w:val="99"/>
    <w:semiHidden/>
    <w:locked/>
    <w:rsid w:val="00B96458"/>
    <w:rPr>
      <w:rFonts w:cs="Times New Roman"/>
      <w:sz w:val="24"/>
      <w:lang w:val="uk-UA" w:eastAsia="en-US"/>
    </w:rPr>
  </w:style>
  <w:style w:type="paragraph" w:customStyle="1" w:styleId="FirstParagraph">
    <w:name w:val="First Paragraph"/>
    <w:basedOn w:val="a0"/>
    <w:next w:val="a0"/>
    <w:uiPriority w:val="99"/>
    <w:rsid w:val="00937AC1"/>
  </w:style>
  <w:style w:type="paragraph" w:customStyle="1" w:styleId="Compact">
    <w:name w:val="Compact"/>
    <w:basedOn w:val="a0"/>
    <w:uiPriority w:val="99"/>
    <w:rsid w:val="00937AC1"/>
    <w:pPr>
      <w:spacing w:before="36" w:after="36"/>
    </w:pPr>
  </w:style>
  <w:style w:type="paragraph" w:styleId="a5">
    <w:name w:val="Title"/>
    <w:basedOn w:val="a"/>
    <w:next w:val="a0"/>
    <w:link w:val="a6"/>
    <w:uiPriority w:val="99"/>
    <w:qFormat/>
    <w:rsid w:val="00937AC1"/>
    <w:pPr>
      <w:keepNext/>
      <w:keepLines/>
      <w:spacing w:before="480" w:after="240"/>
      <w:jc w:val="center"/>
    </w:pPr>
    <w:rPr>
      <w:rFonts w:cs="Times New Roman"/>
      <w:b/>
      <w:bCs/>
      <w:kern w:val="28"/>
      <w:sz w:val="32"/>
      <w:szCs w:val="32"/>
    </w:rPr>
  </w:style>
  <w:style w:type="character" w:customStyle="1" w:styleId="a6">
    <w:name w:val="Название Знак"/>
    <w:link w:val="a5"/>
    <w:uiPriority w:val="99"/>
    <w:locked/>
    <w:rsid w:val="00B96458"/>
    <w:rPr>
      <w:rFonts w:ascii="Cambria" w:hAnsi="Cambria" w:cs="Times New Roman"/>
      <w:b/>
      <w:kern w:val="28"/>
      <w:sz w:val="32"/>
      <w:lang w:val="uk-UA" w:eastAsia="en-US"/>
    </w:rPr>
  </w:style>
  <w:style w:type="paragraph" w:styleId="a7">
    <w:name w:val="Subtitle"/>
    <w:basedOn w:val="a5"/>
    <w:next w:val="a0"/>
    <w:link w:val="a8"/>
    <w:uiPriority w:val="99"/>
    <w:qFormat/>
    <w:rsid w:val="00937AC1"/>
    <w:pPr>
      <w:spacing w:before="240"/>
    </w:pPr>
    <w:rPr>
      <w:b w:val="0"/>
      <w:bCs w:val="0"/>
      <w:kern w:val="0"/>
      <w:sz w:val="24"/>
      <w:szCs w:val="24"/>
    </w:rPr>
  </w:style>
  <w:style w:type="character" w:customStyle="1" w:styleId="a8">
    <w:name w:val="Подзаголовок Знак"/>
    <w:link w:val="a7"/>
    <w:uiPriority w:val="99"/>
    <w:locked/>
    <w:rsid w:val="00B96458"/>
    <w:rPr>
      <w:rFonts w:ascii="Cambria" w:hAnsi="Cambria" w:cs="Times New Roman"/>
      <w:sz w:val="24"/>
      <w:lang w:val="uk-UA" w:eastAsia="en-US"/>
    </w:rPr>
  </w:style>
  <w:style w:type="paragraph" w:customStyle="1" w:styleId="Author">
    <w:name w:val="Author"/>
    <w:next w:val="a0"/>
    <w:uiPriority w:val="99"/>
    <w:rsid w:val="00937AC1"/>
    <w:pPr>
      <w:keepNext/>
      <w:keepLines/>
      <w:spacing w:after="200"/>
      <w:jc w:val="center"/>
    </w:pPr>
    <w:rPr>
      <w:rFonts w:cs="Cambria"/>
      <w:sz w:val="24"/>
      <w:szCs w:val="24"/>
      <w:lang w:val="en-US" w:eastAsia="en-US"/>
    </w:rPr>
  </w:style>
  <w:style w:type="paragraph" w:styleId="a9">
    <w:name w:val="Date"/>
    <w:basedOn w:val="a"/>
    <w:next w:val="a0"/>
    <w:link w:val="aa"/>
    <w:uiPriority w:val="99"/>
    <w:rsid w:val="00937AC1"/>
    <w:pPr>
      <w:keepNext/>
      <w:keepLines/>
      <w:jc w:val="center"/>
    </w:pPr>
    <w:rPr>
      <w:rFonts w:cs="Times New Roman"/>
    </w:rPr>
  </w:style>
  <w:style w:type="character" w:customStyle="1" w:styleId="aa">
    <w:name w:val="Дата Знак"/>
    <w:link w:val="a9"/>
    <w:uiPriority w:val="99"/>
    <w:semiHidden/>
    <w:locked/>
    <w:rsid w:val="00B96458"/>
    <w:rPr>
      <w:rFonts w:cs="Times New Roman"/>
      <w:sz w:val="24"/>
      <w:lang w:val="uk-UA" w:eastAsia="en-US"/>
    </w:rPr>
  </w:style>
  <w:style w:type="paragraph" w:customStyle="1" w:styleId="Abstract">
    <w:name w:val="Abstract"/>
    <w:basedOn w:val="a"/>
    <w:next w:val="a0"/>
    <w:uiPriority w:val="99"/>
    <w:rsid w:val="00937AC1"/>
    <w:pPr>
      <w:keepNext/>
      <w:keepLines/>
      <w:spacing w:before="300" w:after="300"/>
    </w:pPr>
    <w:rPr>
      <w:sz w:val="20"/>
      <w:szCs w:val="20"/>
    </w:rPr>
  </w:style>
  <w:style w:type="paragraph" w:styleId="ab">
    <w:name w:val="Bibliography"/>
    <w:basedOn w:val="a"/>
    <w:uiPriority w:val="99"/>
    <w:rsid w:val="00937AC1"/>
  </w:style>
  <w:style w:type="paragraph" w:styleId="ac">
    <w:name w:val="Block Text"/>
    <w:basedOn w:val="a0"/>
    <w:next w:val="a0"/>
    <w:uiPriority w:val="99"/>
    <w:rsid w:val="00937AC1"/>
    <w:pPr>
      <w:spacing w:before="100" w:after="100"/>
    </w:pPr>
    <w:rPr>
      <w:rFonts w:ascii="Calibri" w:eastAsia="Times New Roman" w:hAnsi="Calibri" w:cs="Calibri"/>
      <w:sz w:val="20"/>
      <w:szCs w:val="20"/>
    </w:rPr>
  </w:style>
  <w:style w:type="paragraph" w:styleId="ad">
    <w:name w:val="footnote text"/>
    <w:basedOn w:val="a"/>
    <w:link w:val="ae"/>
    <w:uiPriority w:val="99"/>
    <w:semiHidden/>
    <w:rsid w:val="00937AC1"/>
    <w:rPr>
      <w:rFonts w:cs="Times New Roman"/>
      <w:sz w:val="20"/>
      <w:szCs w:val="20"/>
    </w:rPr>
  </w:style>
  <w:style w:type="character" w:customStyle="1" w:styleId="ae">
    <w:name w:val="Текст сноски Знак"/>
    <w:link w:val="ad"/>
    <w:uiPriority w:val="99"/>
    <w:semiHidden/>
    <w:locked/>
    <w:rsid w:val="00B96458"/>
    <w:rPr>
      <w:rFonts w:cs="Times New Roman"/>
      <w:sz w:val="20"/>
      <w:lang w:val="uk-UA" w:eastAsia="en-US"/>
    </w:rPr>
  </w:style>
  <w:style w:type="paragraph" w:customStyle="1" w:styleId="DefinitionTerm">
    <w:name w:val="Definition Term"/>
    <w:basedOn w:val="a"/>
    <w:next w:val="Definition"/>
    <w:uiPriority w:val="99"/>
    <w:rsid w:val="00937AC1"/>
    <w:pPr>
      <w:keepNext/>
      <w:keepLines/>
      <w:spacing w:after="0"/>
    </w:pPr>
    <w:rPr>
      <w:b/>
      <w:bCs/>
    </w:rPr>
  </w:style>
  <w:style w:type="paragraph" w:customStyle="1" w:styleId="Definition">
    <w:name w:val="Definition"/>
    <w:basedOn w:val="a"/>
    <w:uiPriority w:val="99"/>
    <w:rsid w:val="00937AC1"/>
  </w:style>
  <w:style w:type="paragraph" w:styleId="af">
    <w:name w:val="caption"/>
    <w:basedOn w:val="a"/>
    <w:link w:val="af0"/>
    <w:uiPriority w:val="99"/>
    <w:qFormat/>
    <w:rsid w:val="00937AC1"/>
    <w:pPr>
      <w:spacing w:after="120"/>
    </w:pPr>
    <w:rPr>
      <w:rFonts w:cs="Times New Roman"/>
      <w:sz w:val="20"/>
      <w:szCs w:val="20"/>
      <w:lang w:eastAsia="uk-UA"/>
    </w:rPr>
  </w:style>
  <w:style w:type="paragraph" w:customStyle="1" w:styleId="TableCaption">
    <w:name w:val="Table Caption"/>
    <w:basedOn w:val="af"/>
    <w:uiPriority w:val="99"/>
    <w:rsid w:val="00937AC1"/>
    <w:pPr>
      <w:keepNext/>
    </w:pPr>
  </w:style>
  <w:style w:type="paragraph" w:customStyle="1" w:styleId="ImageCaption">
    <w:name w:val="Image Caption"/>
    <w:basedOn w:val="af"/>
    <w:uiPriority w:val="99"/>
    <w:rsid w:val="00937AC1"/>
  </w:style>
  <w:style w:type="paragraph" w:customStyle="1" w:styleId="Figure">
    <w:name w:val="Figure"/>
    <w:basedOn w:val="a"/>
    <w:uiPriority w:val="99"/>
    <w:rsid w:val="00937AC1"/>
  </w:style>
  <w:style w:type="paragraph" w:customStyle="1" w:styleId="FigurewithCaption">
    <w:name w:val="Figure with Caption"/>
    <w:basedOn w:val="Figure"/>
    <w:uiPriority w:val="99"/>
    <w:rsid w:val="00937AC1"/>
    <w:pPr>
      <w:keepNext/>
    </w:pPr>
  </w:style>
  <w:style w:type="character" w:customStyle="1" w:styleId="af0">
    <w:name w:val="Название объекта Знак"/>
    <w:link w:val="af"/>
    <w:uiPriority w:val="99"/>
    <w:locked/>
    <w:rsid w:val="00937AC1"/>
  </w:style>
  <w:style w:type="character" w:customStyle="1" w:styleId="VerbatimChar">
    <w:name w:val="Verbatim Char"/>
    <w:link w:val="SourceCode"/>
    <w:uiPriority w:val="99"/>
    <w:locked/>
    <w:rsid w:val="00937AC1"/>
    <w:rPr>
      <w:rFonts w:ascii="Consolas" w:hAnsi="Consolas"/>
      <w:sz w:val="22"/>
    </w:rPr>
  </w:style>
  <w:style w:type="character" w:styleId="af1">
    <w:name w:val="footnote reference"/>
    <w:uiPriority w:val="99"/>
    <w:semiHidden/>
    <w:rsid w:val="00937AC1"/>
    <w:rPr>
      <w:rFonts w:cs="Times New Roman"/>
      <w:vertAlign w:val="superscript"/>
    </w:rPr>
  </w:style>
  <w:style w:type="character" w:styleId="af2">
    <w:name w:val="Hyperlink"/>
    <w:uiPriority w:val="99"/>
    <w:rsid w:val="00937AC1"/>
    <w:rPr>
      <w:rFonts w:cs="Times New Roman"/>
      <w:color w:val="auto"/>
    </w:rPr>
  </w:style>
  <w:style w:type="paragraph" w:styleId="af3">
    <w:name w:val="TOC Heading"/>
    <w:basedOn w:val="1"/>
    <w:next w:val="a0"/>
    <w:uiPriority w:val="99"/>
    <w:qFormat/>
    <w:rsid w:val="00937AC1"/>
    <w:pPr>
      <w:spacing w:before="240" w:line="259" w:lineRule="auto"/>
      <w:outlineLvl w:val="9"/>
    </w:pPr>
    <w:rPr>
      <w:b w:val="0"/>
      <w:bCs w:val="0"/>
      <w:color w:val="365F91"/>
    </w:rPr>
  </w:style>
  <w:style w:type="paragraph" w:customStyle="1" w:styleId="SourceCode">
    <w:name w:val="Source Code"/>
    <w:basedOn w:val="a"/>
    <w:link w:val="VerbatimChar"/>
    <w:uiPriority w:val="99"/>
    <w:rsid w:val="00937AC1"/>
    <w:pPr>
      <w:wordWrap w:val="0"/>
    </w:pPr>
    <w:rPr>
      <w:rFonts w:ascii="Consolas" w:hAnsi="Consolas" w:cs="Times New Roman"/>
      <w:sz w:val="22"/>
      <w:szCs w:val="20"/>
      <w:lang w:eastAsia="uk-UA"/>
    </w:rPr>
  </w:style>
  <w:style w:type="character" w:customStyle="1" w:styleId="KeywordTok">
    <w:name w:val="KeywordTok"/>
    <w:uiPriority w:val="99"/>
    <w:rsid w:val="00937AC1"/>
    <w:rPr>
      <w:rFonts w:ascii="Consolas" w:hAnsi="Consolas"/>
      <w:b/>
      <w:color w:val="auto"/>
      <w:sz w:val="22"/>
    </w:rPr>
  </w:style>
  <w:style w:type="character" w:customStyle="1" w:styleId="DataTypeTok">
    <w:name w:val="DataTypeTok"/>
    <w:uiPriority w:val="99"/>
    <w:rsid w:val="00937AC1"/>
    <w:rPr>
      <w:rFonts w:ascii="Consolas" w:hAnsi="Consolas"/>
      <w:color w:val="auto"/>
      <w:sz w:val="22"/>
    </w:rPr>
  </w:style>
  <w:style w:type="character" w:customStyle="1" w:styleId="DecValTok">
    <w:name w:val="DecValTok"/>
    <w:uiPriority w:val="99"/>
    <w:rsid w:val="00937AC1"/>
    <w:rPr>
      <w:rFonts w:ascii="Consolas" w:hAnsi="Consolas"/>
      <w:color w:val="auto"/>
      <w:sz w:val="22"/>
    </w:rPr>
  </w:style>
  <w:style w:type="character" w:customStyle="1" w:styleId="BaseNTok">
    <w:name w:val="BaseNTok"/>
    <w:uiPriority w:val="99"/>
    <w:rsid w:val="00937AC1"/>
    <w:rPr>
      <w:rFonts w:ascii="Consolas" w:hAnsi="Consolas"/>
      <w:color w:val="auto"/>
      <w:sz w:val="22"/>
    </w:rPr>
  </w:style>
  <w:style w:type="character" w:customStyle="1" w:styleId="FloatTok">
    <w:name w:val="FloatTok"/>
    <w:uiPriority w:val="99"/>
    <w:rsid w:val="00937AC1"/>
    <w:rPr>
      <w:rFonts w:ascii="Consolas" w:hAnsi="Consolas"/>
      <w:color w:val="auto"/>
      <w:sz w:val="22"/>
    </w:rPr>
  </w:style>
  <w:style w:type="character" w:customStyle="1" w:styleId="ConstantTok">
    <w:name w:val="ConstantTok"/>
    <w:uiPriority w:val="99"/>
    <w:rsid w:val="00937AC1"/>
    <w:rPr>
      <w:rFonts w:ascii="Consolas" w:hAnsi="Consolas"/>
      <w:color w:val="auto"/>
      <w:sz w:val="22"/>
    </w:rPr>
  </w:style>
  <w:style w:type="character" w:customStyle="1" w:styleId="CharTok">
    <w:name w:val="CharTok"/>
    <w:uiPriority w:val="99"/>
    <w:rsid w:val="00937AC1"/>
    <w:rPr>
      <w:rFonts w:ascii="Consolas" w:hAnsi="Consolas"/>
      <w:color w:val="auto"/>
      <w:sz w:val="22"/>
    </w:rPr>
  </w:style>
  <w:style w:type="character" w:customStyle="1" w:styleId="SpecialCharTok">
    <w:name w:val="SpecialCharTok"/>
    <w:uiPriority w:val="99"/>
    <w:rsid w:val="00937AC1"/>
    <w:rPr>
      <w:rFonts w:ascii="Consolas" w:hAnsi="Consolas"/>
      <w:color w:val="auto"/>
      <w:sz w:val="22"/>
    </w:rPr>
  </w:style>
  <w:style w:type="character" w:customStyle="1" w:styleId="StringTok">
    <w:name w:val="StringTok"/>
    <w:uiPriority w:val="99"/>
    <w:rsid w:val="00937AC1"/>
    <w:rPr>
      <w:rFonts w:ascii="Consolas" w:hAnsi="Consolas"/>
      <w:color w:val="auto"/>
      <w:sz w:val="22"/>
    </w:rPr>
  </w:style>
  <w:style w:type="character" w:customStyle="1" w:styleId="VerbatimStringTok">
    <w:name w:val="VerbatimStringTok"/>
    <w:uiPriority w:val="99"/>
    <w:rsid w:val="00937AC1"/>
    <w:rPr>
      <w:rFonts w:ascii="Consolas" w:hAnsi="Consolas"/>
      <w:color w:val="auto"/>
      <w:sz w:val="22"/>
    </w:rPr>
  </w:style>
  <w:style w:type="character" w:customStyle="1" w:styleId="SpecialStringTok">
    <w:name w:val="SpecialStringTok"/>
    <w:uiPriority w:val="99"/>
    <w:rsid w:val="00937AC1"/>
    <w:rPr>
      <w:rFonts w:ascii="Consolas" w:hAnsi="Consolas"/>
      <w:color w:val="auto"/>
      <w:sz w:val="22"/>
    </w:rPr>
  </w:style>
  <w:style w:type="character" w:customStyle="1" w:styleId="ImportTok">
    <w:name w:val="ImportTok"/>
    <w:uiPriority w:val="99"/>
    <w:rsid w:val="00937AC1"/>
    <w:rPr>
      <w:rFonts w:ascii="Consolas" w:hAnsi="Consolas"/>
      <w:sz w:val="22"/>
    </w:rPr>
  </w:style>
  <w:style w:type="character" w:customStyle="1" w:styleId="CommentTok">
    <w:name w:val="CommentTok"/>
    <w:uiPriority w:val="99"/>
    <w:rsid w:val="00937AC1"/>
    <w:rPr>
      <w:rFonts w:ascii="Consolas" w:hAnsi="Consolas"/>
      <w:i/>
      <w:color w:val="auto"/>
      <w:sz w:val="22"/>
    </w:rPr>
  </w:style>
  <w:style w:type="character" w:customStyle="1" w:styleId="DocumentationTok">
    <w:name w:val="DocumentationTok"/>
    <w:uiPriority w:val="99"/>
    <w:rsid w:val="00937AC1"/>
    <w:rPr>
      <w:rFonts w:ascii="Consolas" w:hAnsi="Consolas"/>
      <w:i/>
      <w:color w:val="auto"/>
      <w:sz w:val="22"/>
    </w:rPr>
  </w:style>
  <w:style w:type="character" w:customStyle="1" w:styleId="AnnotationTok">
    <w:name w:val="AnnotationTok"/>
    <w:uiPriority w:val="99"/>
    <w:rsid w:val="00937AC1"/>
    <w:rPr>
      <w:rFonts w:ascii="Consolas" w:hAnsi="Consolas"/>
      <w:b/>
      <w:i/>
      <w:color w:val="auto"/>
      <w:sz w:val="22"/>
    </w:rPr>
  </w:style>
  <w:style w:type="character" w:customStyle="1" w:styleId="CommentVarTok">
    <w:name w:val="CommentVarTok"/>
    <w:uiPriority w:val="99"/>
    <w:rsid w:val="00937AC1"/>
    <w:rPr>
      <w:rFonts w:ascii="Consolas" w:hAnsi="Consolas"/>
      <w:b/>
      <w:i/>
      <w:color w:val="auto"/>
      <w:sz w:val="22"/>
    </w:rPr>
  </w:style>
  <w:style w:type="character" w:customStyle="1" w:styleId="OtherTok">
    <w:name w:val="OtherTok"/>
    <w:uiPriority w:val="99"/>
    <w:rsid w:val="00937AC1"/>
    <w:rPr>
      <w:rFonts w:ascii="Consolas" w:hAnsi="Consolas"/>
      <w:color w:val="auto"/>
      <w:sz w:val="22"/>
    </w:rPr>
  </w:style>
  <w:style w:type="character" w:customStyle="1" w:styleId="FunctionTok">
    <w:name w:val="FunctionTok"/>
    <w:uiPriority w:val="99"/>
    <w:rsid w:val="00937AC1"/>
    <w:rPr>
      <w:rFonts w:ascii="Consolas" w:hAnsi="Consolas"/>
      <w:color w:val="auto"/>
      <w:sz w:val="22"/>
    </w:rPr>
  </w:style>
  <w:style w:type="character" w:customStyle="1" w:styleId="VariableTok">
    <w:name w:val="VariableTok"/>
    <w:uiPriority w:val="99"/>
    <w:rsid w:val="00937AC1"/>
    <w:rPr>
      <w:rFonts w:ascii="Consolas" w:hAnsi="Consolas"/>
      <w:color w:val="auto"/>
      <w:sz w:val="22"/>
    </w:rPr>
  </w:style>
  <w:style w:type="character" w:customStyle="1" w:styleId="ControlFlowTok">
    <w:name w:val="ControlFlowTok"/>
    <w:uiPriority w:val="99"/>
    <w:rsid w:val="00937AC1"/>
    <w:rPr>
      <w:rFonts w:ascii="Consolas" w:hAnsi="Consolas"/>
      <w:b/>
      <w:color w:val="auto"/>
      <w:sz w:val="22"/>
    </w:rPr>
  </w:style>
  <w:style w:type="character" w:customStyle="1" w:styleId="OperatorTok">
    <w:name w:val="OperatorTok"/>
    <w:uiPriority w:val="99"/>
    <w:rsid w:val="00937AC1"/>
    <w:rPr>
      <w:rFonts w:ascii="Consolas" w:hAnsi="Consolas"/>
      <w:color w:val="auto"/>
      <w:sz w:val="22"/>
    </w:rPr>
  </w:style>
  <w:style w:type="character" w:customStyle="1" w:styleId="BuiltInTok">
    <w:name w:val="BuiltInTok"/>
    <w:uiPriority w:val="99"/>
    <w:rsid w:val="00937AC1"/>
    <w:rPr>
      <w:rFonts w:ascii="Consolas" w:hAnsi="Consolas"/>
      <w:sz w:val="22"/>
    </w:rPr>
  </w:style>
  <w:style w:type="character" w:customStyle="1" w:styleId="ExtensionTok">
    <w:name w:val="ExtensionTok"/>
    <w:uiPriority w:val="99"/>
    <w:rsid w:val="00937AC1"/>
    <w:rPr>
      <w:rFonts w:ascii="Consolas" w:hAnsi="Consolas"/>
      <w:sz w:val="22"/>
    </w:rPr>
  </w:style>
  <w:style w:type="character" w:customStyle="1" w:styleId="PreprocessorTok">
    <w:name w:val="PreprocessorTok"/>
    <w:uiPriority w:val="99"/>
    <w:rsid w:val="00937AC1"/>
    <w:rPr>
      <w:rFonts w:ascii="Consolas" w:hAnsi="Consolas"/>
      <w:color w:val="auto"/>
      <w:sz w:val="22"/>
    </w:rPr>
  </w:style>
  <w:style w:type="character" w:customStyle="1" w:styleId="AttributeTok">
    <w:name w:val="AttributeTok"/>
    <w:uiPriority w:val="99"/>
    <w:rsid w:val="00937AC1"/>
    <w:rPr>
      <w:rFonts w:ascii="Consolas" w:hAnsi="Consolas"/>
      <w:color w:val="auto"/>
      <w:sz w:val="22"/>
    </w:rPr>
  </w:style>
  <w:style w:type="character" w:customStyle="1" w:styleId="RegionMarkerTok">
    <w:name w:val="RegionMarkerTok"/>
    <w:uiPriority w:val="99"/>
    <w:rsid w:val="00937AC1"/>
    <w:rPr>
      <w:rFonts w:ascii="Consolas" w:hAnsi="Consolas"/>
      <w:sz w:val="22"/>
    </w:rPr>
  </w:style>
  <w:style w:type="character" w:customStyle="1" w:styleId="InformationTok">
    <w:name w:val="InformationTok"/>
    <w:uiPriority w:val="99"/>
    <w:rsid w:val="00937AC1"/>
    <w:rPr>
      <w:rFonts w:ascii="Consolas" w:hAnsi="Consolas"/>
      <w:b/>
      <w:i/>
      <w:color w:val="auto"/>
      <w:sz w:val="22"/>
    </w:rPr>
  </w:style>
  <w:style w:type="character" w:customStyle="1" w:styleId="WarningTok">
    <w:name w:val="WarningTok"/>
    <w:uiPriority w:val="99"/>
    <w:rsid w:val="00937AC1"/>
    <w:rPr>
      <w:rFonts w:ascii="Consolas" w:hAnsi="Consolas"/>
      <w:b/>
      <w:i/>
      <w:color w:val="auto"/>
      <w:sz w:val="22"/>
    </w:rPr>
  </w:style>
  <w:style w:type="character" w:customStyle="1" w:styleId="AlertTok">
    <w:name w:val="AlertTok"/>
    <w:uiPriority w:val="99"/>
    <w:rsid w:val="00937AC1"/>
    <w:rPr>
      <w:rFonts w:ascii="Consolas" w:hAnsi="Consolas"/>
      <w:b/>
      <w:color w:val="FF0000"/>
      <w:sz w:val="22"/>
    </w:rPr>
  </w:style>
  <w:style w:type="character" w:customStyle="1" w:styleId="ErrorTok">
    <w:name w:val="ErrorTok"/>
    <w:uiPriority w:val="99"/>
    <w:rsid w:val="00937AC1"/>
    <w:rPr>
      <w:rFonts w:ascii="Consolas" w:hAnsi="Consolas"/>
      <w:b/>
      <w:color w:val="FF0000"/>
      <w:sz w:val="22"/>
    </w:rPr>
  </w:style>
  <w:style w:type="character" w:customStyle="1" w:styleId="NormalTok">
    <w:name w:val="NormalTok"/>
    <w:uiPriority w:val="99"/>
    <w:rsid w:val="00937AC1"/>
    <w:rPr>
      <w:rFonts w:ascii="Consolas" w:hAnsi="Consolas"/>
      <w:sz w:val="22"/>
    </w:rPr>
  </w:style>
  <w:style w:type="character" w:customStyle="1" w:styleId="af4">
    <w:name w:val="Основной текст_"/>
    <w:link w:val="11"/>
    <w:uiPriority w:val="99"/>
    <w:locked/>
    <w:rsid w:val="00D57A37"/>
    <w:rPr>
      <w:spacing w:val="10"/>
      <w:sz w:val="114"/>
      <w:shd w:val="clear" w:color="auto" w:fill="FFFFFF"/>
    </w:rPr>
  </w:style>
  <w:style w:type="character" w:customStyle="1" w:styleId="565pt1">
    <w:name w:val="Основной текст + 56.5 pt1"/>
    <w:aliases w:val="Интервал 0 pt"/>
    <w:rsid w:val="00D57A37"/>
    <w:rPr>
      <w:color w:val="000000"/>
      <w:spacing w:val="0"/>
      <w:w w:val="100"/>
      <w:position w:val="0"/>
      <w:sz w:val="113"/>
      <w:shd w:val="clear" w:color="auto" w:fill="FFFFFF"/>
      <w:lang w:val="uk-UA"/>
    </w:rPr>
  </w:style>
  <w:style w:type="paragraph" w:customStyle="1" w:styleId="11">
    <w:name w:val="Основной текст1"/>
    <w:basedOn w:val="a"/>
    <w:link w:val="af4"/>
    <w:uiPriority w:val="99"/>
    <w:rsid w:val="00D57A37"/>
    <w:pPr>
      <w:widowControl w:val="0"/>
      <w:shd w:val="clear" w:color="auto" w:fill="FFFFFF"/>
      <w:spacing w:before="1740" w:after="720" w:line="1360" w:lineRule="exact"/>
      <w:ind w:hanging="1640"/>
      <w:jc w:val="both"/>
    </w:pPr>
    <w:rPr>
      <w:rFonts w:cs="Times New Roman"/>
      <w:spacing w:val="10"/>
      <w:sz w:val="114"/>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12</Pages>
  <Words>4192</Words>
  <Characters>23898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isp</Company>
  <LinksUpToDate>false</LinksUpToDate>
  <CharactersWithSpaces>28034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nevmivaka</dc:creator>
  <cp:keywords/>
  <dc:description/>
  <cp:lastModifiedBy>Невмивака-Петік Олена Миколаївна</cp:lastModifiedBy>
  <cp:revision>47</cp:revision>
  <cp:lastPrinted>2021-12-17T07:38:00Z</cp:lastPrinted>
  <dcterms:created xsi:type="dcterms:W3CDTF">2021-01-13T11:27:00Z</dcterms:created>
  <dcterms:modified xsi:type="dcterms:W3CDTF">2023-04-21T05:22:00Z</dcterms:modified>
</cp:coreProperties>
</file>