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9E" w:rsidRDefault="003F539E" w:rsidP="00DC61FC">
      <w:pPr>
        <w:spacing w:after="0" w:line="240" w:lineRule="auto"/>
        <w:jc w:val="center"/>
        <w:rPr>
          <w:rFonts w:ascii="Times New Roman" w:hAnsi="Times New Roman" w:cs="Times New Roman"/>
          <w:sz w:val="28"/>
          <w:szCs w:val="28"/>
          <w:lang w:val="en-US"/>
        </w:rPr>
      </w:pPr>
      <w:r w:rsidRPr="00E15B7C">
        <w:rPr>
          <w:rFonts w:ascii="Times New Roman" w:hAnsi="Times New Roman" w:cs="Times New Roman"/>
          <w:noProof/>
          <w:sz w:val="24"/>
          <w:szCs w:val="24"/>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pt;height:66pt;visibility:visible">
            <v:imagedata r:id="rId4" o:title=""/>
          </v:shape>
        </w:pict>
      </w:r>
    </w:p>
    <w:p w:rsidR="003F539E" w:rsidRDefault="003F539E" w:rsidP="00DC61F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КРЕМЕНЧУЦЬКА МІСЬКА РАДА</w:t>
      </w:r>
    </w:p>
    <w:p w:rsidR="003F539E" w:rsidRDefault="003F539E" w:rsidP="00DC61FC">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КРЕМЕНЧУЦЬКОГО РАЙОНУ ПОЛТАВСЬКОЇ ОБЛАСТІ</w:t>
      </w:r>
    </w:p>
    <w:p w:rsidR="003F539E" w:rsidRPr="009F3839" w:rsidRDefault="003F539E" w:rsidP="00DC61FC">
      <w:pPr>
        <w:spacing w:after="0" w:line="240" w:lineRule="auto"/>
        <w:jc w:val="center"/>
        <w:rPr>
          <w:rFonts w:ascii="Times New Roman" w:hAnsi="Times New Roman" w:cs="Times New Roman"/>
          <w:b/>
          <w:bCs/>
          <w:sz w:val="28"/>
          <w:szCs w:val="28"/>
          <w:lang w:val="uk-UA"/>
        </w:rPr>
      </w:pPr>
      <w:r w:rsidRPr="009F3839">
        <w:rPr>
          <w:rFonts w:ascii="Times New Roman" w:hAnsi="Times New Roman" w:cs="Times New Roman"/>
          <w:b/>
          <w:bCs/>
          <w:sz w:val="28"/>
          <w:szCs w:val="28"/>
          <w:lang w:val="uk-UA"/>
        </w:rPr>
        <w:t>ПОЗАЧЕРГОВА ХІХ СЕСІЯ МІСЬКОЇ РАДИ VIII СКЛИКАННЯ</w:t>
      </w:r>
    </w:p>
    <w:p w:rsidR="003F539E" w:rsidRDefault="003F539E" w:rsidP="00DC61FC">
      <w:pPr>
        <w:spacing w:after="0" w:line="240" w:lineRule="auto"/>
        <w:jc w:val="center"/>
        <w:rPr>
          <w:rFonts w:ascii="Times New Roman" w:hAnsi="Times New Roman" w:cs="Times New Roman"/>
          <w:b/>
          <w:bCs/>
          <w:sz w:val="16"/>
          <w:szCs w:val="16"/>
          <w:lang w:val="uk-UA"/>
        </w:rPr>
      </w:pPr>
    </w:p>
    <w:p w:rsidR="003F539E" w:rsidRDefault="003F539E" w:rsidP="00DC61FC">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РІШЕННЯ</w:t>
      </w:r>
    </w:p>
    <w:p w:rsidR="003F539E" w:rsidRDefault="003F539E" w:rsidP="00DC61FC">
      <w:pPr>
        <w:spacing w:after="0" w:line="240" w:lineRule="auto"/>
        <w:jc w:val="center"/>
        <w:rPr>
          <w:rFonts w:ascii="Times New Roman" w:hAnsi="Times New Roman" w:cs="Times New Roman"/>
          <w:b/>
          <w:bCs/>
          <w:sz w:val="28"/>
          <w:szCs w:val="28"/>
          <w:lang w:val="uk-UA"/>
        </w:rPr>
      </w:pPr>
    </w:p>
    <w:p w:rsidR="003F539E" w:rsidRDefault="003F539E" w:rsidP="00DC61FC">
      <w:pPr>
        <w:spacing w:after="0" w:line="24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27</w:t>
      </w:r>
      <w:bookmarkStart w:id="0" w:name="_GoBack"/>
      <w:bookmarkEnd w:id="0"/>
      <w:r>
        <w:rPr>
          <w:rFonts w:ascii="Times New Roman" w:hAnsi="Times New Roman" w:cs="Times New Roman"/>
          <w:b/>
          <w:bCs/>
          <w:sz w:val="28"/>
          <w:szCs w:val="28"/>
          <w:lang w:val="uk-UA"/>
        </w:rPr>
        <w:t xml:space="preserve"> січня 2023 року</w:t>
      </w:r>
    </w:p>
    <w:p w:rsidR="003F539E" w:rsidRDefault="003F539E" w:rsidP="00DC61FC">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м. Кременчук</w:t>
      </w:r>
    </w:p>
    <w:p w:rsidR="003F539E" w:rsidRDefault="003F539E" w:rsidP="00DC61FC">
      <w:pPr>
        <w:spacing w:after="0" w:line="240" w:lineRule="auto"/>
        <w:jc w:val="both"/>
        <w:rPr>
          <w:rFonts w:ascii="Times New Roman" w:hAnsi="Times New Roman" w:cs="Times New Roman"/>
          <w:b/>
          <w:bCs/>
          <w:color w:val="000000"/>
          <w:sz w:val="28"/>
          <w:szCs w:val="28"/>
          <w:lang w:val="uk-UA"/>
        </w:rPr>
      </w:pPr>
      <w:r>
        <w:rPr>
          <w:noProof/>
          <w:lang w:val="uk-UA"/>
        </w:rPr>
        <w:t xml:space="preserve"> </w:t>
      </w:r>
      <w:r>
        <w:rPr>
          <w:rFonts w:ascii="Times New Roman" w:hAnsi="Times New Roman" w:cs="Times New Roman"/>
          <w:b/>
          <w:bCs/>
          <w:sz w:val="28"/>
          <w:szCs w:val="28"/>
          <w:lang w:val="uk-UA"/>
        </w:rPr>
        <w:t xml:space="preserve"> </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Про внесення змін до рішення</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Кременчуцької міської ради </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Кременчуцького району </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Полтавської області </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від 23 листопада 2021 року</w:t>
      </w:r>
    </w:p>
    <w:p w:rsidR="003F539E" w:rsidRDefault="003F539E" w:rsidP="00DC61FC">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«Про затвердження Програми </w:t>
      </w:r>
    </w:p>
    <w:p w:rsidR="003F539E" w:rsidRDefault="003F539E" w:rsidP="00DC61FC">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діяльності та розвитку</w:t>
      </w:r>
    </w:p>
    <w:p w:rsidR="003F539E" w:rsidRDefault="003F539E" w:rsidP="00DC61FC">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КП «Благоустрій Кременчука» </w:t>
      </w:r>
    </w:p>
    <w:p w:rsidR="003F539E" w:rsidRDefault="003F539E" w:rsidP="00DC61FC">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 2022-2024 роки» </w:t>
      </w:r>
    </w:p>
    <w:p w:rsidR="003F539E" w:rsidRDefault="003F539E" w:rsidP="00DC61FC">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 </w:t>
      </w:r>
    </w:p>
    <w:p w:rsidR="003F539E" w:rsidRDefault="003F539E" w:rsidP="00B61C5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надання  можливості КП «Благоустрій Кременчука» виконати заходи з будівництва спеціалізованих приміщень з влаштуванням найпростішого укриття цивільного захисту по вул. </w:t>
      </w:r>
      <w:r w:rsidRPr="00C3772E">
        <w:rPr>
          <w:rFonts w:ascii="Times New Roman" w:hAnsi="Times New Roman" w:cs="Times New Roman"/>
          <w:sz w:val="28"/>
          <w:szCs w:val="28"/>
          <w:lang w:val="uk-UA"/>
        </w:rPr>
        <w:t>Левка Лук’яненка</w:t>
      </w:r>
      <w:r>
        <w:rPr>
          <w:rFonts w:ascii="Times New Roman" w:hAnsi="Times New Roman" w:cs="Times New Roman"/>
          <w:sz w:val="28"/>
          <w:szCs w:val="28"/>
          <w:lang w:val="uk-UA"/>
        </w:rPr>
        <w:t>, 48/75</w:t>
      </w:r>
      <w:r w:rsidRPr="00C377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 </w:t>
      </w:r>
      <w:r w:rsidRPr="00C3772E">
        <w:rPr>
          <w:rFonts w:ascii="Times New Roman" w:hAnsi="Times New Roman" w:cs="Times New Roman"/>
          <w:sz w:val="28"/>
          <w:szCs w:val="28"/>
          <w:lang w:val="uk-UA"/>
        </w:rPr>
        <w:t>м. Кр</w:t>
      </w:r>
      <w:r>
        <w:rPr>
          <w:rFonts w:ascii="Times New Roman" w:hAnsi="Times New Roman" w:cs="Times New Roman"/>
          <w:sz w:val="28"/>
          <w:szCs w:val="28"/>
          <w:lang w:val="uk-UA"/>
        </w:rPr>
        <w:t>еменчуці Полтавської області, керуючись ст. 144 Конституції України, ст.ст. 23, 91 Бюджетного кодексу України, ст.ст. 8, 17 Закону України «Про правовий режим воєнного стану», ст.ст. 26, 59 Закону України «Про місцеве самоврядування в Україні», Кременчуцька міська рада Кременчуцького району Полтавської області</w:t>
      </w:r>
    </w:p>
    <w:p w:rsidR="003F539E" w:rsidRDefault="003F539E" w:rsidP="00DC61FC">
      <w:pPr>
        <w:spacing w:after="0" w:line="240" w:lineRule="auto"/>
        <w:ind w:firstLine="709"/>
        <w:jc w:val="both"/>
        <w:rPr>
          <w:rFonts w:ascii="Times New Roman" w:hAnsi="Times New Roman" w:cs="Times New Roman"/>
          <w:color w:val="FF0000"/>
          <w:sz w:val="16"/>
          <w:szCs w:val="16"/>
          <w:lang w:val="uk-UA"/>
        </w:rPr>
      </w:pPr>
    </w:p>
    <w:p w:rsidR="003F539E" w:rsidRDefault="003F539E" w:rsidP="00DC61FC">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вирішила:</w:t>
      </w:r>
    </w:p>
    <w:p w:rsidR="003F539E" w:rsidRDefault="003F539E" w:rsidP="00DC61FC">
      <w:pPr>
        <w:spacing w:after="0" w:line="240" w:lineRule="auto"/>
        <w:jc w:val="center"/>
        <w:rPr>
          <w:rFonts w:ascii="Times New Roman" w:hAnsi="Times New Roman" w:cs="Times New Roman"/>
          <w:sz w:val="28"/>
          <w:szCs w:val="28"/>
          <w:lang w:val="uk-UA"/>
        </w:rPr>
      </w:pPr>
    </w:p>
    <w:p w:rsidR="003F539E" w:rsidRDefault="003F539E" w:rsidP="00DC61F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Внести  зміни  до  рішення  Кременчуцької  міської  ради  Кременчуцького району Полтавської області від 23 листопада 2021 року «Про затвердження   Програми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діяльності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та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розвитку    КП «Благоустрій Кременчука»   на </w:t>
      </w:r>
      <w:r>
        <w:rPr>
          <w:rFonts w:ascii="Times New Roman" w:hAnsi="Times New Roman" w:cs="Times New Roman"/>
          <w:sz w:val="28"/>
          <w:szCs w:val="28"/>
        </w:rPr>
        <w:t xml:space="preserve">  </w:t>
      </w:r>
      <w:r>
        <w:rPr>
          <w:rFonts w:ascii="Times New Roman" w:hAnsi="Times New Roman" w:cs="Times New Roman"/>
          <w:sz w:val="28"/>
          <w:szCs w:val="28"/>
          <w:lang w:val="uk-UA"/>
        </w:rPr>
        <w:t>2022-2024 роки», а саме:</w:t>
      </w:r>
    </w:p>
    <w:p w:rsidR="003F539E" w:rsidRDefault="003F539E" w:rsidP="00DC61F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Розділ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Програми «Фінансове забезпечення Програми» та  додаток  до  Програми  викласти  в  новій редакції (додаються).</w:t>
      </w:r>
    </w:p>
    <w:p w:rsidR="003F539E" w:rsidRDefault="003F539E" w:rsidP="002D1EE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Департаменту фінансів Кременчуцької міської ради Кременчуцького району Полтавської області (Неіленко Т.Г.) та Департаменту житлово-комунального    господарства </w:t>
      </w:r>
      <w:bookmarkStart w:id="1" w:name="_Hlk58318242"/>
      <w:r>
        <w:rPr>
          <w:rFonts w:ascii="Times New Roman" w:hAnsi="Times New Roman" w:cs="Times New Roman"/>
          <w:sz w:val="28"/>
          <w:szCs w:val="28"/>
          <w:lang w:val="uk-UA"/>
        </w:rPr>
        <w:t xml:space="preserve">   Кременчуцької    міської    ради   Кременчуцького </w:t>
      </w:r>
    </w:p>
    <w:p w:rsidR="003F539E" w:rsidRDefault="003F539E" w:rsidP="002D1EE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району Полтавської області</w:t>
      </w:r>
      <w:bookmarkEnd w:id="1"/>
      <w:r>
        <w:rPr>
          <w:rFonts w:ascii="Times New Roman" w:hAnsi="Times New Roman" w:cs="Times New Roman"/>
          <w:sz w:val="28"/>
          <w:szCs w:val="28"/>
          <w:lang w:val="uk-UA"/>
        </w:rPr>
        <w:t xml:space="preserve"> (Москалик І.В.) здійснювати загальну координацію, фінансування та моніторинг виконання заходів Програми.</w:t>
      </w:r>
    </w:p>
    <w:p w:rsidR="003F539E" w:rsidRDefault="003F539E" w:rsidP="00DC61F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Оприлюднити рішення відповідно до вимог законодавства. </w:t>
      </w:r>
    </w:p>
    <w:p w:rsidR="003F539E" w:rsidRDefault="003F539E" w:rsidP="00DC61FC">
      <w:pPr>
        <w:tabs>
          <w:tab w:val="left" w:pos="567"/>
          <w:tab w:val="left" w:pos="113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4. Контроль за виконанням рішення покласти на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та</w:t>
      </w:r>
      <w:r>
        <w:rPr>
          <w:sz w:val="28"/>
          <w:szCs w:val="28"/>
          <w:lang w:val="uk-UA"/>
        </w:rPr>
        <w:t xml:space="preserve"> </w:t>
      </w:r>
      <w:r>
        <w:rPr>
          <w:rFonts w:ascii="Times New Roman" w:hAnsi="Times New Roman" w:cs="Times New Roman"/>
          <w:sz w:val="28"/>
          <w:szCs w:val="28"/>
          <w:lang w:val="uk-UA"/>
        </w:rPr>
        <w:t>постійну</w:t>
      </w:r>
      <w:r>
        <w:rPr>
          <w:rFonts w:ascii="Times New Roman" w:hAnsi="Times New Roman" w:cs="Times New Roman"/>
          <w:sz w:val="28"/>
          <w:szCs w:val="28"/>
        </w:rPr>
        <w:t> </w:t>
      </w:r>
      <w:r>
        <w:rPr>
          <w:rFonts w:ascii="Times New Roman" w:hAnsi="Times New Roman" w:cs="Times New Roman"/>
          <w:sz w:val="28"/>
          <w:szCs w:val="28"/>
          <w:lang w:val="uk-UA"/>
        </w:rPr>
        <w:t>депутатську комісію з питань бюджету, фінансів, соціально-економічного  розвитку  та  інвестиційної  політики  (голова комісії Плескун О.В.).</w:t>
      </w:r>
    </w:p>
    <w:p w:rsidR="003F539E" w:rsidRDefault="003F539E" w:rsidP="00DC61FC">
      <w:pPr>
        <w:tabs>
          <w:tab w:val="left" w:pos="1066"/>
          <w:tab w:val="left" w:pos="1134"/>
        </w:tabs>
        <w:spacing w:after="0" w:line="240" w:lineRule="auto"/>
        <w:ind w:left="709"/>
        <w:jc w:val="both"/>
        <w:rPr>
          <w:rFonts w:ascii="Times New Roman" w:hAnsi="Times New Roman" w:cs="Times New Roman"/>
          <w:sz w:val="28"/>
          <w:szCs w:val="28"/>
          <w:lang w:val="uk-UA"/>
        </w:rPr>
      </w:pPr>
    </w:p>
    <w:p w:rsidR="003F539E" w:rsidRDefault="003F539E" w:rsidP="00DC61FC">
      <w:pPr>
        <w:spacing w:after="0" w:line="240" w:lineRule="auto"/>
        <w:ind w:firstLine="709"/>
        <w:jc w:val="both"/>
        <w:rPr>
          <w:rFonts w:ascii="Times New Roman" w:hAnsi="Times New Roman" w:cs="Times New Roman"/>
          <w:sz w:val="28"/>
          <w:szCs w:val="28"/>
          <w:lang w:val="uk-UA"/>
        </w:rPr>
      </w:pPr>
    </w:p>
    <w:p w:rsidR="003F539E" w:rsidRDefault="003F539E" w:rsidP="00DC61FC">
      <w:pPr>
        <w:tabs>
          <w:tab w:val="left" w:pos="6379"/>
        </w:tabs>
        <w:spacing w:after="0" w:line="240" w:lineRule="auto"/>
        <w:rPr>
          <w:rFonts w:ascii="Times New Roman" w:hAnsi="Times New Roman" w:cs="Times New Roman"/>
          <w:sz w:val="28"/>
          <w:szCs w:val="28"/>
          <w:lang w:val="uk-UA"/>
        </w:rPr>
      </w:pPr>
    </w:p>
    <w:p w:rsidR="003F539E" w:rsidRDefault="003F539E" w:rsidP="00DC61FC">
      <w:pPr>
        <w:tabs>
          <w:tab w:val="left" w:pos="5954"/>
        </w:tabs>
        <w:spacing w:after="0" w:line="240" w:lineRule="auto"/>
      </w:pPr>
      <w:r>
        <w:rPr>
          <w:rFonts w:ascii="Times New Roman" w:hAnsi="Times New Roman" w:cs="Times New Roman"/>
          <w:b/>
          <w:bCs/>
          <w:sz w:val="28"/>
          <w:szCs w:val="28"/>
        </w:rPr>
        <w:t>Міський голова                      </w:t>
      </w:r>
      <w:r>
        <w:rPr>
          <w:rFonts w:ascii="Times New Roman" w:hAnsi="Times New Roman" w:cs="Times New Roman"/>
          <w:b/>
          <w:bCs/>
          <w:sz w:val="28"/>
          <w:szCs w:val="28"/>
          <w:lang w:val="uk-UA"/>
        </w:rPr>
        <w:tab/>
      </w:r>
      <w:r>
        <w:rPr>
          <w:rFonts w:ascii="Times New Roman" w:hAnsi="Times New Roman" w:cs="Times New Roman"/>
          <w:b/>
          <w:bCs/>
          <w:sz w:val="28"/>
          <w:szCs w:val="28"/>
          <w:lang w:val="en-US"/>
        </w:rPr>
        <w:t xml:space="preserve"> </w:t>
      </w:r>
      <w:r>
        <w:rPr>
          <w:rFonts w:ascii="Times New Roman" w:hAnsi="Times New Roman" w:cs="Times New Roman"/>
          <w:b/>
          <w:bCs/>
          <w:sz w:val="28"/>
          <w:szCs w:val="28"/>
          <w:lang w:val="uk-UA"/>
        </w:rPr>
        <w:t xml:space="preserve">          Віталій МАЛЕЦЬКИЙ</w:t>
      </w:r>
    </w:p>
    <w:p w:rsidR="003F539E" w:rsidRDefault="003F539E" w:rsidP="00DC61FC"/>
    <w:p w:rsidR="003F539E" w:rsidRDefault="003F539E" w:rsidP="00DC61FC"/>
    <w:p w:rsidR="003F539E" w:rsidRDefault="003F539E"/>
    <w:sectPr w:rsidR="003F539E" w:rsidSect="00CC3219">
      <w:pgSz w:w="11906" w:h="16838"/>
      <w:pgMar w:top="567"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2539"/>
    <w:rsid w:val="000F7B7A"/>
    <w:rsid w:val="00111683"/>
    <w:rsid w:val="002A749F"/>
    <w:rsid w:val="002D1EE1"/>
    <w:rsid w:val="002F41B7"/>
    <w:rsid w:val="003C1963"/>
    <w:rsid w:val="003F539E"/>
    <w:rsid w:val="00417ED9"/>
    <w:rsid w:val="004A4282"/>
    <w:rsid w:val="0051778D"/>
    <w:rsid w:val="00566EDE"/>
    <w:rsid w:val="00627B8B"/>
    <w:rsid w:val="006C488B"/>
    <w:rsid w:val="00731515"/>
    <w:rsid w:val="0075282A"/>
    <w:rsid w:val="00794277"/>
    <w:rsid w:val="007F2539"/>
    <w:rsid w:val="0084162E"/>
    <w:rsid w:val="00894E4C"/>
    <w:rsid w:val="009355A0"/>
    <w:rsid w:val="009F3839"/>
    <w:rsid w:val="00B55842"/>
    <w:rsid w:val="00B61C55"/>
    <w:rsid w:val="00C01B22"/>
    <w:rsid w:val="00C3772E"/>
    <w:rsid w:val="00CB714C"/>
    <w:rsid w:val="00CC3219"/>
    <w:rsid w:val="00DC61FC"/>
    <w:rsid w:val="00E15B7C"/>
    <w:rsid w:val="00E70739"/>
    <w:rsid w:val="00F40686"/>
    <w:rsid w:val="00F91570"/>
    <w:rsid w:val="00FA1CF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FC"/>
    <w:pPr>
      <w:spacing w:after="200" w:line="276" w:lineRule="auto"/>
    </w:pPr>
    <w:rPr>
      <w:rFonts w:eastAsia="Times New Roman" w:cs="Calibri"/>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27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27B8B"/>
    <w:rPr>
      <w:rFonts w:ascii="Segoe U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6956955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2</Pages>
  <Words>1389</Words>
  <Characters>792</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Smetchik</dc:creator>
  <cp:keywords/>
  <dc:description/>
  <cp:lastModifiedBy>Лалетина</cp:lastModifiedBy>
  <cp:revision>15</cp:revision>
  <cp:lastPrinted>2023-01-31T06:41:00Z</cp:lastPrinted>
  <dcterms:created xsi:type="dcterms:W3CDTF">2023-01-23T09:37:00Z</dcterms:created>
  <dcterms:modified xsi:type="dcterms:W3CDTF">2023-01-31T13:48:00Z</dcterms:modified>
</cp:coreProperties>
</file>