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972" w:rsidRPr="00E63AC7" w:rsidRDefault="00442CAC" w:rsidP="00CA3AAD">
      <w:pPr>
        <w:framePr w:h="1018" w:hRule="exact" w:hSpace="10081" w:wrap="around" w:vAnchor="text" w:hAnchor="page" w:x="6021" w:y="16"/>
        <w:jc w:val="center"/>
        <w:rPr>
          <w:sz w:val="28"/>
          <w:szCs w:val="28"/>
          <w:lang w:val="uk-UA"/>
        </w:rPr>
      </w:pPr>
      <w:r>
        <w:rPr>
          <w:noProof/>
        </w:rPr>
        <w:drawing>
          <wp:inline distT="0" distB="0" distL="0" distR="0">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38175"/>
                    </a:xfrm>
                    <a:prstGeom prst="rect">
                      <a:avLst/>
                    </a:prstGeom>
                    <a:noFill/>
                    <a:ln>
                      <a:noFill/>
                    </a:ln>
                  </pic:spPr>
                </pic:pic>
              </a:graphicData>
            </a:graphic>
          </wp:inline>
        </w:drawing>
      </w:r>
    </w:p>
    <w:p w:rsidR="005150F5" w:rsidRPr="008B070B" w:rsidRDefault="00442CAC" w:rsidP="00C9186D">
      <w:pPr>
        <w:jc w:val="center"/>
        <w:rPr>
          <w:b/>
          <w:sz w:val="16"/>
          <w:szCs w:val="16"/>
          <w:lang w:val="uk-UA"/>
        </w:rPr>
      </w:pPr>
      <w:bookmarkStart w:id="0" w:name="_GoBack"/>
      <w:bookmarkEnd w:id="0"/>
      <w:r>
        <w:rPr>
          <w:b/>
          <w:noProof/>
          <w:sz w:val="16"/>
          <w:szCs w:val="16"/>
        </w:rPr>
        <mc:AlternateContent>
          <mc:Choice Requires="wps">
            <w:drawing>
              <wp:anchor distT="0" distB="0" distL="114300" distR="114300" simplePos="0" relativeHeight="251657216" behindDoc="0" locked="0" layoutInCell="1" allowOverlap="1">
                <wp:simplePos x="0" y="0"/>
                <wp:positionH relativeFrom="column">
                  <wp:posOffset>5046345</wp:posOffset>
                </wp:positionH>
                <wp:positionV relativeFrom="paragraph">
                  <wp:posOffset>-384810</wp:posOffset>
                </wp:positionV>
                <wp:extent cx="1003935" cy="304800"/>
                <wp:effectExtent l="7620" t="571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304800"/>
                        </a:xfrm>
                        <a:prstGeom prst="rect">
                          <a:avLst/>
                        </a:prstGeom>
                        <a:solidFill>
                          <a:srgbClr val="FFFFFF"/>
                        </a:solidFill>
                        <a:ln w="9525">
                          <a:solidFill>
                            <a:srgbClr val="FFFFFF"/>
                          </a:solidFill>
                          <a:miter lim="800000"/>
                          <a:headEnd/>
                          <a:tailEnd/>
                        </a:ln>
                      </wps:spPr>
                      <wps:txbx>
                        <w:txbxContent>
                          <w:p w:rsidR="002E594D" w:rsidRPr="002E594D" w:rsidRDefault="002E594D">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97.35pt;margin-top:-30.3pt;width:79.0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" strokecolor="white">
                <v:textbox>
                  <w:txbxContent>
                    <w:p w:rsidR="002E594D" w:rsidRPr="002E594D" w:rsidRDefault="002E594D">
                      <w:pPr>
                        <w:rPr>
                          <w:lang w:val="uk-UA"/>
                        </w:rPr>
                      </w:pPr>
                    </w:p>
                  </w:txbxContent>
                </v:textbox>
              </v:rect>
            </w:pict>
          </mc:Fallback>
        </mc:AlternateContent>
      </w:r>
    </w:p>
    <w:p w:rsidR="00CF1972" w:rsidRDefault="002025A8" w:rsidP="00CA3AAD">
      <w:pPr>
        <w:jc w:val="center"/>
        <w:rPr>
          <w:b/>
          <w:sz w:val="28"/>
          <w:lang w:val="uk-UA"/>
        </w:rPr>
      </w:pPr>
      <w:r w:rsidRPr="00E63AC7">
        <w:rPr>
          <w:b/>
          <w:sz w:val="28"/>
          <w:lang w:val="uk-UA"/>
        </w:rPr>
        <w:t>КРЕМЕНЧУЦЬКА МІСЬКА РАДА</w:t>
      </w:r>
    </w:p>
    <w:p w:rsidR="00CF1972" w:rsidRDefault="00CA3AAD" w:rsidP="00CA3AAD">
      <w:pPr>
        <w:jc w:val="center"/>
        <w:rPr>
          <w:b/>
          <w:sz w:val="28"/>
          <w:lang w:val="uk-UA"/>
        </w:rPr>
      </w:pPr>
      <w:r>
        <w:rPr>
          <w:b/>
          <w:sz w:val="28"/>
          <w:lang w:val="uk-UA"/>
        </w:rPr>
        <w:t xml:space="preserve">КРЕМЕНЧУЦЬКОГО РАЙОНУ </w:t>
      </w:r>
      <w:r w:rsidR="002025A8" w:rsidRPr="00E63AC7">
        <w:rPr>
          <w:b/>
          <w:sz w:val="28"/>
          <w:lang w:val="uk-UA"/>
        </w:rPr>
        <w:t>ПОЛТАВСЬКОЇ ОБЛАСТІ</w:t>
      </w:r>
    </w:p>
    <w:p w:rsidR="00CF1972" w:rsidRPr="00E63AC7" w:rsidRDefault="002B77D2" w:rsidP="00CA3AAD">
      <w:pPr>
        <w:jc w:val="center"/>
        <w:rPr>
          <w:b/>
          <w:sz w:val="28"/>
          <w:lang w:val="uk-UA"/>
        </w:rPr>
      </w:pPr>
      <w:r w:rsidRPr="00B9592B">
        <w:rPr>
          <w:b/>
          <w:sz w:val="28"/>
          <w:lang w:val="uk-UA"/>
        </w:rPr>
        <w:t xml:space="preserve">ПОЗАЧЕРГОВА </w:t>
      </w:r>
      <w:r w:rsidR="006B3C83" w:rsidRPr="006B3C83">
        <w:rPr>
          <w:b/>
          <w:sz w:val="28"/>
          <w:lang w:val="en-US"/>
        </w:rPr>
        <w:t>XI</w:t>
      </w:r>
      <w:r w:rsidR="00EF32B7" w:rsidRPr="006B3C83">
        <w:rPr>
          <w:b/>
          <w:sz w:val="28"/>
          <w:lang w:val="en-US"/>
        </w:rPr>
        <w:t>X</w:t>
      </w:r>
      <w:r w:rsidR="002025A8" w:rsidRPr="00B9592B">
        <w:rPr>
          <w:b/>
          <w:sz w:val="28"/>
          <w:lang w:val="uk-UA"/>
        </w:rPr>
        <w:t xml:space="preserve"> СЕСІЯ МІСЬКОЇ РАДИ VІІ</w:t>
      </w:r>
      <w:r w:rsidR="00CA3AAD" w:rsidRPr="00B9592B">
        <w:rPr>
          <w:b/>
          <w:sz w:val="28"/>
          <w:lang w:val="en-US"/>
        </w:rPr>
        <w:t>I</w:t>
      </w:r>
      <w:r w:rsidR="002025A8" w:rsidRPr="00B9592B">
        <w:rPr>
          <w:b/>
          <w:sz w:val="28"/>
          <w:lang w:val="uk-UA"/>
        </w:rPr>
        <w:t xml:space="preserve"> СКЛИКАННЯ</w:t>
      </w:r>
    </w:p>
    <w:p w:rsidR="002025A8" w:rsidRPr="00FD75AD" w:rsidRDefault="002025A8" w:rsidP="00923AD1">
      <w:pPr>
        <w:spacing w:line="228" w:lineRule="auto"/>
        <w:jc w:val="center"/>
        <w:rPr>
          <w:b/>
          <w:lang w:val="uk-UA"/>
        </w:rPr>
      </w:pPr>
    </w:p>
    <w:p w:rsidR="00CF1972" w:rsidRPr="00E63AC7" w:rsidRDefault="002025A8" w:rsidP="00923AD1">
      <w:pPr>
        <w:spacing w:line="228" w:lineRule="auto"/>
        <w:jc w:val="center"/>
        <w:rPr>
          <w:b/>
          <w:sz w:val="28"/>
          <w:lang w:val="uk-UA"/>
        </w:rPr>
      </w:pPr>
      <w:r w:rsidRPr="00E63AC7">
        <w:rPr>
          <w:b/>
          <w:sz w:val="28"/>
          <w:lang w:val="uk-UA"/>
        </w:rPr>
        <w:t>РІШЕННЯ</w:t>
      </w:r>
    </w:p>
    <w:p w:rsidR="00CF1972" w:rsidRPr="00FD75AD" w:rsidRDefault="00CF1972" w:rsidP="00923AD1">
      <w:pPr>
        <w:spacing w:line="228" w:lineRule="auto"/>
        <w:rPr>
          <w:lang w:val="uk-UA"/>
        </w:rPr>
      </w:pPr>
    </w:p>
    <w:p w:rsidR="00CF1972" w:rsidRPr="00E63AC7" w:rsidRDefault="00EF32B7" w:rsidP="00CA3AAD">
      <w:pPr>
        <w:tabs>
          <w:tab w:val="left" w:pos="7088"/>
        </w:tabs>
        <w:spacing w:line="228" w:lineRule="auto"/>
        <w:rPr>
          <w:b/>
          <w:sz w:val="28"/>
          <w:lang w:val="uk-UA"/>
        </w:rPr>
      </w:pPr>
      <w:r>
        <w:rPr>
          <w:b/>
          <w:sz w:val="28"/>
          <w:lang w:val="uk-UA"/>
        </w:rPr>
        <w:t>13</w:t>
      </w:r>
      <w:r w:rsidR="00F12A48" w:rsidRPr="000E0762">
        <w:rPr>
          <w:b/>
          <w:sz w:val="28"/>
          <w:lang w:val="uk-UA"/>
        </w:rPr>
        <w:t xml:space="preserve"> </w:t>
      </w:r>
      <w:r>
        <w:rPr>
          <w:b/>
          <w:sz w:val="28"/>
          <w:lang w:val="uk-UA"/>
        </w:rPr>
        <w:t>січня</w:t>
      </w:r>
      <w:r w:rsidR="00457EEF">
        <w:rPr>
          <w:b/>
          <w:sz w:val="28"/>
          <w:lang w:val="uk-UA"/>
        </w:rPr>
        <w:t xml:space="preserve"> </w:t>
      </w:r>
      <w:r w:rsidR="00CF1972" w:rsidRPr="00E63AC7">
        <w:rPr>
          <w:b/>
          <w:sz w:val="28"/>
          <w:lang w:val="uk-UA"/>
        </w:rPr>
        <w:t xml:space="preserve"> 20</w:t>
      </w:r>
      <w:r w:rsidR="00BA6DCB">
        <w:rPr>
          <w:b/>
          <w:sz w:val="28"/>
          <w:lang w:val="uk-UA"/>
        </w:rPr>
        <w:t>2</w:t>
      </w:r>
      <w:r>
        <w:rPr>
          <w:b/>
          <w:sz w:val="28"/>
          <w:lang w:val="uk-UA"/>
        </w:rPr>
        <w:t>3</w:t>
      </w:r>
      <w:r w:rsidR="00BA6DCB">
        <w:rPr>
          <w:b/>
          <w:sz w:val="28"/>
          <w:lang w:val="uk-UA"/>
        </w:rPr>
        <w:t xml:space="preserve"> </w:t>
      </w:r>
      <w:r w:rsidR="00CF1972" w:rsidRPr="00E63AC7">
        <w:rPr>
          <w:b/>
          <w:sz w:val="28"/>
          <w:lang w:val="uk-UA"/>
        </w:rPr>
        <w:t>року</w:t>
      </w:r>
    </w:p>
    <w:p w:rsidR="00CF1972" w:rsidRPr="00CA3AAD" w:rsidRDefault="00CF1972" w:rsidP="008A5BDF">
      <w:pPr>
        <w:spacing w:line="228" w:lineRule="auto"/>
        <w:rPr>
          <w:sz w:val="20"/>
          <w:lang w:val="uk-UA"/>
        </w:rPr>
      </w:pPr>
      <w:r w:rsidRPr="00CA3AAD">
        <w:rPr>
          <w:sz w:val="20"/>
          <w:lang w:val="uk-UA"/>
        </w:rPr>
        <w:t>м. Кременчук</w:t>
      </w:r>
    </w:p>
    <w:p w:rsidR="002025A8" w:rsidRPr="00E63AC7" w:rsidRDefault="002025A8" w:rsidP="00923AD1">
      <w:pPr>
        <w:spacing w:line="228" w:lineRule="auto"/>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CF1972" w:rsidRPr="00384F51" w:rsidTr="00D1314A">
        <w:trPr>
          <w:trHeight w:val="1290"/>
        </w:trPr>
        <w:tc>
          <w:tcPr>
            <w:tcW w:w="5211" w:type="dxa"/>
            <w:tcBorders>
              <w:top w:val="nil"/>
              <w:left w:val="nil"/>
              <w:bottom w:val="nil"/>
              <w:right w:val="nil"/>
            </w:tcBorders>
          </w:tcPr>
          <w:p w:rsidR="00CF1972" w:rsidRPr="00E63AC7" w:rsidRDefault="00384F51" w:rsidP="00EC08A2">
            <w:pPr>
              <w:shd w:val="clear" w:color="auto" w:fill="FFFFFF"/>
              <w:rPr>
                <w:b/>
                <w:sz w:val="28"/>
                <w:szCs w:val="28"/>
                <w:lang w:val="uk-UA"/>
              </w:rPr>
            </w:pPr>
            <w:r w:rsidRPr="00384F51">
              <w:rPr>
                <w:b/>
                <w:sz w:val="28"/>
                <w:szCs w:val="28"/>
                <w:lang w:val="uk-UA"/>
              </w:rPr>
              <w:t>Про затвердження Програми розвитку та удосконалення цивільного захисту населення Кременчуцької міської територіальної громади на 2019-2023 роки в новій редакції</w:t>
            </w:r>
          </w:p>
        </w:tc>
      </w:tr>
    </w:tbl>
    <w:p w:rsidR="00B83043" w:rsidRDefault="00B83043" w:rsidP="00EC08A2">
      <w:pPr>
        <w:jc w:val="both"/>
        <w:rPr>
          <w:b/>
          <w:lang w:val="uk-UA"/>
        </w:rPr>
      </w:pPr>
    </w:p>
    <w:p w:rsidR="00085384" w:rsidRPr="00E63AC7" w:rsidRDefault="00CF1972" w:rsidP="00071235">
      <w:pPr>
        <w:ind w:firstLine="567"/>
        <w:jc w:val="both"/>
        <w:rPr>
          <w:sz w:val="28"/>
          <w:lang w:val="uk-UA"/>
        </w:rPr>
      </w:pPr>
      <w:r w:rsidRPr="00E63AC7">
        <w:rPr>
          <w:b/>
          <w:sz w:val="28"/>
          <w:lang w:val="uk-UA"/>
        </w:rPr>
        <w:tab/>
      </w:r>
      <w:r w:rsidR="00384F51" w:rsidRPr="00384F51">
        <w:rPr>
          <w:sz w:val="28"/>
          <w:lang w:val="uk-UA"/>
        </w:rPr>
        <w:t>З метою забезпечення оперативного реагування та запобігання виникнення надзвичайних ситуацій техногенного та природного характеру, для ліквідації їх наслідків,</w:t>
      </w:r>
      <w:r w:rsidRPr="00E63AC7">
        <w:rPr>
          <w:sz w:val="28"/>
          <w:lang w:val="uk-UA"/>
        </w:rPr>
        <w:t xml:space="preserve"> на виконання </w:t>
      </w:r>
      <w:r w:rsidR="00085384" w:rsidRPr="00E63AC7">
        <w:rPr>
          <w:sz w:val="28"/>
          <w:lang w:val="uk-UA"/>
        </w:rPr>
        <w:t xml:space="preserve">Кодексу цивільного захисту України, </w:t>
      </w:r>
      <w:r w:rsidRPr="00E63AC7">
        <w:rPr>
          <w:sz w:val="28"/>
          <w:lang w:val="uk-UA"/>
        </w:rPr>
        <w:t>Бюджетно</w:t>
      </w:r>
      <w:r w:rsidR="00085384" w:rsidRPr="00E63AC7">
        <w:rPr>
          <w:sz w:val="28"/>
          <w:lang w:val="uk-UA"/>
        </w:rPr>
        <w:t>го кодексу України</w:t>
      </w:r>
      <w:r w:rsidRPr="00E63AC7">
        <w:rPr>
          <w:sz w:val="28"/>
          <w:lang w:val="uk-UA"/>
        </w:rPr>
        <w:t xml:space="preserve"> та керуючись </w:t>
      </w:r>
      <w:r w:rsidR="00085384" w:rsidRPr="00E63AC7">
        <w:rPr>
          <w:sz w:val="28"/>
          <w:lang w:val="uk-UA"/>
        </w:rPr>
        <w:t>статтею</w:t>
      </w:r>
      <w:r w:rsidRPr="00E63AC7">
        <w:rPr>
          <w:sz w:val="28"/>
          <w:lang w:val="uk-UA"/>
        </w:rPr>
        <w:t xml:space="preserve"> 26 Закону України </w:t>
      </w:r>
      <w:r w:rsidR="00C13F70" w:rsidRPr="00E63AC7">
        <w:rPr>
          <w:sz w:val="28"/>
          <w:lang w:val="uk-UA"/>
        </w:rPr>
        <w:t>«</w:t>
      </w:r>
      <w:r w:rsidRPr="00E63AC7">
        <w:rPr>
          <w:sz w:val="28"/>
          <w:lang w:val="uk-UA"/>
        </w:rPr>
        <w:t>Про місцеве самоврядування в Україні</w:t>
      </w:r>
      <w:r w:rsidR="00C13F70" w:rsidRPr="00E63AC7">
        <w:rPr>
          <w:sz w:val="28"/>
          <w:lang w:val="uk-UA"/>
        </w:rPr>
        <w:t>»</w:t>
      </w:r>
      <w:r w:rsidRPr="00E63AC7">
        <w:rPr>
          <w:sz w:val="28"/>
          <w:lang w:val="uk-UA"/>
        </w:rPr>
        <w:t xml:space="preserve">, </w:t>
      </w:r>
      <w:r w:rsidR="00085384" w:rsidRPr="00E63AC7">
        <w:rPr>
          <w:sz w:val="28"/>
          <w:lang w:val="uk-UA"/>
        </w:rPr>
        <w:t xml:space="preserve">Кременчуцька міська рада </w:t>
      </w:r>
      <w:r w:rsidR="00CA3AAD">
        <w:rPr>
          <w:sz w:val="28"/>
          <w:lang w:val="uk-UA"/>
        </w:rPr>
        <w:t>Кременчуцького району Полтавської області</w:t>
      </w:r>
    </w:p>
    <w:p w:rsidR="00BE689B" w:rsidRPr="00231EBF" w:rsidRDefault="00BE689B" w:rsidP="00EC08A2">
      <w:pPr>
        <w:jc w:val="center"/>
        <w:rPr>
          <w:b/>
          <w:sz w:val="16"/>
          <w:szCs w:val="16"/>
          <w:lang w:val="uk-UA"/>
        </w:rPr>
      </w:pPr>
    </w:p>
    <w:p w:rsidR="00085384" w:rsidRPr="00E63AC7" w:rsidRDefault="00085384" w:rsidP="00EC08A2">
      <w:pPr>
        <w:jc w:val="center"/>
        <w:rPr>
          <w:b/>
          <w:sz w:val="28"/>
          <w:lang w:val="uk-UA"/>
        </w:rPr>
      </w:pPr>
      <w:r w:rsidRPr="00E63AC7">
        <w:rPr>
          <w:b/>
          <w:sz w:val="28"/>
          <w:lang w:val="uk-UA"/>
        </w:rPr>
        <w:t>вирішила:</w:t>
      </w:r>
    </w:p>
    <w:p w:rsidR="00085384" w:rsidRPr="00231EBF" w:rsidRDefault="00085384" w:rsidP="00EC08A2">
      <w:pPr>
        <w:tabs>
          <w:tab w:val="left" w:pos="7380"/>
        </w:tabs>
        <w:jc w:val="both"/>
        <w:rPr>
          <w:b/>
          <w:sz w:val="16"/>
          <w:szCs w:val="16"/>
          <w:lang w:val="uk-UA"/>
        </w:rPr>
      </w:pPr>
    </w:p>
    <w:p w:rsidR="00E32AF9" w:rsidRPr="00EC08A2" w:rsidRDefault="00E32AF9" w:rsidP="004542E7">
      <w:pPr>
        <w:pStyle w:val="ac"/>
        <w:numPr>
          <w:ilvl w:val="0"/>
          <w:numId w:val="5"/>
        </w:numPr>
        <w:ind w:left="0" w:firstLine="567"/>
        <w:jc w:val="both"/>
        <w:rPr>
          <w:sz w:val="28"/>
          <w:szCs w:val="28"/>
          <w:lang w:val="uk-UA"/>
        </w:rPr>
      </w:pPr>
      <w:r w:rsidRPr="00EC08A2">
        <w:rPr>
          <w:sz w:val="28"/>
          <w:lang w:val="uk-UA"/>
        </w:rPr>
        <w:t xml:space="preserve">Затвердити Програму розвитку та удосконалення цивільного захисту населення </w:t>
      </w:r>
      <w:r w:rsidR="00EC08A2" w:rsidRPr="00EC08A2">
        <w:rPr>
          <w:sz w:val="28"/>
          <w:lang w:val="uk-UA"/>
        </w:rPr>
        <w:t xml:space="preserve">Кременчуцької міської територіальної громади </w:t>
      </w:r>
      <w:r w:rsidRPr="00EC08A2">
        <w:rPr>
          <w:sz w:val="28"/>
          <w:lang w:val="uk-UA"/>
        </w:rPr>
        <w:t xml:space="preserve">на 2019-2023 роки </w:t>
      </w:r>
      <w:r w:rsidR="00C15050" w:rsidRPr="00EC08A2">
        <w:rPr>
          <w:sz w:val="28"/>
          <w:szCs w:val="28"/>
          <w:lang w:val="uk-UA"/>
        </w:rPr>
        <w:t xml:space="preserve">в новій редакції </w:t>
      </w:r>
      <w:r w:rsidR="008F211D" w:rsidRPr="00EC08A2">
        <w:rPr>
          <w:sz w:val="28"/>
          <w:szCs w:val="28"/>
          <w:lang w:val="uk-UA"/>
        </w:rPr>
        <w:t>(додається).</w:t>
      </w:r>
    </w:p>
    <w:p w:rsidR="00EA50E5" w:rsidRPr="00D23310" w:rsidRDefault="00EA50E5" w:rsidP="00CB62A5">
      <w:pPr>
        <w:pStyle w:val="ac"/>
        <w:numPr>
          <w:ilvl w:val="0"/>
          <w:numId w:val="5"/>
        </w:numPr>
        <w:ind w:left="0" w:right="-1" w:firstLine="567"/>
        <w:jc w:val="both"/>
        <w:rPr>
          <w:sz w:val="28"/>
          <w:szCs w:val="28"/>
          <w:lang w:val="uk-UA"/>
        </w:rPr>
      </w:pPr>
      <w:r w:rsidRPr="00D23310">
        <w:rPr>
          <w:sz w:val="28"/>
          <w:szCs w:val="28"/>
          <w:lang w:val="uk-UA"/>
        </w:rPr>
        <w:t>Вважати таким, що втратил</w:t>
      </w:r>
      <w:r w:rsidR="008225DB">
        <w:rPr>
          <w:sz w:val="28"/>
          <w:szCs w:val="28"/>
          <w:lang w:val="uk-UA"/>
        </w:rPr>
        <w:t>о</w:t>
      </w:r>
      <w:r w:rsidRPr="00D23310">
        <w:rPr>
          <w:sz w:val="28"/>
          <w:szCs w:val="28"/>
          <w:lang w:val="uk-UA"/>
        </w:rPr>
        <w:t xml:space="preserve"> чинність</w:t>
      </w:r>
      <w:r w:rsidR="008225DB">
        <w:rPr>
          <w:sz w:val="28"/>
          <w:szCs w:val="28"/>
          <w:lang w:val="uk-UA"/>
        </w:rPr>
        <w:t>,</w:t>
      </w:r>
      <w:r w:rsidRPr="00D23310">
        <w:rPr>
          <w:sz w:val="28"/>
          <w:szCs w:val="28"/>
          <w:lang w:val="uk-UA"/>
        </w:rPr>
        <w:t xml:space="preserve"> рішення Кременчуцької міської ради від</w:t>
      </w:r>
      <w:r w:rsidR="00E974A9" w:rsidRPr="00D23310">
        <w:rPr>
          <w:sz w:val="28"/>
          <w:szCs w:val="28"/>
          <w:lang w:val="uk-UA"/>
        </w:rPr>
        <w:t xml:space="preserve"> </w:t>
      </w:r>
      <w:r w:rsidR="00EF32B7">
        <w:rPr>
          <w:sz w:val="28"/>
          <w:szCs w:val="28"/>
          <w:lang w:val="uk-UA"/>
        </w:rPr>
        <w:t>2</w:t>
      </w:r>
      <w:r w:rsidR="00A912B5">
        <w:rPr>
          <w:sz w:val="28"/>
          <w:szCs w:val="28"/>
          <w:lang w:val="uk-UA"/>
        </w:rPr>
        <w:t>8</w:t>
      </w:r>
      <w:r w:rsidR="00E974A9" w:rsidRPr="00D23310">
        <w:rPr>
          <w:sz w:val="28"/>
          <w:szCs w:val="28"/>
          <w:lang w:val="uk-UA"/>
        </w:rPr>
        <w:t xml:space="preserve"> </w:t>
      </w:r>
      <w:r w:rsidR="00A912B5">
        <w:rPr>
          <w:sz w:val="28"/>
          <w:szCs w:val="28"/>
          <w:lang w:val="uk-UA"/>
        </w:rPr>
        <w:t>листопада</w:t>
      </w:r>
      <w:r w:rsidR="00E974A9" w:rsidRPr="00D23310">
        <w:rPr>
          <w:sz w:val="28"/>
          <w:szCs w:val="28"/>
          <w:lang w:val="uk-UA"/>
        </w:rPr>
        <w:t xml:space="preserve"> 202</w:t>
      </w:r>
      <w:r w:rsidR="00EB0858" w:rsidRPr="00D23310">
        <w:rPr>
          <w:sz w:val="28"/>
          <w:szCs w:val="28"/>
          <w:lang w:val="uk-UA"/>
        </w:rPr>
        <w:t>2</w:t>
      </w:r>
      <w:r w:rsidR="00E974A9" w:rsidRPr="00D23310">
        <w:rPr>
          <w:sz w:val="28"/>
          <w:szCs w:val="28"/>
          <w:lang w:val="uk-UA"/>
        </w:rPr>
        <w:t xml:space="preserve"> року</w:t>
      </w:r>
      <w:r w:rsidRPr="00D23310">
        <w:rPr>
          <w:sz w:val="28"/>
          <w:szCs w:val="28"/>
          <w:lang w:val="uk-UA"/>
        </w:rPr>
        <w:t xml:space="preserve"> «</w:t>
      </w:r>
      <w:r w:rsidR="00EC08A2" w:rsidRPr="00D23310">
        <w:rPr>
          <w:sz w:val="28"/>
          <w:szCs w:val="28"/>
          <w:lang w:val="uk-UA"/>
        </w:rPr>
        <w:t>Про затвердження Програми розвитку та удосконалення цивільного захисту населення Кременчуцької міської територіальної громади на 2019-2023 роки в новій редакції</w:t>
      </w:r>
      <w:r w:rsidR="00457EEF" w:rsidRPr="00D23310">
        <w:rPr>
          <w:sz w:val="28"/>
          <w:szCs w:val="28"/>
          <w:lang w:val="uk-UA"/>
        </w:rPr>
        <w:t>».</w:t>
      </w:r>
    </w:p>
    <w:p w:rsidR="008F211D" w:rsidRPr="008873C0" w:rsidRDefault="00E32AF9" w:rsidP="008873C0">
      <w:pPr>
        <w:pStyle w:val="ac"/>
        <w:numPr>
          <w:ilvl w:val="0"/>
          <w:numId w:val="5"/>
        </w:numPr>
        <w:ind w:left="0" w:right="-1" w:firstLine="567"/>
        <w:jc w:val="both"/>
        <w:rPr>
          <w:sz w:val="28"/>
          <w:szCs w:val="28"/>
          <w:lang w:val="uk-UA"/>
        </w:rPr>
      </w:pPr>
      <w:r w:rsidRPr="008873C0">
        <w:rPr>
          <w:sz w:val="28"/>
          <w:lang w:val="uk-UA"/>
        </w:rPr>
        <w:t>Визначити головним</w:t>
      </w:r>
      <w:r w:rsidR="008873C0">
        <w:rPr>
          <w:sz w:val="28"/>
          <w:lang w:val="uk-UA"/>
        </w:rPr>
        <w:t>и</w:t>
      </w:r>
      <w:r w:rsidRPr="008873C0">
        <w:rPr>
          <w:sz w:val="28"/>
          <w:lang w:val="uk-UA"/>
        </w:rPr>
        <w:t xml:space="preserve"> розпорядник</w:t>
      </w:r>
      <w:r w:rsidR="008873C0">
        <w:rPr>
          <w:sz w:val="28"/>
          <w:lang w:val="uk-UA"/>
        </w:rPr>
        <w:t>ами</w:t>
      </w:r>
      <w:r w:rsidRPr="008873C0">
        <w:rPr>
          <w:sz w:val="28"/>
          <w:lang w:val="uk-UA"/>
        </w:rPr>
        <w:t xml:space="preserve"> коштів Програми розвитку та удосконалення цивільного захисту населення </w:t>
      </w:r>
      <w:r w:rsidR="00EC08A2" w:rsidRPr="008873C0">
        <w:rPr>
          <w:sz w:val="28"/>
          <w:lang w:val="uk-UA"/>
        </w:rPr>
        <w:t xml:space="preserve">Кременчуцької міської територіальної громади </w:t>
      </w:r>
      <w:r w:rsidRPr="008873C0">
        <w:rPr>
          <w:sz w:val="28"/>
          <w:lang w:val="uk-UA"/>
        </w:rPr>
        <w:t>на 2019-2023 роки управління з питань надзвичайних ситуацій та цивільного захисту населення Кременчуцької міської ради Кременчуцького району Полтавської області</w:t>
      </w:r>
      <w:r w:rsidR="00A838D0">
        <w:rPr>
          <w:sz w:val="28"/>
          <w:lang w:val="uk-UA"/>
        </w:rPr>
        <w:t>,</w:t>
      </w:r>
      <w:r w:rsidR="00457EEF" w:rsidRPr="008873C0">
        <w:rPr>
          <w:sz w:val="28"/>
          <w:lang w:val="uk-UA"/>
        </w:rPr>
        <w:t xml:space="preserve"> Департамент житлово-комунального господарства Кременчуцької міської ради Кременчуцького району Полтавської області</w:t>
      </w:r>
      <w:r w:rsidR="008873C0" w:rsidRPr="008873C0">
        <w:rPr>
          <w:sz w:val="28"/>
          <w:lang w:val="uk-UA"/>
        </w:rPr>
        <w:t>, Департамент освіти Кременчуцької міської ради Кременчуцького району Полтавської області, Управління молоді та спорту Кременчуцької міської ради Кременчуцького району Полтавської області, Управління культури і туризму Кременчуцької міської ради Кременчуцького району Полтавської області</w:t>
      </w:r>
      <w:r w:rsidRPr="008873C0">
        <w:rPr>
          <w:sz w:val="28"/>
          <w:lang w:val="uk-UA"/>
        </w:rPr>
        <w:t>.</w:t>
      </w:r>
      <w:r w:rsidR="008F211D" w:rsidRPr="008873C0">
        <w:rPr>
          <w:sz w:val="28"/>
          <w:szCs w:val="28"/>
          <w:lang w:val="uk-UA"/>
        </w:rPr>
        <w:t xml:space="preserve"> </w:t>
      </w:r>
    </w:p>
    <w:p w:rsidR="00085384" w:rsidRPr="00EC08A2" w:rsidRDefault="00EC08A2" w:rsidP="00EC08A2">
      <w:pPr>
        <w:ind w:firstLine="567"/>
        <w:jc w:val="both"/>
        <w:rPr>
          <w:sz w:val="28"/>
          <w:lang w:val="uk-UA"/>
        </w:rPr>
      </w:pPr>
      <w:r w:rsidRPr="00EC08A2">
        <w:rPr>
          <w:sz w:val="28"/>
          <w:lang w:val="uk-UA"/>
        </w:rPr>
        <w:t>4</w:t>
      </w:r>
      <w:r w:rsidR="00085384" w:rsidRPr="00EC08A2">
        <w:rPr>
          <w:sz w:val="28"/>
          <w:lang w:val="uk-UA"/>
        </w:rPr>
        <w:t xml:space="preserve">. </w:t>
      </w:r>
      <w:r w:rsidR="00085384" w:rsidRPr="00EC08A2">
        <w:rPr>
          <w:sz w:val="28"/>
          <w:lang w:val="uk-UA"/>
        </w:rPr>
        <w:tab/>
      </w:r>
      <w:r w:rsidR="009A5CB9" w:rsidRPr="00EC08A2">
        <w:rPr>
          <w:sz w:val="28"/>
          <w:szCs w:val="28"/>
          <w:lang w:val="uk-UA"/>
        </w:rPr>
        <w:t>Департамент</w:t>
      </w:r>
      <w:r w:rsidR="008B070B" w:rsidRPr="00EC08A2">
        <w:rPr>
          <w:sz w:val="28"/>
          <w:szCs w:val="28"/>
          <w:lang w:val="uk-UA"/>
        </w:rPr>
        <w:t>у</w:t>
      </w:r>
      <w:r w:rsidR="009A5CB9" w:rsidRPr="00EC08A2">
        <w:rPr>
          <w:sz w:val="28"/>
          <w:szCs w:val="28"/>
          <w:lang w:val="uk-UA"/>
        </w:rPr>
        <w:t xml:space="preserve"> фінансів</w:t>
      </w:r>
      <w:r w:rsidR="00085384" w:rsidRPr="00EC08A2">
        <w:rPr>
          <w:sz w:val="28"/>
          <w:lang w:val="uk-UA"/>
        </w:rPr>
        <w:t xml:space="preserve"> Кременчуцької міської ради</w:t>
      </w:r>
      <w:r w:rsidR="003C7108" w:rsidRPr="00EC08A2">
        <w:rPr>
          <w:sz w:val="28"/>
          <w:lang w:val="uk-UA"/>
        </w:rPr>
        <w:t xml:space="preserve"> Кременчуцького району Полтавської області</w:t>
      </w:r>
      <w:r w:rsidR="00085384" w:rsidRPr="00EC08A2">
        <w:rPr>
          <w:sz w:val="28"/>
          <w:lang w:val="uk-UA"/>
        </w:rPr>
        <w:t xml:space="preserve"> передбачити </w:t>
      </w:r>
      <w:r w:rsidR="00633606" w:rsidRPr="00EC08A2">
        <w:rPr>
          <w:sz w:val="28"/>
          <w:lang w:val="uk-UA"/>
        </w:rPr>
        <w:t>бюджетні призначення</w:t>
      </w:r>
      <w:r w:rsidR="00085384" w:rsidRPr="00EC08A2">
        <w:rPr>
          <w:sz w:val="28"/>
          <w:lang w:val="uk-UA"/>
        </w:rPr>
        <w:t xml:space="preserve"> на реалізацію </w:t>
      </w:r>
      <w:r w:rsidR="002A6A1F" w:rsidRPr="00EC08A2">
        <w:rPr>
          <w:sz w:val="28"/>
          <w:lang w:val="uk-UA"/>
        </w:rPr>
        <w:t>Програми</w:t>
      </w:r>
      <w:r w:rsidR="00085384" w:rsidRPr="00EC08A2">
        <w:rPr>
          <w:sz w:val="28"/>
          <w:lang w:val="uk-UA"/>
        </w:rPr>
        <w:t>.</w:t>
      </w:r>
    </w:p>
    <w:p w:rsidR="00085384" w:rsidRPr="00EC08A2" w:rsidRDefault="00EC08A2" w:rsidP="00EC08A2">
      <w:pPr>
        <w:ind w:firstLine="567"/>
        <w:jc w:val="both"/>
        <w:rPr>
          <w:sz w:val="28"/>
          <w:lang w:val="uk-UA"/>
        </w:rPr>
      </w:pPr>
      <w:r w:rsidRPr="00EC08A2">
        <w:rPr>
          <w:sz w:val="28"/>
          <w:lang w:val="uk-UA"/>
        </w:rPr>
        <w:t>5</w:t>
      </w:r>
      <w:r w:rsidR="00085384" w:rsidRPr="00EC08A2">
        <w:rPr>
          <w:sz w:val="28"/>
          <w:lang w:val="uk-UA"/>
        </w:rPr>
        <w:t xml:space="preserve">. </w:t>
      </w:r>
      <w:r w:rsidR="00085384" w:rsidRPr="00EC08A2">
        <w:rPr>
          <w:sz w:val="28"/>
          <w:lang w:val="uk-UA"/>
        </w:rPr>
        <w:tab/>
        <w:t>Оприлюднити ріш</w:t>
      </w:r>
      <w:r w:rsidR="00085E06" w:rsidRPr="00EC08A2">
        <w:rPr>
          <w:sz w:val="28"/>
          <w:lang w:val="uk-UA"/>
        </w:rPr>
        <w:t>ення відповідно до вимог</w:t>
      </w:r>
      <w:r w:rsidR="00085384" w:rsidRPr="00EC08A2">
        <w:rPr>
          <w:sz w:val="28"/>
          <w:lang w:val="uk-UA"/>
        </w:rPr>
        <w:t xml:space="preserve"> законодавства.</w:t>
      </w:r>
    </w:p>
    <w:p w:rsidR="00923AD1" w:rsidRPr="00EC08A2" w:rsidRDefault="00EC08A2" w:rsidP="003B4F08">
      <w:pPr>
        <w:tabs>
          <w:tab w:val="left" w:pos="-2160"/>
        </w:tabs>
        <w:ind w:firstLine="567"/>
        <w:jc w:val="both"/>
        <w:rPr>
          <w:sz w:val="28"/>
          <w:szCs w:val="28"/>
          <w:lang w:val="uk-UA"/>
        </w:rPr>
      </w:pPr>
      <w:r w:rsidRPr="00EC08A2">
        <w:rPr>
          <w:sz w:val="28"/>
          <w:lang w:val="uk-UA"/>
        </w:rPr>
        <w:lastRenderedPageBreak/>
        <w:t>6</w:t>
      </w:r>
      <w:r w:rsidR="004542E7">
        <w:rPr>
          <w:sz w:val="28"/>
          <w:lang w:val="uk-UA"/>
        </w:rPr>
        <w:t>. </w:t>
      </w:r>
      <w:r w:rsidR="006B6C8D" w:rsidRPr="00EC08A2">
        <w:rPr>
          <w:sz w:val="28"/>
          <w:szCs w:val="28"/>
          <w:lang w:val="uk-UA"/>
        </w:rPr>
        <w:t xml:space="preserve">Контроль за виконанням цього рішення покласти на </w:t>
      </w:r>
      <w:r w:rsidR="008D2F0A" w:rsidRPr="00EC08A2">
        <w:rPr>
          <w:sz w:val="28"/>
          <w:szCs w:val="28"/>
          <w:lang w:val="uk-UA"/>
        </w:rPr>
        <w:t xml:space="preserve">першого </w:t>
      </w:r>
      <w:r w:rsidR="006B6C8D" w:rsidRPr="00EC08A2">
        <w:rPr>
          <w:sz w:val="28"/>
          <w:szCs w:val="28"/>
          <w:lang w:val="uk-UA"/>
        </w:rPr>
        <w:t>заступника міського голови</w:t>
      </w:r>
      <w:r w:rsidR="006B6C8D" w:rsidRPr="00EC08A2">
        <w:rPr>
          <w:b/>
          <w:sz w:val="28"/>
          <w:szCs w:val="28"/>
          <w:lang w:val="uk-UA"/>
        </w:rPr>
        <w:t xml:space="preserve"> </w:t>
      </w:r>
      <w:proofErr w:type="spellStart"/>
      <w:r w:rsidR="00270F21" w:rsidRPr="00EC08A2">
        <w:rPr>
          <w:rStyle w:val="a6"/>
          <w:b w:val="0"/>
          <w:color w:val="000000"/>
          <w:sz w:val="28"/>
          <w:szCs w:val="28"/>
          <w:shd w:val="clear" w:color="auto" w:fill="FFFFFF"/>
          <w:lang w:val="uk-UA"/>
        </w:rPr>
        <w:t>Пелипенка</w:t>
      </w:r>
      <w:proofErr w:type="spellEnd"/>
      <w:r w:rsidR="008D2F0A" w:rsidRPr="00EC08A2">
        <w:rPr>
          <w:rStyle w:val="a6"/>
          <w:b w:val="0"/>
          <w:color w:val="000000"/>
          <w:sz w:val="28"/>
          <w:szCs w:val="28"/>
          <w:shd w:val="clear" w:color="auto" w:fill="FFFFFF"/>
          <w:lang w:val="uk-UA"/>
        </w:rPr>
        <w:t xml:space="preserve"> В</w:t>
      </w:r>
      <w:r w:rsidR="00E7394A" w:rsidRPr="00EC08A2">
        <w:rPr>
          <w:rStyle w:val="a6"/>
          <w:b w:val="0"/>
          <w:color w:val="000000"/>
          <w:sz w:val="28"/>
          <w:szCs w:val="28"/>
          <w:shd w:val="clear" w:color="auto" w:fill="FFFFFF"/>
          <w:lang w:val="uk-UA"/>
        </w:rPr>
        <w:t>.</w:t>
      </w:r>
      <w:r w:rsidR="008D2F0A" w:rsidRPr="00EC08A2">
        <w:rPr>
          <w:rStyle w:val="a6"/>
          <w:b w:val="0"/>
          <w:color w:val="000000"/>
          <w:sz w:val="28"/>
          <w:szCs w:val="28"/>
          <w:shd w:val="clear" w:color="auto" w:fill="FFFFFF"/>
          <w:lang w:val="uk-UA"/>
        </w:rPr>
        <w:t>М</w:t>
      </w:r>
      <w:r w:rsidR="006B6C8D" w:rsidRPr="00EC08A2">
        <w:rPr>
          <w:rStyle w:val="a6"/>
          <w:b w:val="0"/>
          <w:color w:val="000000"/>
          <w:sz w:val="28"/>
          <w:szCs w:val="28"/>
          <w:shd w:val="clear" w:color="auto" w:fill="FFFFFF"/>
          <w:lang w:val="uk-UA"/>
        </w:rPr>
        <w:t>.</w:t>
      </w:r>
      <w:r w:rsidR="006B6C8D" w:rsidRPr="00EC08A2">
        <w:rPr>
          <w:sz w:val="28"/>
          <w:szCs w:val="28"/>
          <w:lang w:val="uk-UA"/>
        </w:rPr>
        <w:t xml:space="preserve"> та постійні депутатські комісії з питань</w:t>
      </w:r>
      <w:r w:rsidR="006B6C8D" w:rsidRPr="00EC08A2">
        <w:rPr>
          <w:b/>
          <w:sz w:val="28"/>
          <w:szCs w:val="28"/>
          <w:lang w:val="uk-UA"/>
        </w:rPr>
        <w:t xml:space="preserve"> </w:t>
      </w:r>
      <w:r w:rsidR="006B6C8D" w:rsidRPr="00EC08A2">
        <w:rPr>
          <w:sz w:val="28"/>
          <w:lang w:val="uk-UA"/>
        </w:rPr>
        <w:t xml:space="preserve">Регламенту, </w:t>
      </w:r>
      <w:r w:rsidR="00B851FB" w:rsidRPr="00EC08A2">
        <w:rPr>
          <w:sz w:val="28"/>
          <w:lang w:val="uk-UA"/>
        </w:rPr>
        <w:t>депутатської</w:t>
      </w:r>
      <w:r w:rsidR="006B6C8D" w:rsidRPr="00EC08A2">
        <w:rPr>
          <w:sz w:val="28"/>
          <w:lang w:val="uk-UA"/>
        </w:rPr>
        <w:t xml:space="preserve"> діяльності, етики, забезпечення правопорядку, розвитку місцевого самоврядування, розгляду питань конфлік</w:t>
      </w:r>
      <w:r w:rsidR="00C9186D" w:rsidRPr="00EC08A2">
        <w:rPr>
          <w:sz w:val="28"/>
          <w:lang w:val="uk-UA"/>
        </w:rPr>
        <w:t>т</w:t>
      </w:r>
      <w:r w:rsidR="00DE5780" w:rsidRPr="00EC08A2">
        <w:rPr>
          <w:sz w:val="28"/>
          <w:lang w:val="uk-UA"/>
        </w:rPr>
        <w:t>у</w:t>
      </w:r>
      <w:r w:rsidR="006B6C8D" w:rsidRPr="00EC08A2">
        <w:rPr>
          <w:sz w:val="28"/>
          <w:lang w:val="uk-UA"/>
        </w:rPr>
        <w:t xml:space="preserve"> інтересів та антикорупційної діяльності (</w:t>
      </w:r>
      <w:proofErr w:type="spellStart"/>
      <w:r w:rsidR="006B6C8D" w:rsidRPr="00EC08A2">
        <w:rPr>
          <w:sz w:val="28"/>
          <w:lang w:val="uk-UA"/>
        </w:rPr>
        <w:t>голова</w:t>
      </w:r>
      <w:r w:rsidR="003C7108" w:rsidRPr="00EC08A2">
        <w:rPr>
          <w:sz w:val="28"/>
          <w:lang w:val="uk-UA"/>
        </w:rPr>
        <w:t> </w:t>
      </w:r>
      <w:r w:rsidR="006B6C8D" w:rsidRPr="00EC08A2">
        <w:rPr>
          <w:sz w:val="28"/>
          <w:lang w:val="uk-UA"/>
        </w:rPr>
        <w:t>комісії</w:t>
      </w:r>
      <w:r w:rsidR="003C7108" w:rsidRPr="00EC08A2">
        <w:rPr>
          <w:sz w:val="28"/>
          <w:lang w:val="uk-UA"/>
        </w:rPr>
        <w:t> </w:t>
      </w:r>
      <w:r w:rsidR="00FA68AA" w:rsidRPr="00EC08A2">
        <w:rPr>
          <w:sz w:val="28"/>
          <w:lang w:val="uk-UA"/>
        </w:rPr>
        <w:t>Мирош</w:t>
      </w:r>
      <w:proofErr w:type="spellEnd"/>
      <w:r w:rsidR="00FA68AA" w:rsidRPr="00EC08A2">
        <w:rPr>
          <w:sz w:val="28"/>
          <w:lang w:val="uk-UA"/>
        </w:rPr>
        <w:t xml:space="preserve">ніченко </w:t>
      </w:r>
      <w:r w:rsidR="006B6C8D" w:rsidRPr="00EC08A2">
        <w:rPr>
          <w:sz w:val="28"/>
          <w:lang w:val="uk-UA"/>
        </w:rPr>
        <w:t>В.</w:t>
      </w:r>
      <w:r w:rsidR="00FA68AA" w:rsidRPr="00EC08A2">
        <w:rPr>
          <w:sz w:val="28"/>
          <w:lang w:val="uk-UA"/>
        </w:rPr>
        <w:t>В</w:t>
      </w:r>
      <w:r w:rsidR="006B6C8D" w:rsidRPr="00EC08A2">
        <w:rPr>
          <w:sz w:val="28"/>
          <w:lang w:val="uk-UA"/>
        </w:rPr>
        <w:t xml:space="preserve">.) та </w:t>
      </w:r>
      <w:r w:rsidR="006B6C8D" w:rsidRPr="00EC08A2">
        <w:rPr>
          <w:sz w:val="28"/>
          <w:szCs w:val="28"/>
          <w:lang w:val="uk-UA"/>
        </w:rPr>
        <w:t xml:space="preserve">з питань бюджету, фінансів, соціально-економічного розвитку та інвестиційної політики </w:t>
      </w:r>
      <w:r w:rsidR="003C7108" w:rsidRPr="00EC08A2">
        <w:rPr>
          <w:sz w:val="28"/>
          <w:szCs w:val="28"/>
          <w:lang w:val="uk-UA"/>
        </w:rPr>
        <w:t>(</w:t>
      </w:r>
      <w:proofErr w:type="spellStart"/>
      <w:r w:rsidR="003C7108" w:rsidRPr="00EC08A2">
        <w:rPr>
          <w:sz w:val="28"/>
          <w:szCs w:val="28"/>
          <w:lang w:val="uk-UA"/>
        </w:rPr>
        <w:t>голова комісії </w:t>
      </w:r>
      <w:r w:rsidR="006B6C8D" w:rsidRPr="00EC08A2">
        <w:rPr>
          <w:sz w:val="28"/>
          <w:szCs w:val="28"/>
          <w:lang w:val="uk-UA"/>
        </w:rPr>
        <w:t>Плескун</w:t>
      </w:r>
      <w:proofErr w:type="spellEnd"/>
      <w:r w:rsidR="006B6C8D" w:rsidRPr="00EC08A2">
        <w:rPr>
          <w:sz w:val="28"/>
          <w:szCs w:val="28"/>
          <w:lang w:val="uk-UA"/>
        </w:rPr>
        <w:t xml:space="preserve"> О.В.).</w:t>
      </w:r>
    </w:p>
    <w:p w:rsidR="007B72D1" w:rsidRDefault="007B72D1" w:rsidP="00EC08A2">
      <w:pPr>
        <w:ind w:firstLine="708"/>
        <w:jc w:val="both"/>
        <w:rPr>
          <w:sz w:val="28"/>
          <w:szCs w:val="28"/>
          <w:lang w:val="uk-UA"/>
        </w:rPr>
      </w:pPr>
    </w:p>
    <w:p w:rsidR="003B4F08" w:rsidRDefault="003B4F08" w:rsidP="00EC08A2">
      <w:pPr>
        <w:ind w:firstLine="708"/>
        <w:jc w:val="both"/>
        <w:rPr>
          <w:sz w:val="28"/>
          <w:szCs w:val="28"/>
          <w:lang w:val="uk-UA"/>
        </w:rPr>
      </w:pPr>
    </w:p>
    <w:p w:rsidR="00085384" w:rsidRPr="00E63AC7" w:rsidRDefault="00633606" w:rsidP="00EC08A2">
      <w:pPr>
        <w:tabs>
          <w:tab w:val="left" w:pos="6379"/>
        </w:tabs>
        <w:jc w:val="both"/>
        <w:rPr>
          <w:b/>
          <w:sz w:val="28"/>
          <w:szCs w:val="28"/>
          <w:lang w:val="uk-UA"/>
        </w:rPr>
      </w:pPr>
      <w:r w:rsidRPr="00E63AC7">
        <w:rPr>
          <w:b/>
          <w:sz w:val="28"/>
          <w:szCs w:val="28"/>
          <w:lang w:val="uk-UA"/>
        </w:rPr>
        <w:t>Міський голова</w:t>
      </w:r>
      <w:r w:rsidR="00085384" w:rsidRPr="00E63AC7">
        <w:rPr>
          <w:b/>
          <w:sz w:val="28"/>
          <w:szCs w:val="28"/>
          <w:lang w:val="uk-UA"/>
        </w:rPr>
        <w:tab/>
      </w:r>
      <w:r w:rsidR="00E974A9">
        <w:rPr>
          <w:b/>
          <w:sz w:val="28"/>
          <w:szCs w:val="28"/>
          <w:lang w:val="uk-UA"/>
        </w:rPr>
        <w:t>Віталій</w:t>
      </w:r>
      <w:r w:rsidR="00C9186D" w:rsidRPr="00E63AC7">
        <w:rPr>
          <w:rStyle w:val="a6"/>
          <w:color w:val="000000"/>
          <w:sz w:val="28"/>
          <w:szCs w:val="28"/>
          <w:shd w:val="clear" w:color="auto" w:fill="FFFFFF"/>
          <w:lang w:val="uk-UA"/>
        </w:rPr>
        <w:t xml:space="preserve"> </w:t>
      </w:r>
      <w:r w:rsidRPr="00E63AC7">
        <w:rPr>
          <w:rStyle w:val="a6"/>
          <w:color w:val="000000"/>
          <w:sz w:val="28"/>
          <w:szCs w:val="28"/>
          <w:shd w:val="clear" w:color="auto" w:fill="FFFFFF"/>
          <w:lang w:val="uk-UA"/>
        </w:rPr>
        <w:t>МАЛЕЦЬКИЙ</w:t>
      </w:r>
    </w:p>
    <w:p w:rsidR="00DF3BAF" w:rsidRDefault="00DF3BAF">
      <w:pPr>
        <w:rPr>
          <w:sz w:val="28"/>
          <w:lang w:val="uk-UA"/>
        </w:rPr>
      </w:pPr>
      <w:r>
        <w:rPr>
          <w:sz w:val="28"/>
          <w:lang w:val="uk-UA"/>
        </w:rPr>
        <w:br w:type="page"/>
      </w:r>
    </w:p>
    <w:p w:rsidR="00DF3BAF" w:rsidRPr="00E63AC7" w:rsidRDefault="00DF3BAF" w:rsidP="00DF3BAF">
      <w:pPr>
        <w:ind w:left="5670"/>
        <w:jc w:val="both"/>
        <w:rPr>
          <w:sz w:val="28"/>
          <w:szCs w:val="28"/>
          <w:lang w:val="uk-UA"/>
        </w:rPr>
      </w:pPr>
      <w:r w:rsidRPr="00E63AC7">
        <w:rPr>
          <w:sz w:val="28"/>
          <w:szCs w:val="28"/>
          <w:lang w:val="uk-UA"/>
        </w:rPr>
        <w:lastRenderedPageBreak/>
        <w:t>Додаток</w:t>
      </w:r>
    </w:p>
    <w:p w:rsidR="00DF3BAF" w:rsidRPr="00E63AC7" w:rsidRDefault="00DF3BAF" w:rsidP="00DF3BAF">
      <w:pPr>
        <w:ind w:left="5670"/>
        <w:rPr>
          <w:sz w:val="28"/>
          <w:lang w:val="uk-UA"/>
        </w:rPr>
      </w:pPr>
      <w:r w:rsidRPr="00E63AC7">
        <w:rPr>
          <w:sz w:val="28"/>
          <w:szCs w:val="28"/>
          <w:lang w:val="uk-UA"/>
        </w:rPr>
        <w:t xml:space="preserve">до рішення </w:t>
      </w:r>
      <w:r>
        <w:rPr>
          <w:sz w:val="28"/>
          <w:szCs w:val="28"/>
          <w:lang w:val="uk-UA"/>
        </w:rPr>
        <w:t xml:space="preserve">Кременчуцької </w:t>
      </w:r>
      <w:r w:rsidRPr="00E63AC7">
        <w:rPr>
          <w:sz w:val="28"/>
          <w:lang w:val="uk-UA"/>
        </w:rPr>
        <w:t>міської ради</w:t>
      </w:r>
      <w:r>
        <w:rPr>
          <w:sz w:val="28"/>
          <w:lang w:val="uk-UA"/>
        </w:rPr>
        <w:t xml:space="preserve"> Кременчуцького району Полтавської області</w:t>
      </w:r>
    </w:p>
    <w:p w:rsidR="00DF3BAF" w:rsidRPr="00E63AC7" w:rsidRDefault="00F150B7" w:rsidP="00DF3BAF">
      <w:pPr>
        <w:ind w:left="5670"/>
        <w:rPr>
          <w:sz w:val="28"/>
          <w:lang w:val="uk-UA"/>
        </w:rPr>
      </w:pPr>
      <w:r>
        <w:rPr>
          <w:sz w:val="28"/>
          <w:lang w:val="uk-UA"/>
        </w:rPr>
        <w:t>13</w:t>
      </w:r>
      <w:r w:rsidR="004C54A6" w:rsidRPr="000E0762">
        <w:rPr>
          <w:sz w:val="28"/>
          <w:lang w:val="uk-UA"/>
        </w:rPr>
        <w:t xml:space="preserve"> </w:t>
      </w:r>
      <w:r>
        <w:rPr>
          <w:sz w:val="28"/>
          <w:lang w:val="uk-UA"/>
        </w:rPr>
        <w:t>січня</w:t>
      </w:r>
      <w:r w:rsidR="00DF3BAF" w:rsidRPr="00E63AC7">
        <w:rPr>
          <w:sz w:val="28"/>
          <w:lang w:val="uk-UA"/>
        </w:rPr>
        <w:t xml:space="preserve"> 20</w:t>
      </w:r>
      <w:r w:rsidR="00DF3BAF">
        <w:rPr>
          <w:sz w:val="28"/>
          <w:lang w:val="uk-UA"/>
        </w:rPr>
        <w:t>2</w:t>
      </w:r>
      <w:r>
        <w:rPr>
          <w:sz w:val="28"/>
          <w:lang w:val="uk-UA"/>
        </w:rPr>
        <w:t>3</w:t>
      </w:r>
      <w:r w:rsidR="00DF3BAF" w:rsidRPr="00E63AC7">
        <w:rPr>
          <w:sz w:val="28"/>
          <w:lang w:val="uk-UA"/>
        </w:rPr>
        <w:t xml:space="preserve"> року</w:t>
      </w:r>
    </w:p>
    <w:p w:rsidR="00DF3BAF" w:rsidRPr="00E63AC7" w:rsidRDefault="00DF3BAF" w:rsidP="00DF3BAF">
      <w:pPr>
        <w:ind w:left="4956" w:firstLine="708"/>
        <w:rPr>
          <w:sz w:val="28"/>
          <w:lang w:val="uk-UA"/>
        </w:rPr>
      </w:pPr>
    </w:p>
    <w:p w:rsidR="00DF3BAF" w:rsidRPr="00E63AC7" w:rsidRDefault="00DF3BAF" w:rsidP="00DF3BAF">
      <w:pPr>
        <w:rPr>
          <w:sz w:val="28"/>
          <w:szCs w:val="28"/>
          <w:lang w:val="uk-UA"/>
        </w:rPr>
      </w:pPr>
    </w:p>
    <w:p w:rsidR="00DF3BAF" w:rsidRPr="00E63AC7" w:rsidRDefault="00DF3BAF" w:rsidP="00DF3BAF">
      <w:pPr>
        <w:rPr>
          <w:sz w:val="28"/>
          <w:szCs w:val="28"/>
          <w:lang w:val="uk-UA"/>
        </w:rPr>
      </w:pPr>
    </w:p>
    <w:p w:rsidR="00DF3BAF" w:rsidRPr="00E63AC7" w:rsidRDefault="00DF3BAF" w:rsidP="00DF3BAF">
      <w:pPr>
        <w:ind w:left="4248" w:firstLine="708"/>
        <w:rPr>
          <w:sz w:val="28"/>
          <w:szCs w:val="28"/>
          <w:lang w:val="uk-UA"/>
        </w:rPr>
      </w:pPr>
    </w:p>
    <w:p w:rsidR="00DF3BAF" w:rsidRPr="00E63AC7" w:rsidRDefault="00DF3BAF" w:rsidP="00DF3BAF">
      <w:pPr>
        <w:ind w:left="4248" w:firstLine="708"/>
        <w:rPr>
          <w:sz w:val="28"/>
          <w:szCs w:val="28"/>
          <w:lang w:val="uk-UA"/>
        </w:rPr>
      </w:pPr>
    </w:p>
    <w:p w:rsidR="00DF3BAF" w:rsidRPr="00E63AC7" w:rsidRDefault="00DF3BAF" w:rsidP="00DF3BAF">
      <w:pPr>
        <w:ind w:left="4248" w:firstLine="708"/>
        <w:rPr>
          <w:sz w:val="28"/>
          <w:szCs w:val="28"/>
          <w:lang w:val="uk-UA"/>
        </w:rPr>
      </w:pPr>
    </w:p>
    <w:p w:rsidR="00DF3BAF" w:rsidRPr="00E63AC7" w:rsidRDefault="00DF3BAF" w:rsidP="00DF3BAF">
      <w:pPr>
        <w:jc w:val="center"/>
        <w:rPr>
          <w:b/>
          <w:sz w:val="28"/>
          <w:szCs w:val="28"/>
          <w:lang w:val="uk-UA"/>
        </w:rPr>
      </w:pPr>
    </w:p>
    <w:p w:rsidR="00DF3BAF" w:rsidRPr="00E63AC7" w:rsidRDefault="00DF3BAF" w:rsidP="00DF3BAF">
      <w:pPr>
        <w:jc w:val="center"/>
        <w:rPr>
          <w:b/>
          <w:sz w:val="28"/>
          <w:szCs w:val="28"/>
          <w:lang w:val="uk-UA"/>
        </w:rPr>
      </w:pPr>
    </w:p>
    <w:p w:rsidR="00DF3BAF" w:rsidRPr="00E63AC7" w:rsidRDefault="00DF3BAF" w:rsidP="00DF3BAF">
      <w:pPr>
        <w:jc w:val="center"/>
        <w:rPr>
          <w:b/>
          <w:sz w:val="28"/>
          <w:szCs w:val="28"/>
          <w:lang w:val="uk-UA"/>
        </w:rPr>
      </w:pPr>
    </w:p>
    <w:p w:rsidR="00DF3BAF" w:rsidRPr="00E63AC7" w:rsidRDefault="00DF3BAF" w:rsidP="00DF3BAF">
      <w:pPr>
        <w:jc w:val="center"/>
        <w:rPr>
          <w:b/>
          <w:sz w:val="28"/>
          <w:szCs w:val="28"/>
          <w:lang w:val="uk-UA"/>
        </w:rPr>
      </w:pPr>
    </w:p>
    <w:p w:rsidR="00DF3BAF" w:rsidRPr="00E63AC7" w:rsidRDefault="00DF3BAF" w:rsidP="00DF3BAF">
      <w:pPr>
        <w:jc w:val="center"/>
        <w:rPr>
          <w:b/>
          <w:sz w:val="28"/>
          <w:szCs w:val="28"/>
          <w:lang w:val="uk-UA"/>
        </w:rPr>
      </w:pPr>
    </w:p>
    <w:p w:rsidR="00DF3BAF" w:rsidRPr="00E63AC7" w:rsidRDefault="00DF3BAF" w:rsidP="00DF3BAF">
      <w:pPr>
        <w:jc w:val="center"/>
        <w:rPr>
          <w:b/>
          <w:sz w:val="28"/>
          <w:szCs w:val="28"/>
          <w:lang w:val="uk-UA"/>
        </w:rPr>
      </w:pPr>
    </w:p>
    <w:p w:rsidR="00DF3BAF" w:rsidRPr="00E63AC7" w:rsidRDefault="00DF3BAF" w:rsidP="00DF3BAF">
      <w:pPr>
        <w:jc w:val="center"/>
        <w:rPr>
          <w:b/>
          <w:sz w:val="28"/>
          <w:szCs w:val="28"/>
          <w:lang w:val="uk-UA"/>
        </w:rPr>
      </w:pPr>
    </w:p>
    <w:p w:rsidR="00DF3BAF" w:rsidRPr="00E63AC7" w:rsidRDefault="00DF3BAF" w:rsidP="00DF3BAF">
      <w:pPr>
        <w:rPr>
          <w:b/>
          <w:sz w:val="28"/>
          <w:szCs w:val="28"/>
          <w:lang w:val="uk-UA"/>
        </w:rPr>
      </w:pPr>
    </w:p>
    <w:p w:rsidR="00DF3BAF" w:rsidRPr="00E63AC7" w:rsidRDefault="00DF3BAF" w:rsidP="00DF3BAF">
      <w:pPr>
        <w:jc w:val="center"/>
        <w:rPr>
          <w:b/>
          <w:sz w:val="28"/>
          <w:szCs w:val="28"/>
          <w:lang w:val="uk-UA"/>
        </w:rPr>
      </w:pPr>
      <w:r w:rsidRPr="00E63AC7">
        <w:rPr>
          <w:b/>
          <w:sz w:val="28"/>
          <w:szCs w:val="28"/>
          <w:lang w:val="uk-UA"/>
        </w:rPr>
        <w:t>ПРОГРАМА</w:t>
      </w:r>
    </w:p>
    <w:p w:rsidR="009849ED" w:rsidRDefault="009849ED" w:rsidP="00DF3BAF">
      <w:pPr>
        <w:jc w:val="center"/>
        <w:rPr>
          <w:b/>
          <w:sz w:val="28"/>
          <w:szCs w:val="28"/>
          <w:lang w:val="uk-UA"/>
        </w:rPr>
      </w:pPr>
      <w:r w:rsidRPr="009849ED">
        <w:rPr>
          <w:b/>
          <w:sz w:val="28"/>
          <w:szCs w:val="28"/>
          <w:lang w:val="uk-UA"/>
        </w:rPr>
        <w:t xml:space="preserve">розвитку та удосконалення цивільного захисту населення Кременчуцької міської територіальної громади </w:t>
      </w:r>
    </w:p>
    <w:p w:rsidR="00DF3BAF" w:rsidRDefault="009849ED" w:rsidP="00DF3BAF">
      <w:pPr>
        <w:jc w:val="center"/>
        <w:rPr>
          <w:b/>
          <w:sz w:val="28"/>
          <w:szCs w:val="28"/>
          <w:lang w:val="uk-UA"/>
        </w:rPr>
      </w:pPr>
      <w:r w:rsidRPr="009849ED">
        <w:rPr>
          <w:b/>
          <w:sz w:val="28"/>
          <w:szCs w:val="28"/>
          <w:lang w:val="uk-UA"/>
        </w:rPr>
        <w:t>на 2019-2023 роки</w:t>
      </w:r>
      <w:r w:rsidR="00946BB7">
        <w:rPr>
          <w:b/>
          <w:sz w:val="28"/>
          <w:szCs w:val="28"/>
          <w:lang w:val="uk-UA"/>
        </w:rPr>
        <w:t xml:space="preserve"> в новій редакції</w:t>
      </w:r>
    </w:p>
    <w:p w:rsidR="00F47299" w:rsidRDefault="00F47299">
      <w:pPr>
        <w:rPr>
          <w:b/>
          <w:sz w:val="28"/>
          <w:szCs w:val="28"/>
          <w:lang w:val="uk-UA"/>
        </w:rPr>
      </w:pPr>
      <w:r>
        <w:rPr>
          <w:b/>
          <w:sz w:val="28"/>
          <w:szCs w:val="28"/>
          <w:lang w:val="uk-UA"/>
        </w:rPr>
        <w:br w:type="page"/>
      </w:r>
    </w:p>
    <w:p w:rsidR="00F47299" w:rsidRDefault="00F47299" w:rsidP="00DF3BAF">
      <w:pPr>
        <w:jc w:val="center"/>
        <w:rPr>
          <w:b/>
          <w:sz w:val="28"/>
          <w:szCs w:val="28"/>
          <w:lang w:val="uk-UA"/>
        </w:rPr>
      </w:pPr>
      <w:r w:rsidRPr="00E63AC7">
        <w:rPr>
          <w:b/>
          <w:sz w:val="28"/>
          <w:szCs w:val="28"/>
          <w:lang w:val="uk-UA"/>
        </w:rPr>
        <w:lastRenderedPageBreak/>
        <w:t>ПАСПОРТ</w:t>
      </w:r>
    </w:p>
    <w:p w:rsidR="00F47299" w:rsidRDefault="00F47299" w:rsidP="00DF3BAF">
      <w:pPr>
        <w:jc w:val="center"/>
        <w:rPr>
          <w:b/>
          <w:sz w:val="28"/>
          <w:szCs w:val="28"/>
          <w:lang w:val="uk-UA"/>
        </w:rPr>
      </w:pPr>
    </w:p>
    <w:p w:rsidR="00F47299" w:rsidRPr="00E63AC7" w:rsidRDefault="00F47299" w:rsidP="00DF3BAF">
      <w:pPr>
        <w:jc w:val="center"/>
        <w:rPr>
          <w:b/>
          <w:sz w:val="28"/>
          <w:szCs w:val="28"/>
          <w:lang w:val="uk-UA"/>
        </w:rPr>
      </w:pPr>
      <w:r w:rsidRPr="00F47299">
        <w:rPr>
          <w:b/>
          <w:sz w:val="28"/>
          <w:szCs w:val="28"/>
          <w:lang w:val="uk-UA"/>
        </w:rPr>
        <w:t>Програм</w:t>
      </w:r>
      <w:r>
        <w:rPr>
          <w:b/>
          <w:sz w:val="28"/>
          <w:szCs w:val="28"/>
          <w:lang w:val="uk-UA"/>
        </w:rPr>
        <w:t>а</w:t>
      </w:r>
      <w:r w:rsidRPr="00F47299">
        <w:rPr>
          <w:b/>
          <w:sz w:val="28"/>
          <w:szCs w:val="28"/>
          <w:lang w:val="uk-UA"/>
        </w:rPr>
        <w:t xml:space="preserve"> розвитку та удосконалення цивільного захисту населення Кременчуцької міської територіальної громади на 2019-2023 роки</w:t>
      </w:r>
    </w:p>
    <w:p w:rsidR="00DF3BAF" w:rsidRPr="00E63AC7" w:rsidRDefault="00DF3BAF" w:rsidP="00DF3BAF">
      <w:pPr>
        <w:jc w:val="center"/>
        <w:rPr>
          <w:b/>
          <w:sz w:val="28"/>
          <w:szCs w:val="28"/>
          <w:lang w:val="uk-UA"/>
        </w:rPr>
      </w:pPr>
    </w:p>
    <w:tbl>
      <w:tblPr>
        <w:tblStyle w:val="a3"/>
        <w:tblW w:w="0" w:type="auto"/>
        <w:tblLook w:val="04A0" w:firstRow="1" w:lastRow="0" w:firstColumn="1" w:lastColumn="0" w:noHBand="0" w:noVBand="1"/>
      </w:tblPr>
      <w:tblGrid>
        <w:gridCol w:w="675"/>
        <w:gridCol w:w="2835"/>
        <w:gridCol w:w="6060"/>
      </w:tblGrid>
      <w:tr w:rsidR="00F47299" w:rsidRPr="002B77D2" w:rsidTr="001F25E6">
        <w:tc>
          <w:tcPr>
            <w:tcW w:w="675" w:type="dxa"/>
          </w:tcPr>
          <w:p w:rsidR="00F47299" w:rsidRPr="002B77D2" w:rsidRDefault="00F47299" w:rsidP="001F25E6">
            <w:pPr>
              <w:jc w:val="both"/>
              <w:rPr>
                <w:sz w:val="28"/>
                <w:lang w:val="uk-UA"/>
              </w:rPr>
            </w:pPr>
            <w:r w:rsidRPr="002B77D2">
              <w:rPr>
                <w:sz w:val="28"/>
                <w:lang w:val="uk-UA"/>
              </w:rPr>
              <w:t>1.</w:t>
            </w:r>
          </w:p>
        </w:tc>
        <w:tc>
          <w:tcPr>
            <w:tcW w:w="2835" w:type="dxa"/>
          </w:tcPr>
          <w:p w:rsidR="00F47299" w:rsidRPr="002B77D2" w:rsidRDefault="00F47299" w:rsidP="001F25E6">
            <w:pPr>
              <w:rPr>
                <w:sz w:val="28"/>
                <w:lang w:val="uk-UA"/>
              </w:rPr>
            </w:pPr>
            <w:r w:rsidRPr="002B77D2">
              <w:rPr>
                <w:sz w:val="28"/>
                <w:lang w:val="uk-UA"/>
              </w:rPr>
              <w:t>Назва програми</w:t>
            </w:r>
          </w:p>
        </w:tc>
        <w:tc>
          <w:tcPr>
            <w:tcW w:w="6060" w:type="dxa"/>
          </w:tcPr>
          <w:p w:rsidR="00F47299" w:rsidRPr="002B77D2" w:rsidRDefault="00F47299" w:rsidP="001F25E6">
            <w:pPr>
              <w:rPr>
                <w:sz w:val="28"/>
                <w:lang w:val="uk-UA"/>
              </w:rPr>
            </w:pPr>
            <w:r w:rsidRPr="002B77D2">
              <w:rPr>
                <w:sz w:val="28"/>
                <w:lang w:val="uk-UA"/>
              </w:rPr>
              <w:t>Програма розвитку та удосконалення цивільного захисту населення Кременчуцької міської територіальної громади на 2019-2023 роки</w:t>
            </w:r>
          </w:p>
        </w:tc>
      </w:tr>
      <w:tr w:rsidR="00F47299" w:rsidRPr="002B77D2" w:rsidTr="001F25E6">
        <w:tc>
          <w:tcPr>
            <w:tcW w:w="675" w:type="dxa"/>
          </w:tcPr>
          <w:p w:rsidR="00F47299" w:rsidRPr="002B77D2" w:rsidRDefault="00F47299" w:rsidP="001F25E6">
            <w:pPr>
              <w:jc w:val="both"/>
              <w:rPr>
                <w:sz w:val="28"/>
                <w:lang w:val="uk-UA"/>
              </w:rPr>
            </w:pPr>
            <w:r w:rsidRPr="002B77D2">
              <w:rPr>
                <w:sz w:val="28"/>
                <w:lang w:val="uk-UA"/>
              </w:rPr>
              <w:t>2.</w:t>
            </w:r>
          </w:p>
        </w:tc>
        <w:tc>
          <w:tcPr>
            <w:tcW w:w="2835" w:type="dxa"/>
          </w:tcPr>
          <w:p w:rsidR="00F47299" w:rsidRPr="002B77D2" w:rsidRDefault="00F47299" w:rsidP="001F25E6">
            <w:pPr>
              <w:rPr>
                <w:sz w:val="28"/>
                <w:lang w:val="uk-UA"/>
              </w:rPr>
            </w:pPr>
            <w:r w:rsidRPr="002B77D2">
              <w:rPr>
                <w:sz w:val="28"/>
                <w:lang w:val="uk-UA"/>
              </w:rPr>
              <w:t>Ініціатор розроблення програми</w:t>
            </w:r>
          </w:p>
        </w:tc>
        <w:tc>
          <w:tcPr>
            <w:tcW w:w="6060" w:type="dxa"/>
          </w:tcPr>
          <w:p w:rsidR="00F47299" w:rsidRPr="002B77D2" w:rsidRDefault="00F47299" w:rsidP="001F25E6">
            <w:pPr>
              <w:rPr>
                <w:sz w:val="28"/>
                <w:lang w:val="uk-UA"/>
              </w:rPr>
            </w:pPr>
            <w:r w:rsidRPr="002B77D2">
              <w:rPr>
                <w:sz w:val="28"/>
                <w:lang w:val="uk-UA"/>
              </w:rPr>
              <w:t>Управління з питань надзвичайних ситуацій та цивільного захисту населення Кременчуцької міської ради Кременчуцького району Полтавської області</w:t>
            </w:r>
          </w:p>
        </w:tc>
      </w:tr>
      <w:tr w:rsidR="00F47299" w:rsidRPr="004D27E0" w:rsidTr="001F25E6">
        <w:tc>
          <w:tcPr>
            <w:tcW w:w="675" w:type="dxa"/>
          </w:tcPr>
          <w:p w:rsidR="00F47299" w:rsidRPr="002B77D2" w:rsidRDefault="00F47299" w:rsidP="001F25E6">
            <w:pPr>
              <w:jc w:val="both"/>
              <w:rPr>
                <w:sz w:val="28"/>
                <w:lang w:val="uk-UA"/>
              </w:rPr>
            </w:pPr>
            <w:r w:rsidRPr="002B77D2">
              <w:rPr>
                <w:sz w:val="28"/>
                <w:lang w:val="uk-UA"/>
              </w:rPr>
              <w:t>3.</w:t>
            </w:r>
          </w:p>
        </w:tc>
        <w:tc>
          <w:tcPr>
            <w:tcW w:w="2835" w:type="dxa"/>
          </w:tcPr>
          <w:p w:rsidR="00F47299" w:rsidRPr="002B77D2" w:rsidRDefault="00F47299" w:rsidP="001F25E6">
            <w:pPr>
              <w:rPr>
                <w:sz w:val="28"/>
                <w:lang w:val="uk-UA"/>
              </w:rPr>
            </w:pPr>
            <w:r w:rsidRPr="002B77D2">
              <w:rPr>
                <w:sz w:val="28"/>
                <w:lang w:val="uk-UA"/>
              </w:rPr>
              <w:t>Назва  розпорядчого  документа  щодо  розроблення  програми</w:t>
            </w:r>
          </w:p>
        </w:tc>
        <w:tc>
          <w:tcPr>
            <w:tcW w:w="6060" w:type="dxa"/>
          </w:tcPr>
          <w:p w:rsidR="00F47299" w:rsidRPr="002B77D2" w:rsidRDefault="00F47299" w:rsidP="001F25E6">
            <w:pPr>
              <w:rPr>
                <w:sz w:val="28"/>
                <w:lang w:val="uk-UA"/>
              </w:rPr>
            </w:pPr>
            <w:r w:rsidRPr="002B77D2">
              <w:rPr>
                <w:sz w:val="28"/>
                <w:lang w:val="uk-UA"/>
              </w:rPr>
              <w:t>Конституція   України,  Кодекс   цивільного   захисту   України   від  02.10.2012 № 5403-VІ, Закон України «Про місцеве самоврядування в Україні» від 21.05.1997 № 280/97-ВР,  Постанова  Кабінету  Міністрів  України  від 27.09.2017 № 773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«Концепція розвитку та технічної модернізації системи централізованого оповіщення» розпорядження Кабінету Міністрів України  від 31.01.2018 № 43-р,  Постанова КМУ від 23.10.2013 №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w:t>
            </w:r>
          </w:p>
        </w:tc>
      </w:tr>
      <w:tr w:rsidR="00F47299" w:rsidRPr="002B77D2" w:rsidTr="001F25E6">
        <w:tc>
          <w:tcPr>
            <w:tcW w:w="675" w:type="dxa"/>
          </w:tcPr>
          <w:p w:rsidR="00F47299" w:rsidRPr="002B77D2" w:rsidRDefault="00F47299" w:rsidP="001F25E6">
            <w:pPr>
              <w:jc w:val="both"/>
              <w:rPr>
                <w:sz w:val="28"/>
                <w:lang w:val="uk-UA"/>
              </w:rPr>
            </w:pPr>
            <w:r w:rsidRPr="002B77D2">
              <w:rPr>
                <w:sz w:val="28"/>
                <w:lang w:val="uk-UA"/>
              </w:rPr>
              <w:t>4.</w:t>
            </w:r>
          </w:p>
        </w:tc>
        <w:tc>
          <w:tcPr>
            <w:tcW w:w="2835" w:type="dxa"/>
          </w:tcPr>
          <w:p w:rsidR="00F47299" w:rsidRPr="002B77D2" w:rsidRDefault="00F47299" w:rsidP="001F25E6">
            <w:pPr>
              <w:rPr>
                <w:sz w:val="28"/>
                <w:lang w:val="uk-UA"/>
              </w:rPr>
            </w:pPr>
            <w:r w:rsidRPr="002B77D2">
              <w:rPr>
                <w:sz w:val="28"/>
                <w:lang w:val="uk-UA"/>
              </w:rPr>
              <w:t>Розробник програми</w:t>
            </w:r>
          </w:p>
        </w:tc>
        <w:tc>
          <w:tcPr>
            <w:tcW w:w="6060" w:type="dxa"/>
          </w:tcPr>
          <w:p w:rsidR="00F47299" w:rsidRPr="002B77D2" w:rsidRDefault="00F47299" w:rsidP="001F25E6">
            <w:pPr>
              <w:rPr>
                <w:sz w:val="28"/>
                <w:lang w:val="uk-UA"/>
              </w:rPr>
            </w:pPr>
            <w:r w:rsidRPr="002B77D2">
              <w:rPr>
                <w:sz w:val="28"/>
                <w:lang w:val="uk-UA"/>
              </w:rPr>
              <w:t>Управління з питань надзвичайних ситуацій та цивільного захисту населення Кременчуцької міської ради Кременчуцького району Полтавської області</w:t>
            </w:r>
          </w:p>
        </w:tc>
      </w:tr>
      <w:tr w:rsidR="00F47299" w:rsidRPr="004D27E0" w:rsidTr="001F25E6">
        <w:tc>
          <w:tcPr>
            <w:tcW w:w="675" w:type="dxa"/>
          </w:tcPr>
          <w:p w:rsidR="00F47299" w:rsidRPr="002B77D2" w:rsidRDefault="00F47299" w:rsidP="001F25E6">
            <w:pPr>
              <w:jc w:val="both"/>
              <w:rPr>
                <w:sz w:val="28"/>
                <w:lang w:val="uk-UA"/>
              </w:rPr>
            </w:pPr>
            <w:r w:rsidRPr="002B77D2">
              <w:rPr>
                <w:sz w:val="28"/>
                <w:lang w:val="uk-UA"/>
              </w:rPr>
              <w:t>5.</w:t>
            </w:r>
          </w:p>
        </w:tc>
        <w:tc>
          <w:tcPr>
            <w:tcW w:w="2835" w:type="dxa"/>
          </w:tcPr>
          <w:p w:rsidR="00F47299" w:rsidRPr="002B77D2" w:rsidRDefault="00F47299" w:rsidP="001F25E6">
            <w:pPr>
              <w:rPr>
                <w:sz w:val="28"/>
                <w:lang w:val="uk-UA"/>
              </w:rPr>
            </w:pPr>
            <w:proofErr w:type="spellStart"/>
            <w:r w:rsidRPr="002B77D2">
              <w:rPr>
                <w:sz w:val="28"/>
                <w:lang w:val="uk-UA"/>
              </w:rPr>
              <w:t>Співрозробники</w:t>
            </w:r>
            <w:proofErr w:type="spellEnd"/>
            <w:r w:rsidRPr="002B77D2">
              <w:rPr>
                <w:sz w:val="28"/>
                <w:lang w:val="uk-UA"/>
              </w:rPr>
              <w:t xml:space="preserve"> програми</w:t>
            </w:r>
          </w:p>
        </w:tc>
        <w:tc>
          <w:tcPr>
            <w:tcW w:w="6060" w:type="dxa"/>
          </w:tcPr>
          <w:p w:rsidR="00F150B7" w:rsidRDefault="00F47299" w:rsidP="001F25E6">
            <w:pPr>
              <w:rPr>
                <w:sz w:val="28"/>
                <w:lang w:val="uk-UA"/>
              </w:rPr>
            </w:pPr>
            <w:r w:rsidRPr="002B77D2">
              <w:rPr>
                <w:sz w:val="28"/>
                <w:lang w:val="uk-UA"/>
              </w:rPr>
              <w:t xml:space="preserve">Департамент фінансів Кременчуцької міської ради Кременчуцького району Полтавської області, </w:t>
            </w:r>
          </w:p>
          <w:p w:rsidR="00F150B7" w:rsidRPr="002B77D2" w:rsidRDefault="00E019CD" w:rsidP="00161B0A">
            <w:pPr>
              <w:rPr>
                <w:sz w:val="28"/>
                <w:lang w:val="uk-UA"/>
              </w:rPr>
            </w:pPr>
            <w:r>
              <w:rPr>
                <w:sz w:val="28"/>
                <w:lang w:val="uk-UA"/>
              </w:rPr>
              <w:t>Н</w:t>
            </w:r>
            <w:r w:rsidR="00F47299" w:rsidRPr="002B77D2">
              <w:rPr>
                <w:sz w:val="28"/>
                <w:lang w:val="uk-UA"/>
              </w:rPr>
              <w:t>авчально-методичний центр цивільного захисту та безпеки життєдіяльності Полтавської області</w:t>
            </w:r>
            <w:r w:rsidR="00457EEF" w:rsidRPr="002B77D2">
              <w:rPr>
                <w:sz w:val="28"/>
                <w:lang w:val="uk-UA"/>
              </w:rPr>
              <w:t xml:space="preserve">, Департамент житлово-комунального господарства Кременчуцької міської ради Кременчуцького району Полтавської області, </w:t>
            </w:r>
            <w:r w:rsidR="00161B0A">
              <w:rPr>
                <w:sz w:val="28"/>
                <w:lang w:val="uk-UA"/>
              </w:rPr>
              <w:t xml:space="preserve">Комунальне підприємство </w:t>
            </w:r>
            <w:r w:rsidR="00457EEF" w:rsidRPr="002B77D2">
              <w:rPr>
                <w:sz w:val="28"/>
                <w:lang w:val="uk-UA"/>
              </w:rPr>
              <w:t>«</w:t>
            </w:r>
            <w:proofErr w:type="spellStart"/>
            <w:r w:rsidR="00457EEF" w:rsidRPr="002B77D2">
              <w:rPr>
                <w:sz w:val="28"/>
                <w:lang w:val="uk-UA"/>
              </w:rPr>
              <w:t>Кременчукводоканал</w:t>
            </w:r>
            <w:proofErr w:type="spellEnd"/>
            <w:r w:rsidR="00457EEF" w:rsidRPr="002B77D2">
              <w:rPr>
                <w:sz w:val="28"/>
                <w:lang w:val="uk-UA"/>
              </w:rPr>
              <w:t>»</w:t>
            </w:r>
            <w:r w:rsidR="00A74787" w:rsidRPr="002B77D2">
              <w:rPr>
                <w:sz w:val="28"/>
                <w:lang w:val="uk-UA"/>
              </w:rPr>
              <w:t xml:space="preserve"> Кременчуцької міської ради Кременчуцького району Полтавської області</w:t>
            </w:r>
          </w:p>
        </w:tc>
      </w:tr>
      <w:tr w:rsidR="00F47299" w:rsidRPr="00F150B7" w:rsidTr="001F25E6">
        <w:tc>
          <w:tcPr>
            <w:tcW w:w="675" w:type="dxa"/>
          </w:tcPr>
          <w:p w:rsidR="00F47299" w:rsidRPr="002B77D2" w:rsidRDefault="00AB2CBC" w:rsidP="001F25E6">
            <w:pPr>
              <w:jc w:val="both"/>
              <w:rPr>
                <w:sz w:val="28"/>
                <w:lang w:val="uk-UA"/>
              </w:rPr>
            </w:pPr>
            <w:r w:rsidRPr="002B77D2">
              <w:rPr>
                <w:sz w:val="28"/>
                <w:lang w:val="uk-UA"/>
              </w:rPr>
              <w:lastRenderedPageBreak/>
              <w:t>6.</w:t>
            </w:r>
          </w:p>
        </w:tc>
        <w:tc>
          <w:tcPr>
            <w:tcW w:w="2835" w:type="dxa"/>
          </w:tcPr>
          <w:p w:rsidR="00F47299" w:rsidRPr="002B77D2" w:rsidRDefault="00F47299" w:rsidP="001F25E6">
            <w:pPr>
              <w:rPr>
                <w:sz w:val="28"/>
                <w:lang w:val="uk-UA"/>
              </w:rPr>
            </w:pPr>
            <w:r w:rsidRPr="002B77D2">
              <w:rPr>
                <w:sz w:val="28"/>
                <w:lang w:val="uk-UA"/>
              </w:rPr>
              <w:t xml:space="preserve">Відповідальні </w:t>
            </w:r>
            <w:r w:rsidR="00AB2CBC" w:rsidRPr="002B77D2">
              <w:rPr>
                <w:sz w:val="28"/>
                <w:lang w:val="uk-UA"/>
              </w:rPr>
              <w:t>виконавці</w:t>
            </w:r>
            <w:r w:rsidRPr="002B77D2">
              <w:rPr>
                <w:sz w:val="28"/>
                <w:lang w:val="uk-UA"/>
              </w:rPr>
              <w:t xml:space="preserve"> програми</w:t>
            </w:r>
          </w:p>
        </w:tc>
        <w:tc>
          <w:tcPr>
            <w:tcW w:w="6060" w:type="dxa"/>
          </w:tcPr>
          <w:p w:rsidR="009B2F8D" w:rsidRDefault="00AB2CBC" w:rsidP="001F25E6">
            <w:pPr>
              <w:rPr>
                <w:sz w:val="28"/>
                <w:lang w:val="uk-UA"/>
              </w:rPr>
            </w:pPr>
            <w:r w:rsidRPr="002B77D2">
              <w:rPr>
                <w:sz w:val="28"/>
                <w:lang w:val="uk-UA"/>
              </w:rPr>
              <w:t xml:space="preserve">Управління з питань надзвичайних ситуацій та цивільного захисту населення Кременчуцької міської ради Кременчуцького району Полтавської області, </w:t>
            </w:r>
          </w:p>
          <w:p w:rsidR="009B2F8D" w:rsidRDefault="00A61D82" w:rsidP="001F25E6">
            <w:pPr>
              <w:rPr>
                <w:sz w:val="28"/>
                <w:lang w:val="uk-UA"/>
              </w:rPr>
            </w:pPr>
            <w:r>
              <w:rPr>
                <w:sz w:val="28"/>
                <w:lang w:val="uk-UA"/>
              </w:rPr>
              <w:t xml:space="preserve">Виконавчий комітет </w:t>
            </w:r>
            <w:r w:rsidRPr="002B77D2">
              <w:rPr>
                <w:sz w:val="28"/>
                <w:lang w:val="uk-UA"/>
              </w:rPr>
              <w:t>Кременчуцької міської ради Кременчуцького району Полтавської області</w:t>
            </w:r>
            <w:r>
              <w:rPr>
                <w:sz w:val="28"/>
                <w:lang w:val="uk-UA"/>
              </w:rPr>
              <w:t>,</w:t>
            </w:r>
            <w:r w:rsidRPr="002B77D2">
              <w:rPr>
                <w:sz w:val="28"/>
                <w:lang w:val="uk-UA"/>
              </w:rPr>
              <w:t xml:space="preserve"> </w:t>
            </w:r>
          </w:p>
          <w:p w:rsidR="009B2F8D" w:rsidRDefault="00AB2CBC" w:rsidP="001F25E6">
            <w:pPr>
              <w:rPr>
                <w:sz w:val="28"/>
                <w:lang w:val="uk-UA"/>
              </w:rPr>
            </w:pPr>
            <w:r w:rsidRPr="002B77D2">
              <w:rPr>
                <w:sz w:val="28"/>
                <w:lang w:val="uk-UA"/>
              </w:rPr>
              <w:t>Навчально-методичний центр цивільного захисту та безпеки життєдіяльності Полтавської області</w:t>
            </w:r>
            <w:r w:rsidR="00457EEF" w:rsidRPr="002B77D2">
              <w:rPr>
                <w:sz w:val="28"/>
                <w:lang w:val="uk-UA"/>
              </w:rPr>
              <w:t xml:space="preserve">, </w:t>
            </w:r>
          </w:p>
          <w:p w:rsidR="00F47299" w:rsidRDefault="00457EEF" w:rsidP="001F25E6">
            <w:pPr>
              <w:rPr>
                <w:sz w:val="28"/>
                <w:lang w:val="uk-UA"/>
              </w:rPr>
            </w:pPr>
            <w:r w:rsidRPr="002B77D2">
              <w:rPr>
                <w:sz w:val="28"/>
                <w:lang w:val="uk-UA"/>
              </w:rPr>
              <w:t xml:space="preserve">Департамент житлово-комунального господарства Кременчуцької міської ради Кременчуцького району Полтавської області, </w:t>
            </w:r>
            <w:r w:rsidR="00A74787" w:rsidRPr="002B77D2">
              <w:rPr>
                <w:sz w:val="28"/>
                <w:lang w:val="uk-UA"/>
              </w:rPr>
              <w:t>Комунальне підприємство «</w:t>
            </w:r>
            <w:proofErr w:type="spellStart"/>
            <w:r w:rsidR="00A74787" w:rsidRPr="002B77D2">
              <w:rPr>
                <w:sz w:val="28"/>
                <w:lang w:val="uk-UA"/>
              </w:rPr>
              <w:t>Кременчукводоканал</w:t>
            </w:r>
            <w:proofErr w:type="spellEnd"/>
            <w:r w:rsidR="00A74787" w:rsidRPr="002B77D2">
              <w:rPr>
                <w:sz w:val="28"/>
                <w:lang w:val="uk-UA"/>
              </w:rPr>
              <w:t>» Кременчуцької міської ради Кременчуцького району Полтавської області</w:t>
            </w:r>
            <w:r w:rsidR="00F150B7">
              <w:rPr>
                <w:sz w:val="28"/>
                <w:lang w:val="uk-UA"/>
              </w:rPr>
              <w:t xml:space="preserve">, </w:t>
            </w:r>
          </w:p>
          <w:p w:rsidR="009B2F8D" w:rsidRPr="00FB276F" w:rsidRDefault="009B2F8D" w:rsidP="001F25E6">
            <w:pPr>
              <w:rPr>
                <w:sz w:val="28"/>
                <w:lang w:val="uk-UA"/>
              </w:rPr>
            </w:pPr>
            <w:r w:rsidRPr="00FB276F">
              <w:rPr>
                <w:sz w:val="28"/>
                <w:lang w:val="uk-UA"/>
              </w:rPr>
              <w:t>Департамент освіти Кременчуцької міської ради Кременчуцького району Полтавської області,</w:t>
            </w:r>
          </w:p>
          <w:p w:rsidR="009B2F8D" w:rsidRPr="00FB276F" w:rsidRDefault="009B2F8D" w:rsidP="001F25E6">
            <w:pPr>
              <w:rPr>
                <w:sz w:val="28"/>
                <w:lang w:val="uk-UA"/>
              </w:rPr>
            </w:pPr>
            <w:r w:rsidRPr="00FB276F">
              <w:rPr>
                <w:sz w:val="28"/>
                <w:lang w:val="uk-UA"/>
              </w:rPr>
              <w:t>Управління молоді та спорту Кременчуцької міської ради Кременчуцького району Полтавської області,</w:t>
            </w:r>
          </w:p>
          <w:p w:rsidR="009B2F8D" w:rsidRPr="002B77D2" w:rsidRDefault="009B2F8D" w:rsidP="001F25E6">
            <w:pPr>
              <w:rPr>
                <w:sz w:val="28"/>
                <w:lang w:val="uk-UA"/>
              </w:rPr>
            </w:pPr>
            <w:r w:rsidRPr="00FB276F">
              <w:rPr>
                <w:sz w:val="28"/>
                <w:lang w:val="uk-UA"/>
              </w:rPr>
              <w:t>Управління культури і туризму Кременчуцької міської ради Кременчуцького району Полтавської області</w:t>
            </w:r>
          </w:p>
        </w:tc>
      </w:tr>
      <w:tr w:rsidR="00F47299" w:rsidRPr="00F150B7" w:rsidTr="001F25E6">
        <w:tc>
          <w:tcPr>
            <w:tcW w:w="675" w:type="dxa"/>
          </w:tcPr>
          <w:p w:rsidR="00F47299" w:rsidRPr="002B77D2" w:rsidRDefault="00AB2CBC" w:rsidP="001F25E6">
            <w:pPr>
              <w:jc w:val="both"/>
              <w:rPr>
                <w:sz w:val="28"/>
                <w:lang w:val="uk-UA"/>
              </w:rPr>
            </w:pPr>
            <w:r w:rsidRPr="002B77D2">
              <w:rPr>
                <w:sz w:val="28"/>
                <w:lang w:val="uk-UA"/>
              </w:rPr>
              <w:t>7.</w:t>
            </w:r>
          </w:p>
        </w:tc>
        <w:tc>
          <w:tcPr>
            <w:tcW w:w="2835" w:type="dxa"/>
          </w:tcPr>
          <w:p w:rsidR="00F47299" w:rsidRPr="002B77D2" w:rsidRDefault="00AB2CBC" w:rsidP="001F25E6">
            <w:pPr>
              <w:rPr>
                <w:sz w:val="28"/>
                <w:lang w:val="uk-UA"/>
              </w:rPr>
            </w:pPr>
            <w:r w:rsidRPr="002B77D2">
              <w:rPr>
                <w:sz w:val="28"/>
                <w:lang w:val="uk-UA"/>
              </w:rPr>
              <w:t>Учасники програми</w:t>
            </w:r>
          </w:p>
        </w:tc>
        <w:tc>
          <w:tcPr>
            <w:tcW w:w="6060" w:type="dxa"/>
          </w:tcPr>
          <w:p w:rsidR="009B2F8D" w:rsidRDefault="00AB2CBC" w:rsidP="001F25E6">
            <w:pPr>
              <w:rPr>
                <w:sz w:val="28"/>
                <w:lang w:val="uk-UA"/>
              </w:rPr>
            </w:pPr>
            <w:r w:rsidRPr="002B77D2">
              <w:rPr>
                <w:sz w:val="28"/>
                <w:lang w:val="uk-UA"/>
              </w:rPr>
              <w:t xml:space="preserve">Управління з питань надзвичайних ситуацій та цивільного захисту населення Кременчуцької міської ради Кременчуцького району Полтавської області, </w:t>
            </w:r>
          </w:p>
          <w:p w:rsidR="009B2F8D" w:rsidRDefault="00AB2CBC" w:rsidP="001F25E6">
            <w:pPr>
              <w:rPr>
                <w:sz w:val="28"/>
                <w:lang w:val="uk-UA"/>
              </w:rPr>
            </w:pPr>
            <w:r w:rsidRPr="002B77D2">
              <w:rPr>
                <w:sz w:val="28"/>
                <w:lang w:val="uk-UA"/>
              </w:rPr>
              <w:t>Департамент фінансів Кременчуцької міської ради Кременчуцького району Полтавської області,</w:t>
            </w:r>
            <w:r w:rsidR="00A61D82">
              <w:rPr>
                <w:sz w:val="28"/>
                <w:lang w:val="uk-UA"/>
              </w:rPr>
              <w:t xml:space="preserve"> </w:t>
            </w:r>
          </w:p>
          <w:p w:rsidR="009B2F8D" w:rsidRDefault="00A61D82" w:rsidP="001F25E6">
            <w:pPr>
              <w:rPr>
                <w:sz w:val="28"/>
                <w:lang w:val="uk-UA"/>
              </w:rPr>
            </w:pPr>
            <w:r>
              <w:rPr>
                <w:sz w:val="28"/>
                <w:lang w:val="uk-UA"/>
              </w:rPr>
              <w:t xml:space="preserve">Виконавчий комітет </w:t>
            </w:r>
            <w:r w:rsidRPr="002B77D2">
              <w:rPr>
                <w:sz w:val="28"/>
                <w:lang w:val="uk-UA"/>
              </w:rPr>
              <w:t>Кременчуцької міської ради Кременчуцького району Полтавської області</w:t>
            </w:r>
            <w:r>
              <w:rPr>
                <w:sz w:val="28"/>
                <w:lang w:val="uk-UA"/>
              </w:rPr>
              <w:t>,</w:t>
            </w:r>
            <w:r w:rsidR="00AB2CBC" w:rsidRPr="002B77D2">
              <w:rPr>
                <w:sz w:val="28"/>
                <w:lang w:val="uk-UA"/>
              </w:rPr>
              <w:t xml:space="preserve"> </w:t>
            </w:r>
          </w:p>
          <w:p w:rsidR="009B2F8D" w:rsidRDefault="00AB2CBC" w:rsidP="001F25E6">
            <w:pPr>
              <w:rPr>
                <w:sz w:val="28"/>
                <w:lang w:val="uk-UA"/>
              </w:rPr>
            </w:pPr>
            <w:r w:rsidRPr="002B77D2">
              <w:rPr>
                <w:sz w:val="28"/>
                <w:lang w:val="uk-UA"/>
              </w:rPr>
              <w:t>Навчально-методичний центр цивільного захисту та безпеки життєдіяльності Полтавської області</w:t>
            </w:r>
            <w:r w:rsidR="00457EEF" w:rsidRPr="002B77D2">
              <w:rPr>
                <w:sz w:val="28"/>
                <w:lang w:val="uk-UA"/>
              </w:rPr>
              <w:t xml:space="preserve">, </w:t>
            </w:r>
          </w:p>
          <w:p w:rsidR="00F47299" w:rsidRDefault="00457EEF" w:rsidP="001F25E6">
            <w:pPr>
              <w:rPr>
                <w:sz w:val="28"/>
                <w:lang w:val="uk-UA"/>
              </w:rPr>
            </w:pPr>
            <w:r w:rsidRPr="002B77D2">
              <w:rPr>
                <w:sz w:val="28"/>
                <w:lang w:val="uk-UA"/>
              </w:rPr>
              <w:t xml:space="preserve">Департамент житлово-комунального господарства Кременчуцької міської ради Кременчуцького району Полтавської області, </w:t>
            </w:r>
            <w:r w:rsidR="00A74787" w:rsidRPr="002B77D2">
              <w:rPr>
                <w:sz w:val="28"/>
                <w:lang w:val="uk-UA"/>
              </w:rPr>
              <w:t>Комунальне підприємство «</w:t>
            </w:r>
            <w:proofErr w:type="spellStart"/>
            <w:r w:rsidR="00A74787" w:rsidRPr="002B77D2">
              <w:rPr>
                <w:sz w:val="28"/>
                <w:lang w:val="uk-UA"/>
              </w:rPr>
              <w:t>Кременчукводоканал</w:t>
            </w:r>
            <w:proofErr w:type="spellEnd"/>
            <w:r w:rsidR="00A74787" w:rsidRPr="002B77D2">
              <w:rPr>
                <w:sz w:val="28"/>
                <w:lang w:val="uk-UA"/>
              </w:rPr>
              <w:t>» Кременчуцької міської ради Кременчуцького району Полтавської області</w:t>
            </w:r>
            <w:r w:rsidR="009B2F8D">
              <w:rPr>
                <w:sz w:val="28"/>
                <w:lang w:val="uk-UA"/>
              </w:rPr>
              <w:t>,</w:t>
            </w:r>
          </w:p>
          <w:p w:rsidR="009B2F8D" w:rsidRPr="00FB276F" w:rsidRDefault="009B2F8D" w:rsidP="001F25E6">
            <w:pPr>
              <w:rPr>
                <w:sz w:val="28"/>
                <w:lang w:val="uk-UA"/>
              </w:rPr>
            </w:pPr>
            <w:r w:rsidRPr="00FB276F">
              <w:rPr>
                <w:sz w:val="28"/>
                <w:lang w:val="uk-UA"/>
              </w:rPr>
              <w:t>Департамент освіти Кременчуцької міської ради Кременчуцького району Полтавської області,</w:t>
            </w:r>
          </w:p>
          <w:p w:rsidR="009B2F8D" w:rsidRPr="00FB276F" w:rsidRDefault="009B2F8D" w:rsidP="001F25E6">
            <w:pPr>
              <w:rPr>
                <w:sz w:val="28"/>
                <w:lang w:val="uk-UA"/>
              </w:rPr>
            </w:pPr>
            <w:r w:rsidRPr="00FB276F">
              <w:rPr>
                <w:sz w:val="28"/>
                <w:lang w:val="uk-UA"/>
              </w:rPr>
              <w:t xml:space="preserve">Управління молоді та спорту Кременчуцької </w:t>
            </w:r>
            <w:r w:rsidRPr="00FB276F">
              <w:rPr>
                <w:sz w:val="28"/>
                <w:lang w:val="uk-UA"/>
              </w:rPr>
              <w:lastRenderedPageBreak/>
              <w:t>міської ради Кременчуцького району Полтавської області,</w:t>
            </w:r>
          </w:p>
          <w:p w:rsidR="009B2F8D" w:rsidRPr="002B77D2" w:rsidRDefault="009B2F8D" w:rsidP="001F25E6">
            <w:pPr>
              <w:rPr>
                <w:sz w:val="28"/>
                <w:lang w:val="uk-UA"/>
              </w:rPr>
            </w:pPr>
            <w:r w:rsidRPr="00FB276F">
              <w:rPr>
                <w:sz w:val="28"/>
                <w:lang w:val="uk-UA"/>
              </w:rPr>
              <w:t>Управління культури і туризму Кременчуцької міської ради Кременчуцького району Полтавської області</w:t>
            </w:r>
          </w:p>
        </w:tc>
      </w:tr>
      <w:tr w:rsidR="00F47299" w:rsidRPr="002B77D2" w:rsidTr="00CA3A52">
        <w:tc>
          <w:tcPr>
            <w:tcW w:w="675" w:type="dxa"/>
          </w:tcPr>
          <w:p w:rsidR="00F47299" w:rsidRPr="002B77D2" w:rsidRDefault="00AB2CBC" w:rsidP="001F25E6">
            <w:pPr>
              <w:jc w:val="both"/>
              <w:rPr>
                <w:sz w:val="28"/>
                <w:lang w:val="uk-UA"/>
              </w:rPr>
            </w:pPr>
            <w:r w:rsidRPr="002B77D2">
              <w:rPr>
                <w:sz w:val="28"/>
                <w:lang w:val="uk-UA"/>
              </w:rPr>
              <w:lastRenderedPageBreak/>
              <w:t>8.</w:t>
            </w:r>
          </w:p>
        </w:tc>
        <w:tc>
          <w:tcPr>
            <w:tcW w:w="2835" w:type="dxa"/>
          </w:tcPr>
          <w:p w:rsidR="00F47299" w:rsidRPr="002B77D2" w:rsidRDefault="00AB2CBC" w:rsidP="001F25E6">
            <w:pPr>
              <w:rPr>
                <w:sz w:val="28"/>
                <w:lang w:val="uk-UA"/>
              </w:rPr>
            </w:pPr>
            <w:r w:rsidRPr="002B77D2">
              <w:rPr>
                <w:sz w:val="28"/>
                <w:lang w:val="uk-UA"/>
              </w:rPr>
              <w:t>Термін реалізації програми</w:t>
            </w:r>
          </w:p>
        </w:tc>
        <w:tc>
          <w:tcPr>
            <w:tcW w:w="6060" w:type="dxa"/>
            <w:vAlign w:val="center"/>
          </w:tcPr>
          <w:p w:rsidR="00F47299" w:rsidRPr="002B77D2" w:rsidRDefault="00AB2CBC" w:rsidP="00CA3A52">
            <w:pPr>
              <w:jc w:val="center"/>
              <w:rPr>
                <w:sz w:val="28"/>
                <w:lang w:val="uk-UA"/>
              </w:rPr>
            </w:pPr>
            <w:r w:rsidRPr="002B77D2">
              <w:rPr>
                <w:sz w:val="28"/>
                <w:lang w:val="uk-UA"/>
              </w:rPr>
              <w:t>2019-2023 роки</w:t>
            </w:r>
          </w:p>
        </w:tc>
      </w:tr>
      <w:tr w:rsidR="00035F36" w:rsidRPr="00035F36" w:rsidTr="00035F36">
        <w:tc>
          <w:tcPr>
            <w:tcW w:w="675" w:type="dxa"/>
          </w:tcPr>
          <w:p w:rsidR="00035F36" w:rsidRPr="002B77D2" w:rsidRDefault="00035F36" w:rsidP="00824E5E">
            <w:pPr>
              <w:jc w:val="both"/>
              <w:rPr>
                <w:sz w:val="28"/>
                <w:lang w:val="uk-UA"/>
              </w:rPr>
            </w:pPr>
            <w:r w:rsidRPr="002B77D2">
              <w:rPr>
                <w:sz w:val="28"/>
                <w:lang w:val="uk-UA"/>
              </w:rPr>
              <w:t>9.</w:t>
            </w:r>
          </w:p>
        </w:tc>
        <w:tc>
          <w:tcPr>
            <w:tcW w:w="2835" w:type="dxa"/>
          </w:tcPr>
          <w:p w:rsidR="00035F36" w:rsidRPr="002B77D2" w:rsidRDefault="00035F36" w:rsidP="001F25E6">
            <w:pPr>
              <w:rPr>
                <w:sz w:val="28"/>
                <w:lang w:val="uk-UA"/>
              </w:rPr>
            </w:pPr>
            <w:r>
              <w:rPr>
                <w:sz w:val="28"/>
                <w:lang w:val="uk-UA"/>
              </w:rPr>
              <w:t>Головні розпорядники</w:t>
            </w:r>
          </w:p>
        </w:tc>
        <w:tc>
          <w:tcPr>
            <w:tcW w:w="6060" w:type="dxa"/>
          </w:tcPr>
          <w:p w:rsidR="00035F36" w:rsidRDefault="00035F36" w:rsidP="00035F36">
            <w:pPr>
              <w:rPr>
                <w:sz w:val="28"/>
                <w:lang w:val="uk-UA"/>
              </w:rPr>
            </w:pPr>
            <w:r w:rsidRPr="00035F36">
              <w:rPr>
                <w:sz w:val="28"/>
                <w:lang w:val="uk-UA"/>
              </w:rPr>
              <w:t>Управління</w:t>
            </w:r>
            <w:r>
              <w:rPr>
                <w:sz w:val="28"/>
                <w:lang w:val="uk-UA"/>
              </w:rPr>
              <w:t xml:space="preserve"> </w:t>
            </w:r>
            <w:r w:rsidRPr="00035F36">
              <w:rPr>
                <w:sz w:val="28"/>
                <w:lang w:val="uk-UA"/>
              </w:rPr>
              <w:t>з питань надзвичайних ситуацій та цивільного захисту населення Кременчуцької міської ради Кременчуцького району Полтавської області</w:t>
            </w:r>
            <w:r>
              <w:rPr>
                <w:sz w:val="28"/>
                <w:lang w:val="uk-UA"/>
              </w:rPr>
              <w:t>,</w:t>
            </w:r>
          </w:p>
          <w:p w:rsidR="00035F36" w:rsidRDefault="00035F36" w:rsidP="00035F36">
            <w:pPr>
              <w:rPr>
                <w:sz w:val="28"/>
                <w:lang w:val="uk-UA"/>
              </w:rPr>
            </w:pPr>
            <w:r w:rsidRPr="00035F36">
              <w:rPr>
                <w:sz w:val="28"/>
                <w:lang w:val="uk-UA"/>
              </w:rPr>
              <w:t xml:space="preserve"> Департамент житлово-комунального господарства Кременчуцької міської ради Кременчуцького району Полтавської області, Департамент освіти Кременчуцької міської ради Кременчуцького району Полтавської області, Управління молоді та спорту Кременчуцької міської ради Кременчуцького району Полтавської області, </w:t>
            </w:r>
          </w:p>
          <w:p w:rsidR="00035F36" w:rsidRPr="002B77D2" w:rsidRDefault="00035F36" w:rsidP="00035F36">
            <w:pPr>
              <w:rPr>
                <w:sz w:val="28"/>
                <w:lang w:val="uk-UA"/>
              </w:rPr>
            </w:pPr>
            <w:r w:rsidRPr="00035F36">
              <w:rPr>
                <w:sz w:val="28"/>
                <w:lang w:val="uk-UA"/>
              </w:rPr>
              <w:t>Управління культури і туризму Кременчуцької міської ради Кременчуцького району Полтавської області</w:t>
            </w:r>
          </w:p>
        </w:tc>
      </w:tr>
      <w:tr w:rsidR="00035F36" w:rsidRPr="004D27E0" w:rsidTr="001F25E6">
        <w:tc>
          <w:tcPr>
            <w:tcW w:w="675" w:type="dxa"/>
          </w:tcPr>
          <w:p w:rsidR="00035F36" w:rsidRPr="002B77D2" w:rsidRDefault="00035F36" w:rsidP="00824E5E">
            <w:pPr>
              <w:jc w:val="both"/>
              <w:rPr>
                <w:sz w:val="28"/>
                <w:lang w:val="uk-UA"/>
              </w:rPr>
            </w:pPr>
            <w:r w:rsidRPr="002B77D2">
              <w:rPr>
                <w:sz w:val="28"/>
                <w:lang w:val="uk-UA"/>
              </w:rPr>
              <w:t>10.</w:t>
            </w:r>
          </w:p>
        </w:tc>
        <w:tc>
          <w:tcPr>
            <w:tcW w:w="2835" w:type="dxa"/>
          </w:tcPr>
          <w:p w:rsidR="00035F36" w:rsidRPr="002B77D2" w:rsidRDefault="00035F36" w:rsidP="001F25E6">
            <w:pPr>
              <w:rPr>
                <w:sz w:val="28"/>
                <w:lang w:val="uk-UA"/>
              </w:rPr>
            </w:pPr>
            <w:r w:rsidRPr="002B77D2">
              <w:rPr>
                <w:sz w:val="28"/>
                <w:lang w:val="uk-UA"/>
              </w:rPr>
              <w:t>Перелік джерел фінансування, що беруть участь у виконанні програми</w:t>
            </w:r>
          </w:p>
        </w:tc>
        <w:tc>
          <w:tcPr>
            <w:tcW w:w="6060" w:type="dxa"/>
          </w:tcPr>
          <w:p w:rsidR="00035F36" w:rsidRPr="002B77D2" w:rsidRDefault="00035F36" w:rsidP="001F25E6">
            <w:pPr>
              <w:rPr>
                <w:sz w:val="28"/>
                <w:lang w:val="uk-UA"/>
              </w:rPr>
            </w:pPr>
            <w:r w:rsidRPr="002B77D2">
              <w:rPr>
                <w:sz w:val="28"/>
                <w:lang w:val="uk-UA"/>
              </w:rPr>
              <w:t xml:space="preserve">Бюджет Кременчуцької міської територіальної громади, </w:t>
            </w:r>
            <w:r w:rsidRPr="001771BB">
              <w:rPr>
                <w:sz w:val="28"/>
                <w:lang w:val="uk-UA"/>
              </w:rPr>
              <w:t>обласний бюджет Полтавської області</w:t>
            </w:r>
            <w:r>
              <w:rPr>
                <w:sz w:val="28"/>
                <w:lang w:val="uk-UA"/>
              </w:rPr>
              <w:t xml:space="preserve">, </w:t>
            </w:r>
            <w:r w:rsidRPr="002B77D2">
              <w:rPr>
                <w:sz w:val="28"/>
                <w:lang w:val="uk-UA"/>
              </w:rPr>
              <w:t>міжнародна технічна допомога та інші не заборонені законодавством джерела (</w:t>
            </w:r>
            <w:proofErr w:type="spellStart"/>
            <w:r w:rsidRPr="002B77D2">
              <w:rPr>
                <w:sz w:val="28"/>
                <w:lang w:val="uk-UA"/>
              </w:rPr>
              <w:t>співфінансування</w:t>
            </w:r>
            <w:proofErr w:type="spellEnd"/>
            <w:r w:rsidRPr="002B77D2">
              <w:rPr>
                <w:sz w:val="28"/>
                <w:lang w:val="uk-UA"/>
              </w:rPr>
              <w:t>, залучення грантових коштів та залучення коштів міжнародних фінансових організацій)</w:t>
            </w:r>
          </w:p>
        </w:tc>
      </w:tr>
      <w:tr w:rsidR="00035F36" w:rsidTr="00CA3A52">
        <w:tc>
          <w:tcPr>
            <w:tcW w:w="675" w:type="dxa"/>
          </w:tcPr>
          <w:p w:rsidR="00035F36" w:rsidRPr="002B77D2" w:rsidRDefault="00035F36" w:rsidP="001F25E6">
            <w:pPr>
              <w:jc w:val="both"/>
              <w:rPr>
                <w:sz w:val="28"/>
                <w:lang w:val="uk-UA"/>
              </w:rPr>
            </w:pPr>
            <w:r>
              <w:rPr>
                <w:sz w:val="28"/>
                <w:lang w:val="uk-UA"/>
              </w:rPr>
              <w:t>11.</w:t>
            </w:r>
          </w:p>
        </w:tc>
        <w:tc>
          <w:tcPr>
            <w:tcW w:w="2835" w:type="dxa"/>
          </w:tcPr>
          <w:p w:rsidR="00035F36" w:rsidRPr="002B77D2" w:rsidRDefault="00035F36" w:rsidP="001F25E6">
            <w:pPr>
              <w:rPr>
                <w:sz w:val="28"/>
                <w:lang w:val="uk-UA"/>
              </w:rPr>
            </w:pPr>
            <w:r w:rsidRPr="002B77D2">
              <w:rPr>
                <w:sz w:val="28"/>
                <w:lang w:val="uk-UA"/>
              </w:rPr>
              <w:t>Загальний обсяг фінансових ресурсів, необхідних для реалізації програми</w:t>
            </w:r>
          </w:p>
        </w:tc>
        <w:tc>
          <w:tcPr>
            <w:tcW w:w="6060" w:type="dxa"/>
            <w:vAlign w:val="center"/>
          </w:tcPr>
          <w:p w:rsidR="00035F36" w:rsidRPr="00AB2CBC" w:rsidRDefault="00035F36" w:rsidP="00CA3A52">
            <w:pPr>
              <w:jc w:val="center"/>
              <w:rPr>
                <w:sz w:val="28"/>
                <w:lang w:val="uk-UA"/>
              </w:rPr>
            </w:pPr>
            <w:r w:rsidRPr="00F14778">
              <w:rPr>
                <w:sz w:val="28"/>
                <w:lang w:val="uk-UA"/>
              </w:rPr>
              <w:t>7</w:t>
            </w:r>
            <w:r>
              <w:rPr>
                <w:sz w:val="28"/>
                <w:lang w:val="uk-UA"/>
              </w:rPr>
              <w:t>5</w:t>
            </w:r>
            <w:r w:rsidRPr="00F14778">
              <w:rPr>
                <w:sz w:val="28"/>
                <w:lang w:val="uk-UA"/>
              </w:rPr>
              <w:t xml:space="preserve"> 558,256</w:t>
            </w:r>
            <w:r>
              <w:rPr>
                <w:sz w:val="28"/>
                <w:lang w:val="uk-UA"/>
              </w:rPr>
              <w:t xml:space="preserve"> </w:t>
            </w:r>
            <w:proofErr w:type="spellStart"/>
            <w:r>
              <w:rPr>
                <w:sz w:val="28"/>
                <w:lang w:val="uk-UA"/>
              </w:rPr>
              <w:t>тис.грн</w:t>
            </w:r>
            <w:proofErr w:type="spellEnd"/>
            <w:r>
              <w:rPr>
                <w:sz w:val="28"/>
                <w:lang w:val="uk-UA"/>
              </w:rPr>
              <w:t>.</w:t>
            </w:r>
          </w:p>
        </w:tc>
      </w:tr>
    </w:tbl>
    <w:p w:rsidR="00231EBF" w:rsidRDefault="00231EBF" w:rsidP="00076068">
      <w:pPr>
        <w:jc w:val="both"/>
        <w:rPr>
          <w:sz w:val="28"/>
          <w:lang w:val="uk-UA"/>
        </w:rPr>
      </w:pPr>
    </w:p>
    <w:p w:rsidR="00A61D82" w:rsidRDefault="00A61D82" w:rsidP="00076068">
      <w:pPr>
        <w:jc w:val="both"/>
        <w:rPr>
          <w:sz w:val="28"/>
          <w:lang w:val="uk-UA"/>
        </w:rPr>
      </w:pPr>
    </w:p>
    <w:p w:rsidR="00CD0760" w:rsidRPr="00CD0760" w:rsidRDefault="00CD0760" w:rsidP="00CD0760">
      <w:pPr>
        <w:jc w:val="center"/>
        <w:rPr>
          <w:b/>
          <w:sz w:val="28"/>
          <w:lang w:val="uk-UA"/>
        </w:rPr>
      </w:pPr>
      <w:r w:rsidRPr="00CD0760">
        <w:rPr>
          <w:b/>
          <w:sz w:val="28"/>
          <w:lang w:val="uk-UA"/>
        </w:rPr>
        <w:t>І. Визначення проблеми, на розв’язання якої</w:t>
      </w:r>
    </w:p>
    <w:p w:rsidR="00CD0760" w:rsidRPr="00CD0760" w:rsidRDefault="00CD0760" w:rsidP="00CD0760">
      <w:pPr>
        <w:jc w:val="center"/>
        <w:rPr>
          <w:b/>
          <w:sz w:val="28"/>
          <w:lang w:val="uk-UA"/>
        </w:rPr>
      </w:pPr>
      <w:r w:rsidRPr="00CD0760">
        <w:rPr>
          <w:b/>
          <w:sz w:val="28"/>
          <w:lang w:val="uk-UA"/>
        </w:rPr>
        <w:t>спрямована Програма</w:t>
      </w:r>
    </w:p>
    <w:p w:rsidR="00CD0760" w:rsidRPr="00CD0760" w:rsidRDefault="00CD0760" w:rsidP="00CD0760">
      <w:pPr>
        <w:jc w:val="both"/>
        <w:rPr>
          <w:sz w:val="28"/>
          <w:lang w:val="uk-UA"/>
        </w:rPr>
      </w:pPr>
    </w:p>
    <w:p w:rsidR="00CD0760" w:rsidRPr="00CD0760" w:rsidRDefault="00CD0760" w:rsidP="00CD0760">
      <w:pPr>
        <w:ind w:firstLine="567"/>
        <w:jc w:val="both"/>
        <w:rPr>
          <w:sz w:val="28"/>
          <w:lang w:val="uk-UA"/>
        </w:rPr>
      </w:pPr>
      <w:r w:rsidRPr="00CD0760">
        <w:rPr>
          <w:sz w:val="28"/>
          <w:lang w:val="uk-UA"/>
        </w:rPr>
        <w:t>В сучасному суспільстві значне місце займають проблеми захисту населення від впливу різноманітних факторів. Зростання темпів господарської діяльності, концентрація великих промислових підприємств, ускладнення технологічних процесів, застосування нових не завжди безпечних технологій значно впливає на кількість виробничих і технологічних катастроф та аварій, що може призводити до людських жертв і травматизму.</w:t>
      </w:r>
    </w:p>
    <w:p w:rsidR="00CD0760" w:rsidRPr="00CD0760" w:rsidRDefault="00CD0760" w:rsidP="00CD0760">
      <w:pPr>
        <w:ind w:firstLine="567"/>
        <w:jc w:val="both"/>
        <w:rPr>
          <w:sz w:val="28"/>
          <w:lang w:val="uk-UA"/>
        </w:rPr>
      </w:pPr>
      <w:r w:rsidRPr="00CD0760">
        <w:rPr>
          <w:sz w:val="28"/>
          <w:lang w:val="uk-UA"/>
        </w:rPr>
        <w:t xml:space="preserve">Розташування вище за течією річки Дніпро греблі Кременчуцького водосховища обумовлює ймовірність виникнення загрози катастрофічного затоплення міста Кременчука при її прориві з </w:t>
      </w:r>
      <w:proofErr w:type="spellStart"/>
      <w:r w:rsidRPr="00CD0760">
        <w:rPr>
          <w:sz w:val="28"/>
          <w:lang w:val="uk-UA"/>
        </w:rPr>
        <w:t>добіганням</w:t>
      </w:r>
      <w:proofErr w:type="spellEnd"/>
      <w:r w:rsidRPr="00CD0760">
        <w:rPr>
          <w:sz w:val="28"/>
          <w:lang w:val="uk-UA"/>
        </w:rPr>
        <w:t xml:space="preserve"> хвилі до житлових </w:t>
      </w:r>
      <w:r w:rsidRPr="00CD0760">
        <w:rPr>
          <w:sz w:val="28"/>
          <w:lang w:val="uk-UA"/>
        </w:rPr>
        <w:lastRenderedPageBreak/>
        <w:t>будинків та промислових об’єктів через 30-40 хвилин, що може призвести до великих людських та матеріальних втрат.</w:t>
      </w:r>
    </w:p>
    <w:p w:rsidR="00CD0760" w:rsidRPr="00CD0760" w:rsidRDefault="00CD0760" w:rsidP="00CD0760">
      <w:pPr>
        <w:ind w:firstLine="567"/>
        <w:jc w:val="both"/>
        <w:rPr>
          <w:sz w:val="28"/>
          <w:lang w:val="uk-UA"/>
        </w:rPr>
      </w:pPr>
      <w:r w:rsidRPr="00CD0760">
        <w:rPr>
          <w:sz w:val="28"/>
          <w:lang w:val="uk-UA"/>
        </w:rPr>
        <w:tab/>
        <w:t>Враховуючи вищевикладене та існуючу необхідність в постійному покращенні та удосконаленні технічного оснащення заходів у сфері захисту населення та території, у зв'язку з ростом техногенного та природного ризиків, зростання кількості надзвичайних ситуацій, які виникають протягом останніх років, реалізація Програми набуває особливої актуальності.</w:t>
      </w:r>
    </w:p>
    <w:p w:rsidR="00CD0760" w:rsidRPr="00CD0760" w:rsidRDefault="00CD0760" w:rsidP="00CD0760">
      <w:pPr>
        <w:ind w:firstLine="567"/>
        <w:jc w:val="both"/>
        <w:rPr>
          <w:sz w:val="28"/>
          <w:lang w:val="uk-UA"/>
        </w:rPr>
      </w:pPr>
      <w:r w:rsidRPr="00CD0760">
        <w:rPr>
          <w:sz w:val="28"/>
          <w:lang w:val="uk-UA"/>
        </w:rPr>
        <w:tab/>
        <w:t>Крім того, в серпні 2018 року діяльність Кременчуцької міської ланки територіальної підсистеми єдиної системи цивільного захисту перевірили фахівці ГУ ДСНС України у Полтавській області. Виявлені проблемні питання щодо організації захисту населення і територій міста від надзвичайних ситуацій техногенного, природного характеру були включені в Програму розвитку та удосконалення цивільного захисту населення Кременчуцької міської територіальної громади.</w:t>
      </w:r>
    </w:p>
    <w:p w:rsidR="00CD0760" w:rsidRPr="00CD0760" w:rsidRDefault="00CD0760" w:rsidP="00CD0760">
      <w:pPr>
        <w:jc w:val="both"/>
        <w:rPr>
          <w:sz w:val="28"/>
          <w:lang w:val="uk-UA"/>
        </w:rPr>
      </w:pPr>
    </w:p>
    <w:p w:rsidR="00CD0760" w:rsidRPr="00CD0760" w:rsidRDefault="00CD0760" w:rsidP="00CD0760">
      <w:pPr>
        <w:jc w:val="center"/>
        <w:rPr>
          <w:b/>
          <w:sz w:val="28"/>
          <w:lang w:val="uk-UA"/>
        </w:rPr>
      </w:pPr>
      <w:r w:rsidRPr="00CD0760">
        <w:rPr>
          <w:b/>
          <w:sz w:val="28"/>
          <w:lang w:val="uk-UA"/>
        </w:rPr>
        <w:t>ІІ. Визначення мети Програми</w:t>
      </w:r>
    </w:p>
    <w:p w:rsidR="00CD0760" w:rsidRPr="00CD0760" w:rsidRDefault="00CD0760" w:rsidP="00CD0760">
      <w:pPr>
        <w:jc w:val="both"/>
        <w:rPr>
          <w:sz w:val="28"/>
          <w:lang w:val="uk-UA"/>
        </w:rPr>
      </w:pPr>
    </w:p>
    <w:p w:rsidR="00CD0760" w:rsidRPr="00CD0760" w:rsidRDefault="00CD0760" w:rsidP="00CD0760">
      <w:pPr>
        <w:ind w:firstLine="567"/>
        <w:jc w:val="both"/>
        <w:rPr>
          <w:sz w:val="28"/>
          <w:lang w:val="uk-UA"/>
        </w:rPr>
      </w:pPr>
      <w:r w:rsidRPr="00CD0760">
        <w:rPr>
          <w:sz w:val="28"/>
          <w:lang w:val="uk-UA"/>
        </w:rPr>
        <w:t>Основною метою Програми є реалізація державної політики, спрямованої на забезпечення безпеки населення і територій, підвищення рівня їх захисту від шкідливих природних і техногенних факторів за рахунок підвищення ефективності системи цивільного захисту, запобігання та ліквідації надзвичайних ситуацій.</w:t>
      </w:r>
    </w:p>
    <w:p w:rsidR="00CD0760" w:rsidRPr="00CD0760" w:rsidRDefault="00CD0760" w:rsidP="00CD0760">
      <w:pPr>
        <w:jc w:val="both"/>
        <w:rPr>
          <w:sz w:val="28"/>
          <w:lang w:val="uk-UA"/>
        </w:rPr>
      </w:pPr>
    </w:p>
    <w:p w:rsidR="00CD0760" w:rsidRPr="00CD0760" w:rsidRDefault="00CD0760" w:rsidP="00CD0760">
      <w:pPr>
        <w:jc w:val="center"/>
        <w:rPr>
          <w:b/>
          <w:sz w:val="28"/>
          <w:lang w:val="uk-UA"/>
        </w:rPr>
      </w:pPr>
      <w:r w:rsidRPr="00CD0760">
        <w:rPr>
          <w:b/>
          <w:sz w:val="28"/>
          <w:lang w:val="uk-UA"/>
        </w:rPr>
        <w:t>ІІІ. Обґрунтування шляхів і засобів розв’язання проблеми, обсягів фінансування, строки та етапи виконання Програми</w:t>
      </w:r>
    </w:p>
    <w:p w:rsidR="00CD0760" w:rsidRPr="00CD0760" w:rsidRDefault="00CD0760" w:rsidP="00CD0760">
      <w:pPr>
        <w:jc w:val="both"/>
        <w:rPr>
          <w:sz w:val="28"/>
          <w:lang w:val="uk-UA"/>
        </w:rPr>
      </w:pPr>
    </w:p>
    <w:p w:rsidR="00CD0760" w:rsidRPr="00CD0760" w:rsidRDefault="00CD0760" w:rsidP="00A765A1">
      <w:pPr>
        <w:ind w:firstLine="567"/>
        <w:jc w:val="both"/>
        <w:rPr>
          <w:sz w:val="28"/>
          <w:lang w:val="uk-UA"/>
        </w:rPr>
      </w:pPr>
      <w:r w:rsidRPr="00CD0760">
        <w:rPr>
          <w:sz w:val="28"/>
          <w:lang w:val="uk-UA"/>
        </w:rPr>
        <w:t>Стаття 3 Конституції України визначає: «Людина, її життя і здоров’я, честь і гідність, недоторканість  і безпека  визначаються  в Україні найвищою</w:t>
      </w:r>
      <w:r w:rsidR="00A765A1">
        <w:rPr>
          <w:sz w:val="28"/>
          <w:lang w:val="uk-UA"/>
        </w:rPr>
        <w:t xml:space="preserve"> </w:t>
      </w:r>
      <w:r w:rsidRPr="00CD0760">
        <w:rPr>
          <w:sz w:val="28"/>
          <w:lang w:val="uk-UA"/>
        </w:rPr>
        <w:t>соціальною цінністю», тому одним з пріоритетних напрямків діяльності усіх органів виконавчої влади є попередження загибелі людей та надання допомоги людям, що постраждали під час надзвичайних ситуацій.</w:t>
      </w:r>
    </w:p>
    <w:p w:rsidR="00CD0760" w:rsidRPr="00CD0760" w:rsidRDefault="00CD0760" w:rsidP="00601B45">
      <w:pPr>
        <w:ind w:firstLine="567"/>
        <w:jc w:val="both"/>
        <w:rPr>
          <w:sz w:val="28"/>
          <w:lang w:val="uk-UA"/>
        </w:rPr>
      </w:pPr>
      <w:r w:rsidRPr="00CD0760">
        <w:rPr>
          <w:sz w:val="28"/>
          <w:lang w:val="uk-UA"/>
        </w:rPr>
        <w:t>Особливу увагу слід приділяти зростанню техногенного та природного ризиків, росту кількості надзвичайних ситуацій та можливості утворення зони катастрофічного затоплення при зруйнуванні греблі Кременчуцької ГЕС. Ці та інші фактори зумовлюють необхідність мати в місті сучасну, надійну та функціональну систему оповіщення.</w:t>
      </w:r>
    </w:p>
    <w:p w:rsidR="00CD0760" w:rsidRPr="00CD0760" w:rsidRDefault="00CD0760" w:rsidP="00601B45">
      <w:pPr>
        <w:ind w:firstLine="567"/>
        <w:jc w:val="both"/>
        <w:rPr>
          <w:sz w:val="28"/>
          <w:lang w:val="uk-UA"/>
        </w:rPr>
      </w:pPr>
      <w:r w:rsidRPr="00CD0760">
        <w:rPr>
          <w:sz w:val="28"/>
          <w:lang w:val="uk-UA"/>
        </w:rPr>
        <w:t>В Кременчуцькій міській територіальній громаді існуюча система оповіщення створена в 70–80-х роках минулого століття за командно-сигнальним принципом та на даний час не відповідає сучасним вимогам.</w:t>
      </w:r>
    </w:p>
    <w:p w:rsidR="00CD0760" w:rsidRPr="00CD0760" w:rsidRDefault="00CD0760" w:rsidP="00601B45">
      <w:pPr>
        <w:ind w:firstLine="567"/>
        <w:jc w:val="both"/>
        <w:rPr>
          <w:sz w:val="28"/>
          <w:lang w:val="uk-UA"/>
        </w:rPr>
      </w:pPr>
      <w:r w:rsidRPr="00CD0760">
        <w:rPr>
          <w:sz w:val="28"/>
          <w:lang w:val="uk-UA"/>
        </w:rPr>
        <w:t>Головні проблеми, що зумовлюють створення (модернізації) системи оповіщення:</w:t>
      </w:r>
    </w:p>
    <w:p w:rsidR="00CD0760" w:rsidRPr="00CD0760" w:rsidRDefault="00601B45" w:rsidP="00601B45">
      <w:pPr>
        <w:tabs>
          <w:tab w:val="left" w:pos="851"/>
        </w:tabs>
        <w:ind w:firstLine="567"/>
        <w:jc w:val="both"/>
        <w:rPr>
          <w:sz w:val="28"/>
          <w:lang w:val="uk-UA"/>
        </w:rPr>
      </w:pPr>
      <w:r>
        <w:rPr>
          <w:sz w:val="28"/>
          <w:lang w:val="uk-UA"/>
        </w:rPr>
        <w:t>- </w:t>
      </w:r>
      <w:r w:rsidR="00CD0760" w:rsidRPr="00CD0760">
        <w:rPr>
          <w:sz w:val="28"/>
          <w:lang w:val="uk-UA"/>
        </w:rPr>
        <w:t xml:space="preserve">поступове погіршення можливостей регіональної системи централізованого оповіщення та її місцевих ланок, що не відповідає сучасним технологіям систем </w:t>
      </w:r>
      <w:proofErr w:type="spellStart"/>
      <w:r w:rsidR="00CD0760" w:rsidRPr="00CD0760">
        <w:rPr>
          <w:sz w:val="28"/>
          <w:lang w:val="uk-UA"/>
        </w:rPr>
        <w:t>телекомунікацій</w:t>
      </w:r>
      <w:proofErr w:type="spellEnd"/>
      <w:r w:rsidR="00CD0760" w:rsidRPr="00CD0760">
        <w:rPr>
          <w:sz w:val="28"/>
          <w:lang w:val="uk-UA"/>
        </w:rPr>
        <w:t>;</w:t>
      </w:r>
    </w:p>
    <w:p w:rsidR="00CD0760" w:rsidRPr="00CD0760" w:rsidRDefault="00CD0760" w:rsidP="00601B45">
      <w:pPr>
        <w:tabs>
          <w:tab w:val="left" w:pos="851"/>
        </w:tabs>
        <w:ind w:firstLine="567"/>
        <w:jc w:val="both"/>
        <w:rPr>
          <w:sz w:val="28"/>
          <w:lang w:val="uk-UA"/>
        </w:rPr>
      </w:pPr>
      <w:r w:rsidRPr="00CD0760">
        <w:rPr>
          <w:sz w:val="28"/>
          <w:lang w:val="uk-UA"/>
        </w:rPr>
        <w:t>- застарілість обладнання та відсутність запасних частин;</w:t>
      </w:r>
    </w:p>
    <w:p w:rsidR="00CD0760" w:rsidRPr="00CD0760" w:rsidRDefault="00CD0760" w:rsidP="00601B45">
      <w:pPr>
        <w:tabs>
          <w:tab w:val="left" w:pos="851"/>
        </w:tabs>
        <w:ind w:firstLine="567"/>
        <w:jc w:val="both"/>
        <w:rPr>
          <w:sz w:val="28"/>
          <w:lang w:val="uk-UA"/>
        </w:rPr>
      </w:pPr>
      <w:r w:rsidRPr="00CD0760">
        <w:rPr>
          <w:sz w:val="28"/>
          <w:lang w:val="uk-UA"/>
        </w:rPr>
        <w:t>- систематичні крадіжки магістральних телефонних кабелів;</w:t>
      </w:r>
    </w:p>
    <w:p w:rsidR="00CD0760" w:rsidRPr="00CD0760" w:rsidRDefault="00CD0760" w:rsidP="00601B45">
      <w:pPr>
        <w:tabs>
          <w:tab w:val="left" w:pos="851"/>
        </w:tabs>
        <w:ind w:firstLine="567"/>
        <w:jc w:val="both"/>
        <w:rPr>
          <w:sz w:val="28"/>
          <w:lang w:val="uk-UA"/>
        </w:rPr>
      </w:pPr>
      <w:r w:rsidRPr="00CD0760">
        <w:rPr>
          <w:sz w:val="28"/>
          <w:lang w:val="uk-UA"/>
        </w:rPr>
        <w:t>- скорочення чисельності фахівців підприємств електрозв'язку;</w:t>
      </w:r>
    </w:p>
    <w:p w:rsidR="00CD0760" w:rsidRPr="00CD0760" w:rsidRDefault="00601B45" w:rsidP="00601B45">
      <w:pPr>
        <w:tabs>
          <w:tab w:val="left" w:pos="851"/>
        </w:tabs>
        <w:ind w:firstLine="567"/>
        <w:jc w:val="both"/>
        <w:rPr>
          <w:sz w:val="28"/>
          <w:lang w:val="uk-UA"/>
        </w:rPr>
      </w:pPr>
      <w:r>
        <w:rPr>
          <w:sz w:val="28"/>
          <w:lang w:val="uk-UA"/>
        </w:rPr>
        <w:lastRenderedPageBreak/>
        <w:t>- </w:t>
      </w:r>
      <w:r w:rsidR="00CD0760" w:rsidRPr="00CD0760">
        <w:rPr>
          <w:sz w:val="28"/>
          <w:lang w:val="uk-UA"/>
        </w:rPr>
        <w:t>відсутність чергових змін в підприємствах електрозв’язку унеможливило належний контроль за проходженням та доведенням сигналів оповіщення;</w:t>
      </w:r>
    </w:p>
    <w:p w:rsidR="00CD0760" w:rsidRPr="00CD0760" w:rsidRDefault="00CD0760" w:rsidP="00601B45">
      <w:pPr>
        <w:tabs>
          <w:tab w:val="left" w:pos="851"/>
        </w:tabs>
        <w:ind w:firstLine="567"/>
        <w:jc w:val="both"/>
        <w:rPr>
          <w:sz w:val="28"/>
          <w:lang w:val="uk-UA"/>
        </w:rPr>
      </w:pPr>
      <w:r w:rsidRPr="00CD0760">
        <w:rPr>
          <w:sz w:val="28"/>
          <w:lang w:val="uk-UA"/>
        </w:rPr>
        <w:t xml:space="preserve">- поступове скорочення можливостей та деградація </w:t>
      </w:r>
      <w:proofErr w:type="spellStart"/>
      <w:r w:rsidRPr="00CD0760">
        <w:rPr>
          <w:sz w:val="28"/>
          <w:lang w:val="uk-UA"/>
        </w:rPr>
        <w:t>проводового</w:t>
      </w:r>
      <w:proofErr w:type="spellEnd"/>
      <w:r w:rsidRPr="00CD0760">
        <w:rPr>
          <w:sz w:val="28"/>
          <w:lang w:val="uk-UA"/>
        </w:rPr>
        <w:t xml:space="preserve"> радіо, що в період масового розповсюдження було єдиним надійним та енергонезалежним засобом доведення інформації цивільного захисту до населення при виникненні надзвичайної ситуації.</w:t>
      </w:r>
    </w:p>
    <w:p w:rsidR="00CD0760" w:rsidRPr="00CD0760" w:rsidRDefault="00CD0760" w:rsidP="00CD0760">
      <w:pPr>
        <w:ind w:firstLine="567"/>
        <w:jc w:val="both"/>
        <w:rPr>
          <w:sz w:val="28"/>
          <w:lang w:val="uk-UA"/>
        </w:rPr>
      </w:pPr>
      <w:r w:rsidRPr="00CD0760">
        <w:rPr>
          <w:sz w:val="28"/>
          <w:lang w:val="uk-UA"/>
        </w:rPr>
        <w:t xml:space="preserve">Відповідно до «Концепції розвитку та технічної модернізації системи централізованого оповіщення», схваленої розпорядженням Кабінету Міністрів України  від 31 січня 2018 року № 43-р, в Кременчуцькій міській територіальній громаді пропонується провести реконструкцію (модернізацію) існуючої системи оповіщення з можливістю поетапного впровадження місцевої автоматизованої системи оповіщення. </w:t>
      </w:r>
    </w:p>
    <w:p w:rsidR="00CD0760" w:rsidRPr="00CD0760" w:rsidRDefault="00CD0760" w:rsidP="00CD0760">
      <w:pPr>
        <w:ind w:firstLine="567"/>
        <w:jc w:val="both"/>
        <w:rPr>
          <w:sz w:val="28"/>
          <w:lang w:val="uk-UA"/>
        </w:rPr>
      </w:pPr>
      <w:r w:rsidRPr="00CD0760">
        <w:rPr>
          <w:sz w:val="28"/>
          <w:lang w:val="uk-UA"/>
        </w:rPr>
        <w:t xml:space="preserve">Побудову місцевої автоматизованої системи централізованого оповіщення пропонується проводити поетапно з можливістю паралельної роботи нової системи зі старою (із збереженням функціонування існуючих засобів оповіщення) та поступовим в часі переходом на нове обладнання. </w:t>
      </w:r>
    </w:p>
    <w:p w:rsidR="00CD0760" w:rsidRPr="00CD0760" w:rsidRDefault="00CD0760" w:rsidP="00CD0760">
      <w:pPr>
        <w:ind w:firstLine="567"/>
        <w:jc w:val="both"/>
        <w:rPr>
          <w:sz w:val="28"/>
          <w:lang w:val="uk-UA"/>
        </w:rPr>
      </w:pPr>
      <w:r w:rsidRPr="00CD0760">
        <w:rPr>
          <w:sz w:val="28"/>
          <w:lang w:val="uk-UA"/>
        </w:rPr>
        <w:t>Ще одним з важливих завдань системи цивільного захисту в місті є створення умов для організації навчання населення та фахівців підприємств  з питань цивільного захисту.</w:t>
      </w:r>
    </w:p>
    <w:p w:rsidR="00CD0760" w:rsidRPr="00CD0760" w:rsidRDefault="00CD0760" w:rsidP="00CD0760">
      <w:pPr>
        <w:ind w:firstLine="567"/>
        <w:jc w:val="both"/>
        <w:rPr>
          <w:sz w:val="28"/>
          <w:lang w:val="uk-UA"/>
        </w:rPr>
      </w:pPr>
      <w:r w:rsidRPr="00CD0760">
        <w:rPr>
          <w:sz w:val="28"/>
          <w:lang w:val="uk-UA"/>
        </w:rPr>
        <w:t>Згідно зі статтею 91 Кодексу цивільного захисту України для навчання керівного складу та фахівців, діяльність яких пов’язана з організацією і здійсненням заходів з питань цивільного захисту, центральним органом виконавчої влади, що реалізує державну політику у сфері цивільного захисту, спільно з місцевими державними адміністраціями та органами місцевого самоврядування утворюються навчально-методичні центри сфери цивільного захисту. Центри проводять функціональне навчання осіб керівного складу та фахівців, діяльність яких пов’язана із забезпеченням заходів з питань цивільного захисту для потреб місцевих органів виконавчої влади та органів місцевого самоврядування.</w:t>
      </w:r>
    </w:p>
    <w:p w:rsidR="00CD0760" w:rsidRPr="00CD0760" w:rsidRDefault="00CD0760" w:rsidP="00CD0760">
      <w:pPr>
        <w:ind w:firstLine="567"/>
        <w:jc w:val="both"/>
        <w:rPr>
          <w:sz w:val="28"/>
          <w:lang w:val="uk-UA"/>
        </w:rPr>
      </w:pPr>
      <w:r w:rsidRPr="00CD0760">
        <w:rPr>
          <w:sz w:val="28"/>
          <w:lang w:val="uk-UA"/>
        </w:rPr>
        <w:t>Забезпечення оптимальних умов для організації навчального процесу відповідно до вимог з підвищення кваліфікації за цільовим призначенням у сфері цивільного захисту є запорукою якісної підготовки керівного складу та фахівців, діяльність яких пов’язана з організацією і здійсненням заходів з питань цивільного захисту, надання інших освітніх послуг та методичного супроводу суб’єктів господарювання, що проводять навчання населення діям у надзвичайних, аварійних ситуаціях та в умовах терористичного акту.</w:t>
      </w:r>
    </w:p>
    <w:p w:rsidR="00CD0760" w:rsidRPr="00CD0760" w:rsidRDefault="00CD0760" w:rsidP="00CD0760">
      <w:pPr>
        <w:ind w:firstLine="567"/>
        <w:jc w:val="both"/>
        <w:rPr>
          <w:sz w:val="28"/>
          <w:lang w:val="uk-UA"/>
        </w:rPr>
      </w:pPr>
      <w:r w:rsidRPr="00CD0760">
        <w:rPr>
          <w:sz w:val="28"/>
          <w:lang w:val="uk-UA"/>
        </w:rPr>
        <w:t>Співпраця Кременчуцької міської ради та Навчально-методичного центру цивільного захисту та безпеки життєдіяльності Полтавської області буде здійснюватись на основі субвенцій з місцевого бюджету державному бюджету для забезпечення ефективної підготовки населення Кременчуцької міської територіальної громади діям у надзвичайних ситуаціях, удосконалення матеріально-технічної бази Кременчуцьких курсів 3 категорії, що є структурним підрозділом Навчально-методичного центру цивільного захисту та безпеки життєдіяльності Полтавської області.</w:t>
      </w:r>
    </w:p>
    <w:p w:rsidR="00CD0760" w:rsidRPr="00CD0760" w:rsidRDefault="00CD0760" w:rsidP="00CD0760">
      <w:pPr>
        <w:ind w:firstLine="567"/>
        <w:jc w:val="both"/>
        <w:rPr>
          <w:sz w:val="28"/>
          <w:lang w:val="uk-UA"/>
        </w:rPr>
      </w:pPr>
      <w:r w:rsidRPr="00CD0760">
        <w:rPr>
          <w:sz w:val="28"/>
          <w:lang w:val="uk-UA"/>
        </w:rPr>
        <w:t xml:space="preserve">При розробці номенклатури та обсягів запасів Кременчуцького матеріального резерву необхідного оснащення для придбання була врахована мінімальна потреба матеріально-технічних засобів для виконання заходів, </w:t>
      </w:r>
      <w:r w:rsidRPr="00CD0760">
        <w:rPr>
          <w:sz w:val="28"/>
          <w:lang w:val="uk-UA"/>
        </w:rPr>
        <w:lastRenderedPageBreak/>
        <w:t>направлених на забезпечення заходів по попередженню виникнення та ліквідації наслідків можливих надзвичайних ситуацій, розвиток та удосконалення системи оповіщення та зв’язку у надзвичайних ситуаціях, вдосконалення Кременчуцької місцевої ланки обласної територіальної підсистеми єдиної державної системи запобігання і реагування на надзвичайні ситуації техногенного та природного характеру.</w:t>
      </w:r>
    </w:p>
    <w:p w:rsidR="00CD0760" w:rsidRPr="00CD0760" w:rsidRDefault="00CD0760" w:rsidP="00CD0760">
      <w:pPr>
        <w:ind w:firstLine="567"/>
        <w:jc w:val="both"/>
        <w:rPr>
          <w:sz w:val="28"/>
          <w:lang w:val="uk-UA"/>
        </w:rPr>
      </w:pPr>
      <w:r w:rsidRPr="00CD0760">
        <w:rPr>
          <w:sz w:val="28"/>
          <w:lang w:val="uk-UA"/>
        </w:rPr>
        <w:t>В результаті виконання Програми буде забезпечено:</w:t>
      </w:r>
    </w:p>
    <w:p w:rsidR="00CD0760" w:rsidRPr="00CD0760" w:rsidRDefault="00CD0760" w:rsidP="00CD0760">
      <w:pPr>
        <w:ind w:firstLine="567"/>
        <w:jc w:val="both"/>
        <w:rPr>
          <w:sz w:val="28"/>
          <w:lang w:val="uk-UA"/>
        </w:rPr>
      </w:pPr>
      <w:r w:rsidRPr="00CD0760">
        <w:rPr>
          <w:sz w:val="28"/>
          <w:lang w:val="uk-UA"/>
        </w:rPr>
        <w:t>- підвищення ефективності реагування на надзвичайні ситуації техногенного та природного характеру;</w:t>
      </w:r>
    </w:p>
    <w:p w:rsidR="00CD0760" w:rsidRPr="00CD0760" w:rsidRDefault="00CD0760" w:rsidP="00CD0760">
      <w:pPr>
        <w:ind w:firstLine="567"/>
        <w:jc w:val="both"/>
        <w:rPr>
          <w:sz w:val="28"/>
          <w:lang w:val="uk-UA"/>
        </w:rPr>
      </w:pPr>
      <w:r w:rsidRPr="00CD0760">
        <w:rPr>
          <w:sz w:val="28"/>
          <w:lang w:val="uk-UA"/>
        </w:rPr>
        <w:t>- підвищення рівня оповіщення та інформування населення про загрозу виникнення або виникнення надзвичайних ситуацій;</w:t>
      </w:r>
    </w:p>
    <w:p w:rsidR="00CD0760" w:rsidRPr="00CD0760" w:rsidRDefault="00CD0760" w:rsidP="00CD0760">
      <w:pPr>
        <w:ind w:firstLine="567"/>
        <w:jc w:val="both"/>
        <w:rPr>
          <w:sz w:val="28"/>
          <w:lang w:val="uk-UA"/>
        </w:rPr>
      </w:pPr>
      <w:r w:rsidRPr="00CD0760">
        <w:rPr>
          <w:sz w:val="28"/>
          <w:lang w:val="uk-UA"/>
        </w:rPr>
        <w:t>- зниження рівня ризику небезпеки виникнення надзвичайних ситуацій та зведення до мінімуму їх кількості і втрат від них;</w:t>
      </w:r>
    </w:p>
    <w:p w:rsidR="00CD0760" w:rsidRPr="00CD0760" w:rsidRDefault="00CD0760" w:rsidP="00CD0760">
      <w:pPr>
        <w:ind w:firstLine="567"/>
        <w:jc w:val="both"/>
        <w:rPr>
          <w:sz w:val="28"/>
          <w:lang w:val="uk-UA"/>
        </w:rPr>
      </w:pPr>
      <w:r w:rsidRPr="00CD0760">
        <w:rPr>
          <w:sz w:val="28"/>
          <w:lang w:val="uk-UA"/>
        </w:rPr>
        <w:t>- оперативну координацію дій аварійно-рятувальних підрозділів під час виконання ними робіт за призначенням;</w:t>
      </w:r>
    </w:p>
    <w:p w:rsidR="00CD0760" w:rsidRPr="00CD0760" w:rsidRDefault="00CD0760" w:rsidP="00CD0760">
      <w:pPr>
        <w:ind w:firstLine="567"/>
        <w:jc w:val="both"/>
        <w:rPr>
          <w:sz w:val="28"/>
          <w:lang w:val="uk-UA"/>
        </w:rPr>
      </w:pPr>
      <w:r w:rsidRPr="00CD0760">
        <w:rPr>
          <w:sz w:val="28"/>
          <w:lang w:val="uk-UA"/>
        </w:rPr>
        <w:t>- підвищення рівня обізнаності населення та навченості фахівців у сфері цивільного захисту;</w:t>
      </w:r>
    </w:p>
    <w:p w:rsidR="00CD0760" w:rsidRPr="00CD0760" w:rsidRDefault="00CD0760" w:rsidP="00CD0760">
      <w:pPr>
        <w:ind w:firstLine="567"/>
        <w:jc w:val="both"/>
        <w:rPr>
          <w:sz w:val="28"/>
          <w:lang w:val="uk-UA"/>
        </w:rPr>
      </w:pPr>
      <w:r w:rsidRPr="00CD0760">
        <w:rPr>
          <w:sz w:val="28"/>
          <w:lang w:val="uk-UA"/>
        </w:rPr>
        <w:t>- зменшення кількості надзвичайних подій та ситуацій в Кременчуцькій міській територіальній громаді.</w:t>
      </w:r>
    </w:p>
    <w:p w:rsidR="00CD0760" w:rsidRPr="00CD0760" w:rsidRDefault="00CD0760" w:rsidP="00CD0760">
      <w:pPr>
        <w:jc w:val="both"/>
        <w:rPr>
          <w:sz w:val="28"/>
          <w:lang w:val="uk-UA"/>
        </w:rPr>
      </w:pPr>
    </w:p>
    <w:p w:rsidR="00CD0760" w:rsidRPr="00CD0760" w:rsidRDefault="00CD0760" w:rsidP="00CD0760">
      <w:pPr>
        <w:jc w:val="center"/>
        <w:rPr>
          <w:b/>
          <w:sz w:val="28"/>
          <w:lang w:val="uk-UA"/>
        </w:rPr>
      </w:pPr>
      <w:r w:rsidRPr="00CD0760">
        <w:rPr>
          <w:b/>
          <w:sz w:val="28"/>
          <w:lang w:val="uk-UA"/>
        </w:rPr>
        <w:t>ІV. Напрямки діяльності та заходи Програми</w:t>
      </w:r>
    </w:p>
    <w:p w:rsidR="00CD0760" w:rsidRPr="00CD0760" w:rsidRDefault="00CD0760" w:rsidP="00CD0760">
      <w:pPr>
        <w:jc w:val="both"/>
        <w:rPr>
          <w:sz w:val="28"/>
          <w:lang w:val="uk-UA"/>
        </w:rPr>
      </w:pPr>
    </w:p>
    <w:p w:rsidR="00CD0760" w:rsidRPr="00CD0760" w:rsidRDefault="00CD0760" w:rsidP="00CD0760">
      <w:pPr>
        <w:ind w:firstLine="567"/>
        <w:jc w:val="both"/>
        <w:rPr>
          <w:sz w:val="28"/>
          <w:lang w:val="uk-UA"/>
        </w:rPr>
      </w:pPr>
      <w:r w:rsidRPr="00CD0760">
        <w:rPr>
          <w:sz w:val="28"/>
          <w:lang w:val="uk-UA"/>
        </w:rPr>
        <w:t xml:space="preserve">Програмою під час реалізації передбачено (додаток): </w:t>
      </w:r>
    </w:p>
    <w:p w:rsidR="00CD0760" w:rsidRPr="00CD0760" w:rsidRDefault="00CD0760" w:rsidP="00CD0760">
      <w:pPr>
        <w:ind w:firstLine="567"/>
        <w:jc w:val="both"/>
        <w:rPr>
          <w:sz w:val="28"/>
          <w:lang w:val="uk-UA"/>
        </w:rPr>
      </w:pPr>
      <w:r w:rsidRPr="00CD0760">
        <w:rPr>
          <w:sz w:val="28"/>
          <w:lang w:val="uk-UA"/>
        </w:rPr>
        <w:t>-</w:t>
      </w:r>
      <w:r w:rsidRPr="00CD0760">
        <w:rPr>
          <w:sz w:val="28"/>
          <w:lang w:val="uk-UA"/>
        </w:rPr>
        <w:tab/>
        <w:t>забезпечення заходів з попередження виникнення та ліквідації наслідків можливих надзвичайних ситуацій;</w:t>
      </w:r>
    </w:p>
    <w:p w:rsidR="00CD0760" w:rsidRPr="00CD0760" w:rsidRDefault="00CD0760" w:rsidP="00CD0760">
      <w:pPr>
        <w:ind w:firstLine="567"/>
        <w:jc w:val="both"/>
        <w:rPr>
          <w:sz w:val="28"/>
          <w:lang w:val="uk-UA"/>
        </w:rPr>
      </w:pPr>
      <w:r w:rsidRPr="00CD0760">
        <w:rPr>
          <w:sz w:val="28"/>
          <w:lang w:val="uk-UA"/>
        </w:rPr>
        <w:t>-</w:t>
      </w:r>
      <w:r w:rsidRPr="00CD0760">
        <w:rPr>
          <w:sz w:val="28"/>
          <w:lang w:val="uk-UA"/>
        </w:rPr>
        <w:tab/>
        <w:t>забезпечення заходів з попередження загибелі населення при виникненні надзвичайних ситуацій техногенного характеру;</w:t>
      </w:r>
    </w:p>
    <w:p w:rsidR="00CD0760" w:rsidRPr="00CD0760" w:rsidRDefault="00CD0760" w:rsidP="00CD0760">
      <w:pPr>
        <w:ind w:firstLine="567"/>
        <w:jc w:val="both"/>
        <w:rPr>
          <w:sz w:val="28"/>
          <w:lang w:val="uk-UA"/>
        </w:rPr>
      </w:pPr>
      <w:r w:rsidRPr="00CD0760">
        <w:rPr>
          <w:sz w:val="28"/>
          <w:lang w:val="uk-UA"/>
        </w:rPr>
        <w:t>-</w:t>
      </w:r>
      <w:r w:rsidRPr="00CD0760">
        <w:rPr>
          <w:sz w:val="28"/>
          <w:lang w:val="uk-UA"/>
        </w:rPr>
        <w:tab/>
        <w:t>створення місцевої автоматизованої системи централізованого оповіщення міста;</w:t>
      </w:r>
    </w:p>
    <w:p w:rsidR="00CD0760" w:rsidRPr="00CD0760" w:rsidRDefault="00CD0760" w:rsidP="00CD0760">
      <w:pPr>
        <w:ind w:firstLine="567"/>
        <w:jc w:val="both"/>
        <w:rPr>
          <w:sz w:val="28"/>
          <w:lang w:val="uk-UA"/>
        </w:rPr>
      </w:pPr>
      <w:r w:rsidRPr="00CD0760">
        <w:rPr>
          <w:sz w:val="28"/>
          <w:lang w:val="uk-UA"/>
        </w:rPr>
        <w:t>-</w:t>
      </w:r>
      <w:r w:rsidRPr="00CD0760">
        <w:rPr>
          <w:sz w:val="28"/>
          <w:lang w:val="uk-UA"/>
        </w:rPr>
        <w:tab/>
        <w:t>заходи щодо забезпечення оповіщення та інформування населення;</w:t>
      </w:r>
    </w:p>
    <w:p w:rsidR="00CD0760" w:rsidRPr="00CD0760" w:rsidRDefault="00CD0760" w:rsidP="00CD0760">
      <w:pPr>
        <w:ind w:firstLine="567"/>
        <w:jc w:val="both"/>
        <w:rPr>
          <w:sz w:val="28"/>
          <w:lang w:val="uk-UA"/>
        </w:rPr>
      </w:pPr>
      <w:r w:rsidRPr="00CD0760">
        <w:rPr>
          <w:sz w:val="28"/>
          <w:lang w:val="uk-UA"/>
        </w:rPr>
        <w:t>-</w:t>
      </w:r>
      <w:r w:rsidRPr="00CD0760">
        <w:rPr>
          <w:sz w:val="28"/>
          <w:lang w:val="uk-UA"/>
        </w:rPr>
        <w:tab/>
        <w:t>обладнання консультаційного пункту;</w:t>
      </w:r>
    </w:p>
    <w:p w:rsidR="00CD0760" w:rsidRPr="00CD0760" w:rsidRDefault="00CD0760" w:rsidP="0047412D">
      <w:pPr>
        <w:ind w:firstLine="567"/>
        <w:jc w:val="both"/>
        <w:rPr>
          <w:sz w:val="28"/>
          <w:lang w:val="uk-UA"/>
        </w:rPr>
      </w:pPr>
      <w:r w:rsidRPr="00CD0760">
        <w:rPr>
          <w:sz w:val="28"/>
          <w:lang w:val="uk-UA"/>
        </w:rPr>
        <w:t>-</w:t>
      </w:r>
      <w:r w:rsidRPr="00CD0760">
        <w:rPr>
          <w:sz w:val="28"/>
          <w:lang w:val="uk-UA"/>
        </w:rPr>
        <w:tab/>
        <w:t xml:space="preserve">утримання </w:t>
      </w:r>
      <w:r w:rsidR="00531EEF">
        <w:rPr>
          <w:sz w:val="28"/>
          <w:lang w:val="uk-UA"/>
        </w:rPr>
        <w:t>захищеного</w:t>
      </w:r>
      <w:r w:rsidRPr="00CD0760">
        <w:rPr>
          <w:sz w:val="28"/>
          <w:lang w:val="uk-UA"/>
        </w:rPr>
        <w:t xml:space="preserve"> пункту управління</w:t>
      </w:r>
      <w:r w:rsidR="0047412D" w:rsidRPr="0047412D">
        <w:rPr>
          <w:sz w:val="28"/>
          <w:lang w:val="uk-UA"/>
        </w:rPr>
        <w:t xml:space="preserve"> місцевої ланки територіальної підсистеми єдиної державної системи цивільного захисту Полтавської області</w:t>
      </w:r>
      <w:r w:rsidRPr="00CD0760">
        <w:rPr>
          <w:sz w:val="28"/>
          <w:lang w:val="uk-UA"/>
        </w:rPr>
        <w:t>;</w:t>
      </w:r>
    </w:p>
    <w:p w:rsidR="00CD0760" w:rsidRPr="00CD0760" w:rsidRDefault="00CD0760" w:rsidP="00CD0760">
      <w:pPr>
        <w:ind w:firstLine="567"/>
        <w:jc w:val="both"/>
        <w:rPr>
          <w:sz w:val="28"/>
          <w:lang w:val="uk-UA"/>
        </w:rPr>
      </w:pPr>
      <w:r w:rsidRPr="00CD0760">
        <w:rPr>
          <w:sz w:val="28"/>
          <w:lang w:val="uk-UA"/>
        </w:rPr>
        <w:t>-</w:t>
      </w:r>
      <w:r w:rsidRPr="00CD0760">
        <w:rPr>
          <w:sz w:val="28"/>
          <w:lang w:val="uk-UA"/>
        </w:rPr>
        <w:tab/>
        <w:t xml:space="preserve">обладнання пересувного пункту управління; </w:t>
      </w:r>
    </w:p>
    <w:p w:rsidR="00CD0760" w:rsidRPr="00CD0760" w:rsidRDefault="00CD0760" w:rsidP="00CD0760">
      <w:pPr>
        <w:ind w:firstLine="567"/>
        <w:jc w:val="both"/>
        <w:rPr>
          <w:sz w:val="28"/>
          <w:lang w:val="uk-UA"/>
        </w:rPr>
      </w:pPr>
      <w:r w:rsidRPr="00CD0760">
        <w:rPr>
          <w:sz w:val="28"/>
          <w:lang w:val="uk-UA"/>
        </w:rPr>
        <w:t>-</w:t>
      </w:r>
      <w:r w:rsidRPr="00CD0760">
        <w:rPr>
          <w:sz w:val="28"/>
          <w:lang w:val="uk-UA"/>
        </w:rPr>
        <w:tab/>
        <w:t xml:space="preserve">ремонт приміщення Кременчуцьких курсів цивільного захисту </w:t>
      </w:r>
      <w:proofErr w:type="spellStart"/>
      <w:r w:rsidRPr="00CD0760">
        <w:rPr>
          <w:sz w:val="28"/>
          <w:lang w:val="uk-UA"/>
        </w:rPr>
        <w:t>ІІІ-ої</w:t>
      </w:r>
      <w:proofErr w:type="spellEnd"/>
      <w:r w:rsidRPr="00CD0760">
        <w:rPr>
          <w:sz w:val="28"/>
          <w:lang w:val="uk-UA"/>
        </w:rPr>
        <w:t xml:space="preserve"> категорії та оснащення навчальних кабінетів засобами навчання та обладнанням.</w:t>
      </w:r>
    </w:p>
    <w:p w:rsidR="00CD0760" w:rsidRPr="00CD0760" w:rsidRDefault="00CD0760" w:rsidP="00CD0760">
      <w:pPr>
        <w:jc w:val="both"/>
        <w:rPr>
          <w:sz w:val="28"/>
          <w:lang w:val="uk-UA"/>
        </w:rPr>
      </w:pPr>
    </w:p>
    <w:p w:rsidR="00CD0760" w:rsidRPr="0047412D" w:rsidRDefault="00CD0760" w:rsidP="0047412D">
      <w:pPr>
        <w:jc w:val="center"/>
        <w:rPr>
          <w:b/>
          <w:sz w:val="28"/>
          <w:lang w:val="uk-UA"/>
        </w:rPr>
      </w:pPr>
      <w:r w:rsidRPr="0047412D">
        <w:rPr>
          <w:b/>
          <w:sz w:val="28"/>
          <w:lang w:val="uk-UA"/>
        </w:rPr>
        <w:t>V. Фінансове забезпечення</w:t>
      </w:r>
    </w:p>
    <w:p w:rsidR="00CD0760" w:rsidRPr="00CD0760" w:rsidRDefault="00CD0760" w:rsidP="00CD0760">
      <w:pPr>
        <w:jc w:val="both"/>
        <w:rPr>
          <w:sz w:val="28"/>
          <w:lang w:val="uk-UA"/>
        </w:rPr>
      </w:pPr>
    </w:p>
    <w:p w:rsidR="00CD0760" w:rsidRPr="00CD0760" w:rsidRDefault="00CD0760" w:rsidP="0047412D">
      <w:pPr>
        <w:ind w:firstLine="567"/>
        <w:jc w:val="both"/>
        <w:rPr>
          <w:sz w:val="28"/>
          <w:lang w:val="uk-UA"/>
        </w:rPr>
      </w:pPr>
      <w:proofErr w:type="spellStart"/>
      <w:r w:rsidRPr="00CD0760">
        <w:rPr>
          <w:sz w:val="28"/>
          <w:lang w:val="uk-UA"/>
        </w:rPr>
        <w:t>Mіськa</w:t>
      </w:r>
      <w:proofErr w:type="spellEnd"/>
      <w:r w:rsidRPr="00CD0760">
        <w:rPr>
          <w:sz w:val="28"/>
          <w:lang w:val="uk-UA"/>
        </w:rPr>
        <w:t xml:space="preserve"> рада щорічно передбачає в бюджеті видатки головному розпоряднику коштів - управлінню з питань надзвичайних ситуацій та цивільного захисту населення Кременчуцької міської ради Кременчуцького району Полтавської області на виконання заходів вказаної Програми в межах можливості місцевого бюджету. Прогнозовані показники фінансування Програми у сумі </w:t>
      </w:r>
      <w:r w:rsidR="00F14778" w:rsidRPr="00F14778">
        <w:rPr>
          <w:sz w:val="28"/>
          <w:lang w:val="uk-UA"/>
        </w:rPr>
        <w:t>7</w:t>
      </w:r>
      <w:r w:rsidR="0056487F">
        <w:rPr>
          <w:sz w:val="28"/>
          <w:lang w:val="uk-UA"/>
        </w:rPr>
        <w:t>5</w:t>
      </w:r>
      <w:r w:rsidR="00F14778" w:rsidRPr="00F14778">
        <w:rPr>
          <w:sz w:val="28"/>
          <w:lang w:val="uk-UA"/>
        </w:rPr>
        <w:t>558256</w:t>
      </w:r>
      <w:r w:rsidRPr="00CD0760">
        <w:rPr>
          <w:sz w:val="28"/>
          <w:lang w:val="uk-UA"/>
        </w:rPr>
        <w:t xml:space="preserve"> грн. за рахунок місцевого, обласного бюджетів та інших не заборонених законодавством джерел, у тому числі по рокам:</w:t>
      </w:r>
    </w:p>
    <w:p w:rsidR="00CD0760" w:rsidRPr="002F1C08" w:rsidRDefault="00CD0760" w:rsidP="00CD0760">
      <w:pPr>
        <w:jc w:val="both"/>
        <w:rPr>
          <w:sz w:val="28"/>
          <w:szCs w:val="28"/>
          <w:lang w:val="uk-UA"/>
        </w:rPr>
      </w:pPr>
      <w:r w:rsidRPr="002F1C08">
        <w:rPr>
          <w:sz w:val="28"/>
          <w:szCs w:val="28"/>
          <w:lang w:val="uk-UA"/>
        </w:rPr>
        <w:lastRenderedPageBreak/>
        <w:t xml:space="preserve">2019 - </w:t>
      </w:r>
      <w:r w:rsidRPr="002F1C08">
        <w:rPr>
          <w:sz w:val="28"/>
          <w:szCs w:val="28"/>
          <w:lang w:val="uk-UA"/>
        </w:rPr>
        <w:tab/>
      </w:r>
      <w:r w:rsidRPr="002F1C08">
        <w:rPr>
          <w:sz w:val="28"/>
          <w:szCs w:val="28"/>
          <w:lang w:val="uk-UA"/>
        </w:rPr>
        <w:tab/>
      </w:r>
      <w:r w:rsidRPr="002F1C08">
        <w:rPr>
          <w:sz w:val="28"/>
          <w:szCs w:val="28"/>
          <w:lang w:val="uk-UA"/>
        </w:rPr>
        <w:tab/>
      </w:r>
      <w:r w:rsidRPr="002F1C08">
        <w:rPr>
          <w:sz w:val="28"/>
          <w:szCs w:val="28"/>
          <w:lang w:val="uk-UA"/>
        </w:rPr>
        <w:tab/>
      </w:r>
      <w:r w:rsidRPr="002F1C08">
        <w:rPr>
          <w:sz w:val="28"/>
          <w:szCs w:val="28"/>
          <w:lang w:val="uk-UA"/>
        </w:rPr>
        <w:tab/>
      </w:r>
      <w:r w:rsidR="008446D4" w:rsidRPr="002F1C08">
        <w:rPr>
          <w:sz w:val="28"/>
          <w:szCs w:val="28"/>
          <w:lang w:val="uk-UA"/>
        </w:rPr>
        <w:t>4467</w:t>
      </w:r>
      <w:r w:rsidR="00F70256" w:rsidRPr="002F1C08">
        <w:rPr>
          <w:sz w:val="28"/>
          <w:szCs w:val="28"/>
          <w:lang w:val="uk-UA"/>
        </w:rPr>
        <w:t>00</w:t>
      </w:r>
      <w:r w:rsidRPr="002F1C08">
        <w:rPr>
          <w:sz w:val="28"/>
          <w:szCs w:val="28"/>
          <w:lang w:val="uk-UA"/>
        </w:rPr>
        <w:t xml:space="preserve"> грн.</w:t>
      </w:r>
      <w:r w:rsidR="00302CD4" w:rsidRPr="002F1C08">
        <w:rPr>
          <w:sz w:val="28"/>
          <w:szCs w:val="28"/>
          <w:lang w:val="uk-UA"/>
        </w:rPr>
        <w:t xml:space="preserve">  </w:t>
      </w:r>
    </w:p>
    <w:p w:rsidR="00CD0760" w:rsidRPr="002F1C08" w:rsidRDefault="00CD0760" w:rsidP="00CD0760">
      <w:pPr>
        <w:jc w:val="both"/>
        <w:rPr>
          <w:sz w:val="28"/>
          <w:szCs w:val="28"/>
          <w:lang w:val="uk-UA"/>
        </w:rPr>
      </w:pPr>
      <w:r w:rsidRPr="002F1C08">
        <w:rPr>
          <w:sz w:val="28"/>
          <w:szCs w:val="28"/>
          <w:lang w:val="uk-UA"/>
        </w:rPr>
        <w:t xml:space="preserve">2020 - </w:t>
      </w:r>
      <w:r w:rsidRPr="002F1C08">
        <w:rPr>
          <w:sz w:val="28"/>
          <w:szCs w:val="28"/>
          <w:lang w:val="uk-UA"/>
        </w:rPr>
        <w:tab/>
      </w:r>
      <w:r w:rsidRPr="002F1C08">
        <w:rPr>
          <w:sz w:val="28"/>
          <w:szCs w:val="28"/>
          <w:lang w:val="uk-UA"/>
        </w:rPr>
        <w:tab/>
      </w:r>
      <w:r w:rsidRPr="002F1C08">
        <w:rPr>
          <w:sz w:val="28"/>
          <w:szCs w:val="28"/>
          <w:lang w:val="uk-UA"/>
        </w:rPr>
        <w:tab/>
      </w:r>
      <w:r w:rsidRPr="002F1C08">
        <w:rPr>
          <w:sz w:val="28"/>
          <w:szCs w:val="28"/>
          <w:lang w:val="uk-UA"/>
        </w:rPr>
        <w:tab/>
      </w:r>
      <w:r w:rsidRPr="002F1C08">
        <w:rPr>
          <w:sz w:val="28"/>
          <w:szCs w:val="28"/>
          <w:lang w:val="uk-UA"/>
        </w:rPr>
        <w:tab/>
      </w:r>
      <w:r w:rsidR="00F70256" w:rsidRPr="002F1C08">
        <w:rPr>
          <w:sz w:val="28"/>
          <w:szCs w:val="28"/>
          <w:lang w:val="uk-UA"/>
        </w:rPr>
        <w:t>524806</w:t>
      </w:r>
      <w:r w:rsidRPr="002F1C08">
        <w:rPr>
          <w:sz w:val="28"/>
          <w:szCs w:val="28"/>
          <w:lang w:val="uk-UA"/>
        </w:rPr>
        <w:t xml:space="preserve"> грн.</w:t>
      </w:r>
      <w:r w:rsidR="00302CD4" w:rsidRPr="002F1C08">
        <w:rPr>
          <w:sz w:val="28"/>
          <w:szCs w:val="28"/>
          <w:lang w:val="uk-UA"/>
        </w:rPr>
        <w:t xml:space="preserve">  </w:t>
      </w:r>
    </w:p>
    <w:p w:rsidR="00CD0760" w:rsidRPr="002F1C08" w:rsidRDefault="00CD0760" w:rsidP="00CD0760">
      <w:pPr>
        <w:jc w:val="both"/>
        <w:rPr>
          <w:sz w:val="28"/>
          <w:szCs w:val="28"/>
          <w:lang w:val="uk-UA"/>
        </w:rPr>
      </w:pPr>
      <w:r w:rsidRPr="002F1C08">
        <w:rPr>
          <w:sz w:val="28"/>
          <w:szCs w:val="28"/>
          <w:lang w:val="uk-UA"/>
        </w:rPr>
        <w:t xml:space="preserve">2021 - </w:t>
      </w:r>
      <w:r w:rsidRPr="002F1C08">
        <w:rPr>
          <w:sz w:val="28"/>
          <w:szCs w:val="28"/>
          <w:lang w:val="uk-UA"/>
        </w:rPr>
        <w:tab/>
      </w:r>
      <w:r w:rsidRPr="002F1C08">
        <w:rPr>
          <w:sz w:val="28"/>
          <w:szCs w:val="28"/>
          <w:lang w:val="uk-UA"/>
        </w:rPr>
        <w:tab/>
      </w:r>
      <w:r w:rsidRPr="002F1C08">
        <w:rPr>
          <w:sz w:val="28"/>
          <w:szCs w:val="28"/>
          <w:lang w:val="uk-UA"/>
        </w:rPr>
        <w:tab/>
      </w:r>
      <w:r w:rsidRPr="002F1C08">
        <w:rPr>
          <w:sz w:val="28"/>
          <w:szCs w:val="28"/>
          <w:lang w:val="uk-UA"/>
        </w:rPr>
        <w:tab/>
      </w:r>
      <w:r w:rsidRPr="002F1C08">
        <w:rPr>
          <w:sz w:val="28"/>
          <w:szCs w:val="28"/>
          <w:lang w:val="uk-UA"/>
        </w:rPr>
        <w:tab/>
      </w:r>
      <w:r w:rsidR="00F70256" w:rsidRPr="002F1C08">
        <w:rPr>
          <w:sz w:val="28"/>
          <w:szCs w:val="28"/>
          <w:lang w:val="uk-UA"/>
        </w:rPr>
        <w:t>204496</w:t>
      </w:r>
      <w:r w:rsidRPr="002F1C08">
        <w:rPr>
          <w:sz w:val="28"/>
          <w:szCs w:val="28"/>
          <w:lang w:val="uk-UA"/>
        </w:rPr>
        <w:t xml:space="preserve"> грн.</w:t>
      </w:r>
      <w:r w:rsidR="00302CD4" w:rsidRPr="002F1C08">
        <w:rPr>
          <w:sz w:val="28"/>
          <w:szCs w:val="28"/>
          <w:lang w:val="uk-UA"/>
        </w:rPr>
        <w:t xml:space="preserve">   </w:t>
      </w:r>
    </w:p>
    <w:p w:rsidR="00CD0760" w:rsidRPr="002F1C08" w:rsidRDefault="00CD0760" w:rsidP="00CD0760">
      <w:pPr>
        <w:jc w:val="both"/>
        <w:rPr>
          <w:sz w:val="28"/>
          <w:szCs w:val="28"/>
          <w:lang w:val="uk-UA"/>
        </w:rPr>
      </w:pPr>
      <w:r w:rsidRPr="002F1C08">
        <w:rPr>
          <w:sz w:val="28"/>
          <w:szCs w:val="28"/>
          <w:lang w:val="uk-UA"/>
        </w:rPr>
        <w:t>2022 -</w:t>
      </w:r>
      <w:r w:rsidRPr="002F1C08">
        <w:rPr>
          <w:sz w:val="28"/>
          <w:szCs w:val="28"/>
          <w:lang w:val="uk-UA"/>
        </w:rPr>
        <w:tab/>
      </w:r>
      <w:r w:rsidRPr="002F1C08">
        <w:rPr>
          <w:sz w:val="28"/>
          <w:szCs w:val="28"/>
          <w:lang w:val="uk-UA"/>
        </w:rPr>
        <w:tab/>
      </w:r>
      <w:r w:rsidRPr="002F1C08">
        <w:rPr>
          <w:sz w:val="28"/>
          <w:szCs w:val="28"/>
          <w:lang w:val="uk-UA"/>
        </w:rPr>
        <w:tab/>
      </w:r>
      <w:r w:rsidRPr="002F1C08">
        <w:rPr>
          <w:sz w:val="28"/>
          <w:szCs w:val="28"/>
          <w:lang w:val="uk-UA"/>
        </w:rPr>
        <w:tab/>
      </w:r>
      <w:r w:rsidRPr="002F1C08">
        <w:rPr>
          <w:sz w:val="28"/>
          <w:szCs w:val="28"/>
          <w:lang w:val="uk-UA"/>
        </w:rPr>
        <w:tab/>
      </w:r>
      <w:r w:rsidR="00B30C67" w:rsidRPr="00B30C67">
        <w:rPr>
          <w:sz w:val="28"/>
          <w:szCs w:val="28"/>
          <w:lang w:val="uk-UA"/>
        </w:rPr>
        <w:t>3141537</w:t>
      </w:r>
      <w:r w:rsidR="00B30C67">
        <w:rPr>
          <w:sz w:val="28"/>
          <w:szCs w:val="28"/>
          <w:lang w:val="uk-UA"/>
        </w:rPr>
        <w:t>0</w:t>
      </w:r>
      <w:r w:rsidRPr="002F1C08">
        <w:rPr>
          <w:sz w:val="28"/>
          <w:szCs w:val="28"/>
          <w:lang w:val="uk-UA"/>
        </w:rPr>
        <w:t xml:space="preserve"> грн.</w:t>
      </w:r>
      <w:r w:rsidR="00AE79B0">
        <w:rPr>
          <w:sz w:val="28"/>
          <w:szCs w:val="28"/>
          <w:lang w:val="uk-UA"/>
        </w:rPr>
        <w:t xml:space="preserve"> </w:t>
      </w:r>
    </w:p>
    <w:p w:rsidR="00CD0760" w:rsidRDefault="00CD0760" w:rsidP="00CD0760">
      <w:pPr>
        <w:jc w:val="both"/>
        <w:rPr>
          <w:sz w:val="28"/>
          <w:szCs w:val="28"/>
          <w:lang w:val="uk-UA"/>
        </w:rPr>
      </w:pPr>
      <w:r w:rsidRPr="002F1C08">
        <w:rPr>
          <w:sz w:val="28"/>
          <w:szCs w:val="28"/>
          <w:lang w:val="uk-UA"/>
        </w:rPr>
        <w:t>2023 -</w:t>
      </w:r>
      <w:r w:rsidRPr="002F1C08">
        <w:rPr>
          <w:sz w:val="28"/>
          <w:szCs w:val="28"/>
          <w:lang w:val="uk-UA"/>
        </w:rPr>
        <w:tab/>
      </w:r>
      <w:r w:rsidRPr="002F1C08">
        <w:rPr>
          <w:sz w:val="28"/>
          <w:szCs w:val="28"/>
          <w:lang w:val="uk-UA"/>
        </w:rPr>
        <w:tab/>
      </w:r>
      <w:r w:rsidRPr="002F1C08">
        <w:rPr>
          <w:sz w:val="28"/>
          <w:szCs w:val="28"/>
          <w:lang w:val="uk-UA"/>
        </w:rPr>
        <w:tab/>
      </w:r>
      <w:r w:rsidRPr="002F1C08">
        <w:rPr>
          <w:sz w:val="28"/>
          <w:szCs w:val="28"/>
          <w:lang w:val="uk-UA"/>
        </w:rPr>
        <w:tab/>
      </w:r>
      <w:r w:rsidRPr="002F1C08">
        <w:rPr>
          <w:sz w:val="28"/>
          <w:szCs w:val="28"/>
          <w:lang w:val="uk-UA"/>
        </w:rPr>
        <w:tab/>
      </w:r>
      <w:r w:rsidR="00786F5B">
        <w:rPr>
          <w:sz w:val="28"/>
          <w:szCs w:val="28"/>
          <w:lang w:val="uk-UA"/>
        </w:rPr>
        <w:t>42</w:t>
      </w:r>
      <w:r w:rsidR="00B30C67" w:rsidRPr="00B30C67">
        <w:rPr>
          <w:sz w:val="28"/>
          <w:szCs w:val="28"/>
          <w:lang w:val="uk-UA"/>
        </w:rPr>
        <w:t>966884</w:t>
      </w:r>
      <w:r w:rsidRPr="002F1C08">
        <w:rPr>
          <w:sz w:val="28"/>
          <w:szCs w:val="28"/>
          <w:lang w:val="uk-UA"/>
        </w:rPr>
        <w:t xml:space="preserve"> грн.</w:t>
      </w:r>
      <w:r w:rsidR="00302CD4" w:rsidRPr="00302CD4">
        <w:rPr>
          <w:sz w:val="28"/>
          <w:szCs w:val="28"/>
          <w:lang w:val="uk-UA"/>
        </w:rPr>
        <w:t xml:space="preserve">   </w:t>
      </w:r>
    </w:p>
    <w:p w:rsidR="0047412D" w:rsidRPr="008446D4" w:rsidRDefault="0047412D" w:rsidP="00CD0760">
      <w:pPr>
        <w:jc w:val="both"/>
        <w:rPr>
          <w:sz w:val="28"/>
          <w:lang w:val="uk-UA"/>
        </w:rPr>
      </w:pPr>
    </w:p>
    <w:p w:rsidR="00CD0760" w:rsidRPr="0047412D" w:rsidRDefault="00CD0760" w:rsidP="0047412D">
      <w:pPr>
        <w:jc w:val="center"/>
        <w:rPr>
          <w:b/>
          <w:sz w:val="28"/>
          <w:lang w:val="uk-UA"/>
        </w:rPr>
      </w:pPr>
      <w:r w:rsidRPr="0047412D">
        <w:rPr>
          <w:b/>
          <w:sz w:val="28"/>
          <w:lang w:val="uk-UA"/>
        </w:rPr>
        <w:t>VІ. Механізм реалізації програми</w:t>
      </w:r>
    </w:p>
    <w:p w:rsidR="00CD0760" w:rsidRPr="00CD0760" w:rsidRDefault="00CD0760" w:rsidP="00CD0760">
      <w:pPr>
        <w:jc w:val="both"/>
        <w:rPr>
          <w:sz w:val="28"/>
          <w:lang w:val="uk-UA"/>
        </w:rPr>
      </w:pPr>
    </w:p>
    <w:p w:rsidR="00CD0760" w:rsidRPr="00CD0760" w:rsidRDefault="00CD0760" w:rsidP="0047412D">
      <w:pPr>
        <w:ind w:firstLine="567"/>
        <w:jc w:val="both"/>
        <w:rPr>
          <w:sz w:val="28"/>
          <w:lang w:val="uk-UA"/>
        </w:rPr>
      </w:pPr>
      <w:r w:rsidRPr="00CD0760">
        <w:rPr>
          <w:sz w:val="28"/>
          <w:lang w:val="uk-UA"/>
        </w:rPr>
        <w:t>Програма реалізується відповідно до основних заходів та обсягу коштів, які виділено на їх виконання.</w:t>
      </w:r>
    </w:p>
    <w:p w:rsidR="00CD0760" w:rsidRPr="00CD0760" w:rsidRDefault="00CD0760" w:rsidP="0047412D">
      <w:pPr>
        <w:ind w:firstLine="567"/>
        <w:jc w:val="both"/>
        <w:rPr>
          <w:sz w:val="28"/>
          <w:lang w:val="uk-UA"/>
        </w:rPr>
      </w:pPr>
      <w:r w:rsidRPr="00CD0760">
        <w:rPr>
          <w:sz w:val="28"/>
          <w:lang w:val="uk-UA"/>
        </w:rPr>
        <w:t>Управління з питань надзвичайних ситуацій та цивільного захисту населення Кременчуцької міської ради Кременчуцького району Полтавської області з урахуванням коштів, що виділяються на виконання Програми, уточнює заходи, проміжні терміни їх здійснення та обсяги фінансування.</w:t>
      </w:r>
    </w:p>
    <w:p w:rsidR="00CD0760" w:rsidRPr="00CD0760" w:rsidRDefault="00CD0760" w:rsidP="0047412D">
      <w:pPr>
        <w:ind w:firstLine="567"/>
        <w:jc w:val="both"/>
        <w:rPr>
          <w:sz w:val="28"/>
          <w:lang w:val="uk-UA"/>
        </w:rPr>
      </w:pPr>
      <w:r w:rsidRPr="00CD0760">
        <w:rPr>
          <w:sz w:val="28"/>
          <w:lang w:val="uk-UA"/>
        </w:rPr>
        <w:t>Міська Програма уточнюється та коригується в процесі виконання у кінці кожного року, з урахуванням змін загальної, економічної, ситуації стану фінансування. Обсяги коштів, необхідних для виконання заходів, передбачених програмою на наступний рік, щорічно виносяться на затвердження сесії міської ради.</w:t>
      </w:r>
    </w:p>
    <w:p w:rsidR="0047412D" w:rsidRPr="004542E7" w:rsidRDefault="0047412D" w:rsidP="00CD0760">
      <w:pPr>
        <w:jc w:val="both"/>
        <w:rPr>
          <w:sz w:val="28"/>
        </w:rPr>
      </w:pPr>
    </w:p>
    <w:p w:rsidR="00CD0760" w:rsidRPr="0047412D" w:rsidRDefault="00CD0760" w:rsidP="0047412D">
      <w:pPr>
        <w:jc w:val="center"/>
        <w:rPr>
          <w:b/>
          <w:sz w:val="28"/>
          <w:lang w:val="uk-UA"/>
        </w:rPr>
      </w:pPr>
      <w:r w:rsidRPr="0047412D">
        <w:rPr>
          <w:b/>
          <w:sz w:val="28"/>
          <w:lang w:val="uk-UA"/>
        </w:rPr>
        <w:t>VІІ. Координація та контроль за ходом виконання Програми</w:t>
      </w:r>
    </w:p>
    <w:p w:rsidR="00CD0760" w:rsidRPr="00CD0760" w:rsidRDefault="00CD0760" w:rsidP="00CD0760">
      <w:pPr>
        <w:jc w:val="both"/>
        <w:rPr>
          <w:sz w:val="28"/>
          <w:lang w:val="uk-UA"/>
        </w:rPr>
      </w:pPr>
    </w:p>
    <w:p w:rsidR="00CD0760" w:rsidRPr="00CD0760" w:rsidRDefault="00CD0760" w:rsidP="0047412D">
      <w:pPr>
        <w:ind w:firstLine="567"/>
        <w:jc w:val="both"/>
        <w:rPr>
          <w:sz w:val="28"/>
          <w:lang w:val="uk-UA"/>
        </w:rPr>
      </w:pPr>
      <w:r w:rsidRPr="00CD0760">
        <w:rPr>
          <w:sz w:val="28"/>
          <w:lang w:val="uk-UA"/>
        </w:rPr>
        <w:t xml:space="preserve">Координацію та контроль за ходом виконання Програми здійснює управління з питань надзвичайних ситуацій та цивільного захисту населення Кременчуцької міської ради Кременчуцького району Полтавської області. </w:t>
      </w:r>
    </w:p>
    <w:p w:rsidR="00CD0760" w:rsidRPr="00CD0760" w:rsidRDefault="00CD0760" w:rsidP="0047412D">
      <w:pPr>
        <w:ind w:firstLine="567"/>
        <w:jc w:val="both"/>
        <w:rPr>
          <w:sz w:val="28"/>
          <w:lang w:val="uk-UA"/>
        </w:rPr>
      </w:pPr>
      <w:r w:rsidRPr="00CD0760">
        <w:rPr>
          <w:sz w:val="28"/>
          <w:lang w:val="uk-UA"/>
        </w:rPr>
        <w:t>Інформування та звітування про хід виконання програми проводиться управлінням з питань надзвичайних ситуацій та цивільного захисту населення один раз у квартал протягом всього терміну виконання програми.</w:t>
      </w:r>
    </w:p>
    <w:p w:rsidR="00CD0760" w:rsidRPr="00CD0760" w:rsidRDefault="00CD0760" w:rsidP="00CD0760">
      <w:pPr>
        <w:jc w:val="both"/>
        <w:rPr>
          <w:sz w:val="28"/>
          <w:lang w:val="uk-UA"/>
        </w:rPr>
      </w:pPr>
    </w:p>
    <w:p w:rsidR="008778C9" w:rsidRPr="0047412D" w:rsidRDefault="008778C9" w:rsidP="008778C9">
      <w:pPr>
        <w:jc w:val="both"/>
        <w:rPr>
          <w:b/>
          <w:sz w:val="28"/>
          <w:lang w:val="uk-UA"/>
        </w:rPr>
      </w:pPr>
      <w:r w:rsidRPr="0047412D">
        <w:rPr>
          <w:b/>
          <w:sz w:val="28"/>
          <w:lang w:val="uk-UA"/>
        </w:rPr>
        <w:t>Начальник управління з питань</w:t>
      </w:r>
    </w:p>
    <w:p w:rsidR="008778C9" w:rsidRPr="0047412D" w:rsidRDefault="008778C9" w:rsidP="008778C9">
      <w:pPr>
        <w:jc w:val="both"/>
        <w:rPr>
          <w:b/>
          <w:sz w:val="28"/>
          <w:lang w:val="uk-UA"/>
        </w:rPr>
      </w:pPr>
      <w:r w:rsidRPr="0047412D">
        <w:rPr>
          <w:b/>
          <w:sz w:val="28"/>
          <w:lang w:val="uk-UA"/>
        </w:rPr>
        <w:t>надзвичайних ситуацій та цивільного</w:t>
      </w:r>
    </w:p>
    <w:p w:rsidR="008778C9" w:rsidRPr="0047412D" w:rsidRDefault="008778C9" w:rsidP="008778C9">
      <w:pPr>
        <w:jc w:val="both"/>
        <w:rPr>
          <w:b/>
          <w:sz w:val="28"/>
          <w:lang w:val="uk-UA"/>
        </w:rPr>
      </w:pPr>
      <w:r w:rsidRPr="0047412D">
        <w:rPr>
          <w:b/>
          <w:sz w:val="28"/>
          <w:lang w:val="uk-UA"/>
        </w:rPr>
        <w:t>захисту населення Кременчуцької міської</w:t>
      </w:r>
    </w:p>
    <w:p w:rsidR="008778C9" w:rsidRPr="0047412D" w:rsidRDefault="008778C9" w:rsidP="008778C9">
      <w:pPr>
        <w:jc w:val="both"/>
        <w:rPr>
          <w:b/>
          <w:sz w:val="28"/>
          <w:lang w:val="uk-UA"/>
        </w:rPr>
      </w:pPr>
      <w:r w:rsidRPr="0047412D">
        <w:rPr>
          <w:b/>
          <w:sz w:val="28"/>
          <w:lang w:val="uk-UA"/>
        </w:rPr>
        <w:t xml:space="preserve">ради Кременчуцького району </w:t>
      </w:r>
    </w:p>
    <w:p w:rsidR="008778C9" w:rsidRPr="0047412D" w:rsidRDefault="008778C9" w:rsidP="008C134A">
      <w:pPr>
        <w:tabs>
          <w:tab w:val="left" w:pos="7088"/>
        </w:tabs>
        <w:jc w:val="both"/>
        <w:rPr>
          <w:b/>
          <w:sz w:val="28"/>
          <w:lang w:val="uk-UA"/>
        </w:rPr>
      </w:pPr>
      <w:r w:rsidRPr="0047412D">
        <w:rPr>
          <w:b/>
          <w:sz w:val="28"/>
          <w:lang w:val="uk-UA"/>
        </w:rPr>
        <w:t>Полтавської області</w:t>
      </w:r>
      <w:r w:rsidRPr="0047412D">
        <w:rPr>
          <w:b/>
          <w:sz w:val="28"/>
          <w:lang w:val="uk-UA"/>
        </w:rPr>
        <w:tab/>
        <w:t>Ігор ЧУДАКОВ</w:t>
      </w:r>
    </w:p>
    <w:p w:rsidR="00CD0760" w:rsidRPr="00645285" w:rsidRDefault="00CD0760" w:rsidP="00645285">
      <w:pPr>
        <w:jc w:val="both"/>
        <w:rPr>
          <w:b/>
          <w:sz w:val="28"/>
        </w:rPr>
      </w:pPr>
    </w:p>
    <w:sectPr w:rsidR="00CD0760" w:rsidRPr="00645285" w:rsidSect="00231EBF">
      <w:pgSz w:w="11906" w:h="16838"/>
      <w:pgMar w:top="794"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F73" w:rsidRDefault="002B5F73" w:rsidP="008216BA">
      <w:r>
        <w:separator/>
      </w:r>
    </w:p>
  </w:endnote>
  <w:endnote w:type="continuationSeparator" w:id="0">
    <w:p w:rsidR="002B5F73" w:rsidRDefault="002B5F73" w:rsidP="0082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F73" w:rsidRDefault="002B5F73" w:rsidP="008216BA">
      <w:r>
        <w:separator/>
      </w:r>
    </w:p>
  </w:footnote>
  <w:footnote w:type="continuationSeparator" w:id="0">
    <w:p w:rsidR="002B5F73" w:rsidRDefault="002B5F73" w:rsidP="00821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E61D7"/>
    <w:multiLevelType w:val="hybridMultilevel"/>
    <w:tmpl w:val="E3722CAE"/>
    <w:lvl w:ilvl="0" w:tplc="EC48184E">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5DE31B30"/>
    <w:multiLevelType w:val="hybridMultilevel"/>
    <w:tmpl w:val="6F78D9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F521361"/>
    <w:multiLevelType w:val="hybridMultilevel"/>
    <w:tmpl w:val="35F8F4A4"/>
    <w:lvl w:ilvl="0" w:tplc="A2F88206">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AE3106"/>
    <w:multiLevelType w:val="hybridMultilevel"/>
    <w:tmpl w:val="A0FED660"/>
    <w:lvl w:ilvl="0" w:tplc="D210267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5116A94"/>
    <w:multiLevelType w:val="hybridMultilevel"/>
    <w:tmpl w:val="8E667848"/>
    <w:lvl w:ilvl="0" w:tplc="DC58C37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4D"/>
    <w:rsid w:val="0000296F"/>
    <w:rsid w:val="00003662"/>
    <w:rsid w:val="00013819"/>
    <w:rsid w:val="000258C6"/>
    <w:rsid w:val="00031B35"/>
    <w:rsid w:val="00034A36"/>
    <w:rsid w:val="0003553B"/>
    <w:rsid w:val="00035F36"/>
    <w:rsid w:val="00036526"/>
    <w:rsid w:val="0004081D"/>
    <w:rsid w:val="00041CE4"/>
    <w:rsid w:val="00041FE1"/>
    <w:rsid w:val="00045B8B"/>
    <w:rsid w:val="00051B3A"/>
    <w:rsid w:val="00056DD6"/>
    <w:rsid w:val="00071235"/>
    <w:rsid w:val="00076068"/>
    <w:rsid w:val="0008190B"/>
    <w:rsid w:val="00085384"/>
    <w:rsid w:val="000855E2"/>
    <w:rsid w:val="00085E06"/>
    <w:rsid w:val="00087105"/>
    <w:rsid w:val="000941DD"/>
    <w:rsid w:val="00094744"/>
    <w:rsid w:val="00095918"/>
    <w:rsid w:val="000B46B6"/>
    <w:rsid w:val="000C6D56"/>
    <w:rsid w:val="000D0CBB"/>
    <w:rsid w:val="000D56DC"/>
    <w:rsid w:val="000D62EF"/>
    <w:rsid w:val="000E0762"/>
    <w:rsid w:val="000E0BDD"/>
    <w:rsid w:val="000E1B58"/>
    <w:rsid w:val="000E58CD"/>
    <w:rsid w:val="000F042F"/>
    <w:rsid w:val="000F25AD"/>
    <w:rsid w:val="000F4E2D"/>
    <w:rsid w:val="000F6683"/>
    <w:rsid w:val="000F69AA"/>
    <w:rsid w:val="00103001"/>
    <w:rsid w:val="0010449B"/>
    <w:rsid w:val="00115FF6"/>
    <w:rsid w:val="00117B13"/>
    <w:rsid w:val="00144A1D"/>
    <w:rsid w:val="0014657E"/>
    <w:rsid w:val="00150368"/>
    <w:rsid w:val="00152AF0"/>
    <w:rsid w:val="00154B95"/>
    <w:rsid w:val="00161B0A"/>
    <w:rsid w:val="00164CFD"/>
    <w:rsid w:val="00166F44"/>
    <w:rsid w:val="001675E7"/>
    <w:rsid w:val="001771BB"/>
    <w:rsid w:val="0018196E"/>
    <w:rsid w:val="00186079"/>
    <w:rsid w:val="00186661"/>
    <w:rsid w:val="001907F3"/>
    <w:rsid w:val="0019236D"/>
    <w:rsid w:val="00194917"/>
    <w:rsid w:val="001A0EB3"/>
    <w:rsid w:val="001A3DCA"/>
    <w:rsid w:val="001A475B"/>
    <w:rsid w:val="001A620C"/>
    <w:rsid w:val="001B28F4"/>
    <w:rsid w:val="001B2AC2"/>
    <w:rsid w:val="001C38C2"/>
    <w:rsid w:val="001C40FD"/>
    <w:rsid w:val="001D2275"/>
    <w:rsid w:val="001D3376"/>
    <w:rsid w:val="001D62C8"/>
    <w:rsid w:val="001E3879"/>
    <w:rsid w:val="001F0643"/>
    <w:rsid w:val="001F25E6"/>
    <w:rsid w:val="001F500F"/>
    <w:rsid w:val="002025A8"/>
    <w:rsid w:val="00204049"/>
    <w:rsid w:val="00205149"/>
    <w:rsid w:val="00206F88"/>
    <w:rsid w:val="00207035"/>
    <w:rsid w:val="00207DF0"/>
    <w:rsid w:val="00212428"/>
    <w:rsid w:val="002161C4"/>
    <w:rsid w:val="00223844"/>
    <w:rsid w:val="00223AAC"/>
    <w:rsid w:val="00231EBF"/>
    <w:rsid w:val="002330FB"/>
    <w:rsid w:val="00235020"/>
    <w:rsid w:val="00235D20"/>
    <w:rsid w:val="00235EF8"/>
    <w:rsid w:val="00236442"/>
    <w:rsid w:val="002411F6"/>
    <w:rsid w:val="00241717"/>
    <w:rsid w:val="0024340D"/>
    <w:rsid w:val="0024458A"/>
    <w:rsid w:val="00250732"/>
    <w:rsid w:val="00252116"/>
    <w:rsid w:val="0025558D"/>
    <w:rsid w:val="00257691"/>
    <w:rsid w:val="00261F2D"/>
    <w:rsid w:val="00262C87"/>
    <w:rsid w:val="00270F21"/>
    <w:rsid w:val="0027103B"/>
    <w:rsid w:val="00272429"/>
    <w:rsid w:val="002752D8"/>
    <w:rsid w:val="002859DF"/>
    <w:rsid w:val="002907F6"/>
    <w:rsid w:val="00292C70"/>
    <w:rsid w:val="002A4B33"/>
    <w:rsid w:val="002A5B75"/>
    <w:rsid w:val="002A6A1F"/>
    <w:rsid w:val="002B4406"/>
    <w:rsid w:val="002B5F73"/>
    <w:rsid w:val="002B61B4"/>
    <w:rsid w:val="002B6D53"/>
    <w:rsid w:val="002B77D2"/>
    <w:rsid w:val="002C474B"/>
    <w:rsid w:val="002C52FF"/>
    <w:rsid w:val="002C7605"/>
    <w:rsid w:val="002D52D4"/>
    <w:rsid w:val="002E0805"/>
    <w:rsid w:val="002E211C"/>
    <w:rsid w:val="002E2491"/>
    <w:rsid w:val="002E594D"/>
    <w:rsid w:val="002E62B8"/>
    <w:rsid w:val="002F1C08"/>
    <w:rsid w:val="002F75E2"/>
    <w:rsid w:val="00302CD4"/>
    <w:rsid w:val="003065AF"/>
    <w:rsid w:val="003115AB"/>
    <w:rsid w:val="00312A6E"/>
    <w:rsid w:val="00324497"/>
    <w:rsid w:val="00327528"/>
    <w:rsid w:val="0033275B"/>
    <w:rsid w:val="00332D23"/>
    <w:rsid w:val="00333117"/>
    <w:rsid w:val="003355F5"/>
    <w:rsid w:val="003379FA"/>
    <w:rsid w:val="0035493E"/>
    <w:rsid w:val="00355C96"/>
    <w:rsid w:val="0036414E"/>
    <w:rsid w:val="0036674A"/>
    <w:rsid w:val="003679DE"/>
    <w:rsid w:val="00380C28"/>
    <w:rsid w:val="0038334E"/>
    <w:rsid w:val="00384F51"/>
    <w:rsid w:val="003872A5"/>
    <w:rsid w:val="003937E8"/>
    <w:rsid w:val="00393945"/>
    <w:rsid w:val="00396E6F"/>
    <w:rsid w:val="00397037"/>
    <w:rsid w:val="003A1844"/>
    <w:rsid w:val="003A448B"/>
    <w:rsid w:val="003A4895"/>
    <w:rsid w:val="003A602F"/>
    <w:rsid w:val="003B3235"/>
    <w:rsid w:val="003B34A0"/>
    <w:rsid w:val="003B41EE"/>
    <w:rsid w:val="003B4F08"/>
    <w:rsid w:val="003C2DE5"/>
    <w:rsid w:val="003C7108"/>
    <w:rsid w:val="003C76F7"/>
    <w:rsid w:val="003D1428"/>
    <w:rsid w:val="003D4D7B"/>
    <w:rsid w:val="003D6323"/>
    <w:rsid w:val="003D7DD1"/>
    <w:rsid w:val="00405D98"/>
    <w:rsid w:val="00406338"/>
    <w:rsid w:val="004071D7"/>
    <w:rsid w:val="0040724B"/>
    <w:rsid w:val="00407BE6"/>
    <w:rsid w:val="004167C3"/>
    <w:rsid w:val="00416EF4"/>
    <w:rsid w:val="00431613"/>
    <w:rsid w:val="00431A84"/>
    <w:rsid w:val="004339EF"/>
    <w:rsid w:val="00434AB8"/>
    <w:rsid w:val="00434B2F"/>
    <w:rsid w:val="00435947"/>
    <w:rsid w:val="00435D27"/>
    <w:rsid w:val="004412CC"/>
    <w:rsid w:val="00441E2D"/>
    <w:rsid w:val="00442983"/>
    <w:rsid w:val="00442CAC"/>
    <w:rsid w:val="0044506D"/>
    <w:rsid w:val="00447B82"/>
    <w:rsid w:val="0045140F"/>
    <w:rsid w:val="004519B9"/>
    <w:rsid w:val="004529AB"/>
    <w:rsid w:val="004542E7"/>
    <w:rsid w:val="0045656B"/>
    <w:rsid w:val="00457EEF"/>
    <w:rsid w:val="00460039"/>
    <w:rsid w:val="00460CB6"/>
    <w:rsid w:val="0046239E"/>
    <w:rsid w:val="00462543"/>
    <w:rsid w:val="0046635E"/>
    <w:rsid w:val="004723C0"/>
    <w:rsid w:val="0047412D"/>
    <w:rsid w:val="00477D8E"/>
    <w:rsid w:val="0048007E"/>
    <w:rsid w:val="00483FD9"/>
    <w:rsid w:val="00487DDA"/>
    <w:rsid w:val="00493897"/>
    <w:rsid w:val="004956A8"/>
    <w:rsid w:val="00497C81"/>
    <w:rsid w:val="004A1C81"/>
    <w:rsid w:val="004A28CC"/>
    <w:rsid w:val="004A7934"/>
    <w:rsid w:val="004A7A6A"/>
    <w:rsid w:val="004B074D"/>
    <w:rsid w:val="004B0776"/>
    <w:rsid w:val="004B2CE8"/>
    <w:rsid w:val="004B7262"/>
    <w:rsid w:val="004B751A"/>
    <w:rsid w:val="004C03EF"/>
    <w:rsid w:val="004C54A6"/>
    <w:rsid w:val="004C6244"/>
    <w:rsid w:val="004D27E0"/>
    <w:rsid w:val="004D553E"/>
    <w:rsid w:val="004D767A"/>
    <w:rsid w:val="004F181F"/>
    <w:rsid w:val="004F1B0D"/>
    <w:rsid w:val="004F26B2"/>
    <w:rsid w:val="004F5987"/>
    <w:rsid w:val="00502257"/>
    <w:rsid w:val="005058CD"/>
    <w:rsid w:val="005120DB"/>
    <w:rsid w:val="0051378B"/>
    <w:rsid w:val="005150F5"/>
    <w:rsid w:val="0051536E"/>
    <w:rsid w:val="00515B18"/>
    <w:rsid w:val="005203D6"/>
    <w:rsid w:val="00523B84"/>
    <w:rsid w:val="005312C0"/>
    <w:rsid w:val="00531EEF"/>
    <w:rsid w:val="005350B5"/>
    <w:rsid w:val="00543E85"/>
    <w:rsid w:val="005441DB"/>
    <w:rsid w:val="005446C2"/>
    <w:rsid w:val="005515B3"/>
    <w:rsid w:val="0055251B"/>
    <w:rsid w:val="00554DD6"/>
    <w:rsid w:val="00556AC5"/>
    <w:rsid w:val="00560822"/>
    <w:rsid w:val="0056128D"/>
    <w:rsid w:val="00562519"/>
    <w:rsid w:val="005646EA"/>
    <w:rsid w:val="0056487F"/>
    <w:rsid w:val="00564FC7"/>
    <w:rsid w:val="00572CC2"/>
    <w:rsid w:val="00572D3E"/>
    <w:rsid w:val="005734A4"/>
    <w:rsid w:val="00586832"/>
    <w:rsid w:val="00586916"/>
    <w:rsid w:val="00590253"/>
    <w:rsid w:val="00590456"/>
    <w:rsid w:val="0059381F"/>
    <w:rsid w:val="00594980"/>
    <w:rsid w:val="00595A76"/>
    <w:rsid w:val="00596847"/>
    <w:rsid w:val="00597C48"/>
    <w:rsid w:val="005A05E5"/>
    <w:rsid w:val="005A5DE8"/>
    <w:rsid w:val="005A7D34"/>
    <w:rsid w:val="005B2124"/>
    <w:rsid w:val="005B793B"/>
    <w:rsid w:val="005C3E1B"/>
    <w:rsid w:val="005C49B8"/>
    <w:rsid w:val="005C5525"/>
    <w:rsid w:val="005C5F82"/>
    <w:rsid w:val="005C5FA9"/>
    <w:rsid w:val="005D02A8"/>
    <w:rsid w:val="005D06D3"/>
    <w:rsid w:val="005D29E6"/>
    <w:rsid w:val="005D5AA0"/>
    <w:rsid w:val="005F4948"/>
    <w:rsid w:val="00601B45"/>
    <w:rsid w:val="0060743E"/>
    <w:rsid w:val="006122AB"/>
    <w:rsid w:val="00613067"/>
    <w:rsid w:val="00616D3B"/>
    <w:rsid w:val="00623A23"/>
    <w:rsid w:val="00626E96"/>
    <w:rsid w:val="00633606"/>
    <w:rsid w:val="00634DF3"/>
    <w:rsid w:val="006362CA"/>
    <w:rsid w:val="0064479E"/>
    <w:rsid w:val="00645285"/>
    <w:rsid w:val="00646BFC"/>
    <w:rsid w:val="00650392"/>
    <w:rsid w:val="00652C0F"/>
    <w:rsid w:val="006560B1"/>
    <w:rsid w:val="006561FA"/>
    <w:rsid w:val="00656F77"/>
    <w:rsid w:val="00656F9C"/>
    <w:rsid w:val="006621D2"/>
    <w:rsid w:val="006639BD"/>
    <w:rsid w:val="00664FEB"/>
    <w:rsid w:val="0066786E"/>
    <w:rsid w:val="00671E2A"/>
    <w:rsid w:val="0067453B"/>
    <w:rsid w:val="00674C4D"/>
    <w:rsid w:val="006825BD"/>
    <w:rsid w:val="00686787"/>
    <w:rsid w:val="00691154"/>
    <w:rsid w:val="006951B6"/>
    <w:rsid w:val="00695F64"/>
    <w:rsid w:val="006A0210"/>
    <w:rsid w:val="006A2D99"/>
    <w:rsid w:val="006A3D49"/>
    <w:rsid w:val="006B0F67"/>
    <w:rsid w:val="006B1DFE"/>
    <w:rsid w:val="006B2762"/>
    <w:rsid w:val="006B3C83"/>
    <w:rsid w:val="006B6185"/>
    <w:rsid w:val="006B6C8D"/>
    <w:rsid w:val="006C3B94"/>
    <w:rsid w:val="006C560F"/>
    <w:rsid w:val="006D478F"/>
    <w:rsid w:val="006D4C00"/>
    <w:rsid w:val="006D75EC"/>
    <w:rsid w:val="006F2606"/>
    <w:rsid w:val="0070007F"/>
    <w:rsid w:val="007005EC"/>
    <w:rsid w:val="007017EA"/>
    <w:rsid w:val="007038E5"/>
    <w:rsid w:val="00704CC3"/>
    <w:rsid w:val="00710AA1"/>
    <w:rsid w:val="0071391C"/>
    <w:rsid w:val="007152D3"/>
    <w:rsid w:val="00723674"/>
    <w:rsid w:val="00730AFB"/>
    <w:rsid w:val="00733FBF"/>
    <w:rsid w:val="00737CAD"/>
    <w:rsid w:val="00743060"/>
    <w:rsid w:val="0074658D"/>
    <w:rsid w:val="007473F7"/>
    <w:rsid w:val="0075173C"/>
    <w:rsid w:val="007534D7"/>
    <w:rsid w:val="00753D49"/>
    <w:rsid w:val="0075499D"/>
    <w:rsid w:val="00754AD4"/>
    <w:rsid w:val="00754EB6"/>
    <w:rsid w:val="00756CBB"/>
    <w:rsid w:val="00762AA4"/>
    <w:rsid w:val="007659E2"/>
    <w:rsid w:val="007702A2"/>
    <w:rsid w:val="00770345"/>
    <w:rsid w:val="007723B8"/>
    <w:rsid w:val="00774DD3"/>
    <w:rsid w:val="007753AA"/>
    <w:rsid w:val="00775E8E"/>
    <w:rsid w:val="0078404D"/>
    <w:rsid w:val="00786464"/>
    <w:rsid w:val="00786F5B"/>
    <w:rsid w:val="007922E3"/>
    <w:rsid w:val="00794922"/>
    <w:rsid w:val="007A08EF"/>
    <w:rsid w:val="007A5C61"/>
    <w:rsid w:val="007A67A9"/>
    <w:rsid w:val="007B20CB"/>
    <w:rsid w:val="007B72D1"/>
    <w:rsid w:val="007C3E03"/>
    <w:rsid w:val="007C5531"/>
    <w:rsid w:val="007C72EE"/>
    <w:rsid w:val="007C747D"/>
    <w:rsid w:val="007D273A"/>
    <w:rsid w:val="007F480E"/>
    <w:rsid w:val="007F59D6"/>
    <w:rsid w:val="007F6482"/>
    <w:rsid w:val="008001F0"/>
    <w:rsid w:val="0080125D"/>
    <w:rsid w:val="00801E78"/>
    <w:rsid w:val="008056AF"/>
    <w:rsid w:val="008116BA"/>
    <w:rsid w:val="00814950"/>
    <w:rsid w:val="00817C42"/>
    <w:rsid w:val="00817DDB"/>
    <w:rsid w:val="008216BA"/>
    <w:rsid w:val="008225DB"/>
    <w:rsid w:val="0082548F"/>
    <w:rsid w:val="00825626"/>
    <w:rsid w:val="008318E9"/>
    <w:rsid w:val="008340AB"/>
    <w:rsid w:val="008341DC"/>
    <w:rsid w:val="008446D4"/>
    <w:rsid w:val="00845F38"/>
    <w:rsid w:val="00847BAA"/>
    <w:rsid w:val="0085192D"/>
    <w:rsid w:val="00851F51"/>
    <w:rsid w:val="00856401"/>
    <w:rsid w:val="00860F75"/>
    <w:rsid w:val="0086325B"/>
    <w:rsid w:val="0086710E"/>
    <w:rsid w:val="00875226"/>
    <w:rsid w:val="008778C9"/>
    <w:rsid w:val="00882B53"/>
    <w:rsid w:val="0088565C"/>
    <w:rsid w:val="008864DF"/>
    <w:rsid w:val="008873C0"/>
    <w:rsid w:val="0089063B"/>
    <w:rsid w:val="00893AFC"/>
    <w:rsid w:val="00897C00"/>
    <w:rsid w:val="008A188A"/>
    <w:rsid w:val="008A3720"/>
    <w:rsid w:val="008A3BCC"/>
    <w:rsid w:val="008A4F91"/>
    <w:rsid w:val="008A5BDF"/>
    <w:rsid w:val="008A67FB"/>
    <w:rsid w:val="008B070B"/>
    <w:rsid w:val="008B205C"/>
    <w:rsid w:val="008B7611"/>
    <w:rsid w:val="008C134A"/>
    <w:rsid w:val="008C3E25"/>
    <w:rsid w:val="008C602F"/>
    <w:rsid w:val="008D2F0A"/>
    <w:rsid w:val="008E4ED8"/>
    <w:rsid w:val="008F211D"/>
    <w:rsid w:val="008F63DC"/>
    <w:rsid w:val="0090344D"/>
    <w:rsid w:val="00903D61"/>
    <w:rsid w:val="009042A7"/>
    <w:rsid w:val="00906781"/>
    <w:rsid w:val="00910850"/>
    <w:rsid w:val="00912AA5"/>
    <w:rsid w:val="00923AD1"/>
    <w:rsid w:val="009275B2"/>
    <w:rsid w:val="00932D3D"/>
    <w:rsid w:val="00934611"/>
    <w:rsid w:val="0094116F"/>
    <w:rsid w:val="0094435F"/>
    <w:rsid w:val="00945771"/>
    <w:rsid w:val="00946BB7"/>
    <w:rsid w:val="00952089"/>
    <w:rsid w:val="009528D0"/>
    <w:rsid w:val="009572B2"/>
    <w:rsid w:val="00971068"/>
    <w:rsid w:val="00972F68"/>
    <w:rsid w:val="00975379"/>
    <w:rsid w:val="00980B68"/>
    <w:rsid w:val="0098441D"/>
    <w:rsid w:val="009849ED"/>
    <w:rsid w:val="00995014"/>
    <w:rsid w:val="0099728D"/>
    <w:rsid w:val="009A0643"/>
    <w:rsid w:val="009A5CB9"/>
    <w:rsid w:val="009B03EE"/>
    <w:rsid w:val="009B2F8D"/>
    <w:rsid w:val="009B4218"/>
    <w:rsid w:val="009C05B6"/>
    <w:rsid w:val="009C288C"/>
    <w:rsid w:val="009C59F4"/>
    <w:rsid w:val="009C5CA2"/>
    <w:rsid w:val="009D4280"/>
    <w:rsid w:val="009D4B5E"/>
    <w:rsid w:val="009D6F34"/>
    <w:rsid w:val="009E02FC"/>
    <w:rsid w:val="009E045A"/>
    <w:rsid w:val="009E3BE6"/>
    <w:rsid w:val="009F0129"/>
    <w:rsid w:val="009F3013"/>
    <w:rsid w:val="009F7642"/>
    <w:rsid w:val="00A026D9"/>
    <w:rsid w:val="00A0271C"/>
    <w:rsid w:val="00A1458C"/>
    <w:rsid w:val="00A20883"/>
    <w:rsid w:val="00A22053"/>
    <w:rsid w:val="00A24E2F"/>
    <w:rsid w:val="00A27BBA"/>
    <w:rsid w:val="00A37BEA"/>
    <w:rsid w:val="00A43B80"/>
    <w:rsid w:val="00A46561"/>
    <w:rsid w:val="00A46868"/>
    <w:rsid w:val="00A54AC7"/>
    <w:rsid w:val="00A558E5"/>
    <w:rsid w:val="00A61D82"/>
    <w:rsid w:val="00A67C34"/>
    <w:rsid w:val="00A72976"/>
    <w:rsid w:val="00A73C84"/>
    <w:rsid w:val="00A740AB"/>
    <w:rsid w:val="00A74787"/>
    <w:rsid w:val="00A765A1"/>
    <w:rsid w:val="00A76F59"/>
    <w:rsid w:val="00A80113"/>
    <w:rsid w:val="00A80B49"/>
    <w:rsid w:val="00A83196"/>
    <w:rsid w:val="00A838D0"/>
    <w:rsid w:val="00A912B5"/>
    <w:rsid w:val="00A9254E"/>
    <w:rsid w:val="00A94F6C"/>
    <w:rsid w:val="00A9573F"/>
    <w:rsid w:val="00A970E6"/>
    <w:rsid w:val="00A97A76"/>
    <w:rsid w:val="00AA2CEF"/>
    <w:rsid w:val="00AA3BFF"/>
    <w:rsid w:val="00AA5341"/>
    <w:rsid w:val="00AA719F"/>
    <w:rsid w:val="00AA7BF5"/>
    <w:rsid w:val="00AB2CBC"/>
    <w:rsid w:val="00AB36F5"/>
    <w:rsid w:val="00AB41E2"/>
    <w:rsid w:val="00AB79AB"/>
    <w:rsid w:val="00AC39C0"/>
    <w:rsid w:val="00AC488B"/>
    <w:rsid w:val="00AC5235"/>
    <w:rsid w:val="00AC6152"/>
    <w:rsid w:val="00AD393C"/>
    <w:rsid w:val="00AD63B2"/>
    <w:rsid w:val="00AD768A"/>
    <w:rsid w:val="00AE5EF9"/>
    <w:rsid w:val="00AE79B0"/>
    <w:rsid w:val="00AF0E55"/>
    <w:rsid w:val="00AF6409"/>
    <w:rsid w:val="00B0069A"/>
    <w:rsid w:val="00B01852"/>
    <w:rsid w:val="00B03212"/>
    <w:rsid w:val="00B07C13"/>
    <w:rsid w:val="00B135D5"/>
    <w:rsid w:val="00B14F4C"/>
    <w:rsid w:val="00B158A4"/>
    <w:rsid w:val="00B20077"/>
    <w:rsid w:val="00B22E30"/>
    <w:rsid w:val="00B243D7"/>
    <w:rsid w:val="00B27917"/>
    <w:rsid w:val="00B30C67"/>
    <w:rsid w:val="00B329B3"/>
    <w:rsid w:val="00B35E9B"/>
    <w:rsid w:val="00B37C69"/>
    <w:rsid w:val="00B4436B"/>
    <w:rsid w:val="00B51E85"/>
    <w:rsid w:val="00B55E29"/>
    <w:rsid w:val="00B56A80"/>
    <w:rsid w:val="00B62DDC"/>
    <w:rsid w:val="00B6672F"/>
    <w:rsid w:val="00B709CD"/>
    <w:rsid w:val="00B72BB4"/>
    <w:rsid w:val="00B75922"/>
    <w:rsid w:val="00B768B8"/>
    <w:rsid w:val="00B83043"/>
    <w:rsid w:val="00B8447A"/>
    <w:rsid w:val="00B851FB"/>
    <w:rsid w:val="00B94134"/>
    <w:rsid w:val="00B95426"/>
    <w:rsid w:val="00B9592B"/>
    <w:rsid w:val="00BA0931"/>
    <w:rsid w:val="00BA2822"/>
    <w:rsid w:val="00BA34FB"/>
    <w:rsid w:val="00BA6DCB"/>
    <w:rsid w:val="00BA6E03"/>
    <w:rsid w:val="00BA7D7B"/>
    <w:rsid w:val="00BB0691"/>
    <w:rsid w:val="00BB09A4"/>
    <w:rsid w:val="00BB569E"/>
    <w:rsid w:val="00BC0919"/>
    <w:rsid w:val="00BC531C"/>
    <w:rsid w:val="00BC6303"/>
    <w:rsid w:val="00BD175E"/>
    <w:rsid w:val="00BD1DA1"/>
    <w:rsid w:val="00BD5ACD"/>
    <w:rsid w:val="00BD6B50"/>
    <w:rsid w:val="00BD6BE5"/>
    <w:rsid w:val="00BE03A1"/>
    <w:rsid w:val="00BE1D49"/>
    <w:rsid w:val="00BE4BFA"/>
    <w:rsid w:val="00BE62D9"/>
    <w:rsid w:val="00BE689B"/>
    <w:rsid w:val="00BE7CE5"/>
    <w:rsid w:val="00BF4CF6"/>
    <w:rsid w:val="00BF6AF2"/>
    <w:rsid w:val="00BF6B1A"/>
    <w:rsid w:val="00C00837"/>
    <w:rsid w:val="00C03970"/>
    <w:rsid w:val="00C13F70"/>
    <w:rsid w:val="00C15050"/>
    <w:rsid w:val="00C22657"/>
    <w:rsid w:val="00C22A85"/>
    <w:rsid w:val="00C2341E"/>
    <w:rsid w:val="00C2511F"/>
    <w:rsid w:val="00C25CFB"/>
    <w:rsid w:val="00C2616C"/>
    <w:rsid w:val="00C274DA"/>
    <w:rsid w:val="00C30694"/>
    <w:rsid w:val="00C3134B"/>
    <w:rsid w:val="00C3581E"/>
    <w:rsid w:val="00C37DFC"/>
    <w:rsid w:val="00C41440"/>
    <w:rsid w:val="00C54F8A"/>
    <w:rsid w:val="00C55401"/>
    <w:rsid w:val="00C60795"/>
    <w:rsid w:val="00C617BF"/>
    <w:rsid w:val="00C62093"/>
    <w:rsid w:val="00C6638C"/>
    <w:rsid w:val="00C75FE8"/>
    <w:rsid w:val="00C77E7A"/>
    <w:rsid w:val="00C80AEE"/>
    <w:rsid w:val="00C851D4"/>
    <w:rsid w:val="00C8662C"/>
    <w:rsid w:val="00C9186D"/>
    <w:rsid w:val="00C95112"/>
    <w:rsid w:val="00C96C59"/>
    <w:rsid w:val="00C975E7"/>
    <w:rsid w:val="00C97A3E"/>
    <w:rsid w:val="00CA1881"/>
    <w:rsid w:val="00CA3A52"/>
    <w:rsid w:val="00CA3AAD"/>
    <w:rsid w:val="00CA5DD1"/>
    <w:rsid w:val="00CA70CE"/>
    <w:rsid w:val="00CB1F9D"/>
    <w:rsid w:val="00CB5F16"/>
    <w:rsid w:val="00CB62A5"/>
    <w:rsid w:val="00CB62E5"/>
    <w:rsid w:val="00CC3D9F"/>
    <w:rsid w:val="00CC4764"/>
    <w:rsid w:val="00CC75E9"/>
    <w:rsid w:val="00CD0760"/>
    <w:rsid w:val="00CD50F1"/>
    <w:rsid w:val="00CE4587"/>
    <w:rsid w:val="00CE6A34"/>
    <w:rsid w:val="00CF1972"/>
    <w:rsid w:val="00CF1BFD"/>
    <w:rsid w:val="00CF3D6A"/>
    <w:rsid w:val="00D00802"/>
    <w:rsid w:val="00D1309A"/>
    <w:rsid w:val="00D1314A"/>
    <w:rsid w:val="00D23310"/>
    <w:rsid w:val="00D423FE"/>
    <w:rsid w:val="00D4474C"/>
    <w:rsid w:val="00D53350"/>
    <w:rsid w:val="00D57472"/>
    <w:rsid w:val="00D57A6C"/>
    <w:rsid w:val="00D607DB"/>
    <w:rsid w:val="00D6192C"/>
    <w:rsid w:val="00D739C2"/>
    <w:rsid w:val="00D74882"/>
    <w:rsid w:val="00D811FA"/>
    <w:rsid w:val="00D82967"/>
    <w:rsid w:val="00D8422D"/>
    <w:rsid w:val="00D93A58"/>
    <w:rsid w:val="00D978A1"/>
    <w:rsid w:val="00DA27BA"/>
    <w:rsid w:val="00DA4359"/>
    <w:rsid w:val="00DA667A"/>
    <w:rsid w:val="00DC0B14"/>
    <w:rsid w:val="00DC4191"/>
    <w:rsid w:val="00DD3B8B"/>
    <w:rsid w:val="00DD4A04"/>
    <w:rsid w:val="00DD4A29"/>
    <w:rsid w:val="00DD51D4"/>
    <w:rsid w:val="00DE2A26"/>
    <w:rsid w:val="00DE2B99"/>
    <w:rsid w:val="00DE5780"/>
    <w:rsid w:val="00DF3097"/>
    <w:rsid w:val="00DF3BAF"/>
    <w:rsid w:val="00DF5CF8"/>
    <w:rsid w:val="00E019CD"/>
    <w:rsid w:val="00E01D82"/>
    <w:rsid w:val="00E02751"/>
    <w:rsid w:val="00E07E31"/>
    <w:rsid w:val="00E12515"/>
    <w:rsid w:val="00E15127"/>
    <w:rsid w:val="00E1532C"/>
    <w:rsid w:val="00E1793C"/>
    <w:rsid w:val="00E2042E"/>
    <w:rsid w:val="00E21907"/>
    <w:rsid w:val="00E26DFA"/>
    <w:rsid w:val="00E27D0E"/>
    <w:rsid w:val="00E32AF9"/>
    <w:rsid w:val="00E3362E"/>
    <w:rsid w:val="00E42150"/>
    <w:rsid w:val="00E46711"/>
    <w:rsid w:val="00E50467"/>
    <w:rsid w:val="00E51946"/>
    <w:rsid w:val="00E52C22"/>
    <w:rsid w:val="00E53AFC"/>
    <w:rsid w:val="00E548B9"/>
    <w:rsid w:val="00E54AB7"/>
    <w:rsid w:val="00E57ABC"/>
    <w:rsid w:val="00E6379E"/>
    <w:rsid w:val="00E63AC7"/>
    <w:rsid w:val="00E65AC5"/>
    <w:rsid w:val="00E7394A"/>
    <w:rsid w:val="00E81F55"/>
    <w:rsid w:val="00E83E5D"/>
    <w:rsid w:val="00E84AC6"/>
    <w:rsid w:val="00E875D0"/>
    <w:rsid w:val="00E91335"/>
    <w:rsid w:val="00E9352D"/>
    <w:rsid w:val="00E94818"/>
    <w:rsid w:val="00E974A9"/>
    <w:rsid w:val="00EA0483"/>
    <w:rsid w:val="00EA50E5"/>
    <w:rsid w:val="00EB0858"/>
    <w:rsid w:val="00EB2B64"/>
    <w:rsid w:val="00EB2F77"/>
    <w:rsid w:val="00EB521D"/>
    <w:rsid w:val="00EC08A2"/>
    <w:rsid w:val="00EC12F0"/>
    <w:rsid w:val="00EC369B"/>
    <w:rsid w:val="00ED139B"/>
    <w:rsid w:val="00ED2CBF"/>
    <w:rsid w:val="00ED4B53"/>
    <w:rsid w:val="00EE15FE"/>
    <w:rsid w:val="00EE208E"/>
    <w:rsid w:val="00EE5FD3"/>
    <w:rsid w:val="00EE77A4"/>
    <w:rsid w:val="00EF0CFD"/>
    <w:rsid w:val="00EF0EC3"/>
    <w:rsid w:val="00EF32B7"/>
    <w:rsid w:val="00EF3882"/>
    <w:rsid w:val="00EF49DB"/>
    <w:rsid w:val="00F01B00"/>
    <w:rsid w:val="00F061AE"/>
    <w:rsid w:val="00F10393"/>
    <w:rsid w:val="00F12A48"/>
    <w:rsid w:val="00F14778"/>
    <w:rsid w:val="00F150B7"/>
    <w:rsid w:val="00F15A70"/>
    <w:rsid w:val="00F16467"/>
    <w:rsid w:val="00F202E1"/>
    <w:rsid w:val="00F22B0F"/>
    <w:rsid w:val="00F24ABD"/>
    <w:rsid w:val="00F2586F"/>
    <w:rsid w:val="00F26FD9"/>
    <w:rsid w:val="00F277B4"/>
    <w:rsid w:val="00F318A2"/>
    <w:rsid w:val="00F42960"/>
    <w:rsid w:val="00F43D12"/>
    <w:rsid w:val="00F46509"/>
    <w:rsid w:val="00F47299"/>
    <w:rsid w:val="00F52174"/>
    <w:rsid w:val="00F54624"/>
    <w:rsid w:val="00F549D2"/>
    <w:rsid w:val="00F62D12"/>
    <w:rsid w:val="00F65B2A"/>
    <w:rsid w:val="00F6793C"/>
    <w:rsid w:val="00F70256"/>
    <w:rsid w:val="00F70EEB"/>
    <w:rsid w:val="00F76FA2"/>
    <w:rsid w:val="00F7745D"/>
    <w:rsid w:val="00F85934"/>
    <w:rsid w:val="00FA289F"/>
    <w:rsid w:val="00FA32C9"/>
    <w:rsid w:val="00FA3C74"/>
    <w:rsid w:val="00FA4622"/>
    <w:rsid w:val="00FA4A04"/>
    <w:rsid w:val="00FA4E36"/>
    <w:rsid w:val="00FA589C"/>
    <w:rsid w:val="00FA60D1"/>
    <w:rsid w:val="00FA68AA"/>
    <w:rsid w:val="00FA6CE9"/>
    <w:rsid w:val="00FA6D50"/>
    <w:rsid w:val="00FB276F"/>
    <w:rsid w:val="00FB2DFF"/>
    <w:rsid w:val="00FB2E81"/>
    <w:rsid w:val="00FC0476"/>
    <w:rsid w:val="00FC0B9F"/>
    <w:rsid w:val="00FC0BBA"/>
    <w:rsid w:val="00FC185C"/>
    <w:rsid w:val="00FC3F3B"/>
    <w:rsid w:val="00FC6839"/>
    <w:rsid w:val="00FD1750"/>
    <w:rsid w:val="00FD2D89"/>
    <w:rsid w:val="00FD75AD"/>
    <w:rsid w:val="00FD7616"/>
    <w:rsid w:val="00FE49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04D"/>
    <w:rPr>
      <w:sz w:val="24"/>
      <w:szCs w:val="24"/>
      <w:lang w:val="ru-RU" w:eastAsia="ru-RU"/>
    </w:rPr>
  </w:style>
  <w:style w:type="paragraph" w:styleId="4">
    <w:name w:val="heading 4"/>
    <w:basedOn w:val="a"/>
    <w:next w:val="a"/>
    <w:link w:val="40"/>
    <w:unhideWhenUsed/>
    <w:qFormat/>
    <w:rsid w:val="00DC4191"/>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40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D8422D"/>
    <w:rPr>
      <w:rFonts w:ascii="Tahoma" w:hAnsi="Tahoma" w:cs="Tahoma"/>
      <w:sz w:val="16"/>
      <w:szCs w:val="16"/>
    </w:rPr>
  </w:style>
  <w:style w:type="paragraph" w:customStyle="1" w:styleId="a5">
    <w:name w:val="Знак"/>
    <w:basedOn w:val="a"/>
    <w:rsid w:val="009D6F34"/>
    <w:rPr>
      <w:rFonts w:ascii="Verdana" w:hAnsi="Verdana" w:cs="Verdana"/>
      <w:sz w:val="20"/>
      <w:szCs w:val="20"/>
      <w:lang w:val="en-US" w:eastAsia="en-US"/>
    </w:rPr>
  </w:style>
  <w:style w:type="character" w:customStyle="1" w:styleId="40">
    <w:name w:val="Заголовок 4 Знак"/>
    <w:link w:val="4"/>
    <w:rsid w:val="00DC4191"/>
    <w:rPr>
      <w:rFonts w:ascii="Calibri" w:eastAsia="Times New Roman" w:hAnsi="Calibri" w:cs="Times New Roman"/>
      <w:b/>
      <w:bCs/>
      <w:sz w:val="28"/>
      <w:szCs w:val="28"/>
    </w:rPr>
  </w:style>
  <w:style w:type="character" w:styleId="a6">
    <w:name w:val="Strong"/>
    <w:qFormat/>
    <w:rsid w:val="00DC4191"/>
    <w:rPr>
      <w:b/>
      <w:bCs/>
    </w:rPr>
  </w:style>
  <w:style w:type="paragraph" w:customStyle="1" w:styleId="a7">
    <w:name w:val="Знак Знак Знак Знак Знак Знак"/>
    <w:basedOn w:val="a"/>
    <w:rsid w:val="006C3B94"/>
    <w:rPr>
      <w:rFonts w:ascii="Verdana" w:hAnsi="Verdana" w:cs="Verdana"/>
      <w:sz w:val="20"/>
      <w:szCs w:val="20"/>
      <w:lang w:val="uk-UA" w:eastAsia="en-US"/>
    </w:rPr>
  </w:style>
  <w:style w:type="paragraph" w:styleId="a8">
    <w:name w:val="header"/>
    <w:basedOn w:val="a"/>
    <w:link w:val="a9"/>
    <w:uiPriority w:val="99"/>
    <w:rsid w:val="008216BA"/>
    <w:pPr>
      <w:tabs>
        <w:tab w:val="center" w:pos="4677"/>
        <w:tab w:val="right" w:pos="9355"/>
      </w:tabs>
    </w:pPr>
    <w:rPr>
      <w:lang w:val="x-none" w:eastAsia="x-none"/>
    </w:rPr>
  </w:style>
  <w:style w:type="character" w:customStyle="1" w:styleId="a9">
    <w:name w:val="Верхний колонтитул Знак"/>
    <w:link w:val="a8"/>
    <w:uiPriority w:val="99"/>
    <w:rsid w:val="008216BA"/>
    <w:rPr>
      <w:sz w:val="24"/>
      <w:szCs w:val="24"/>
    </w:rPr>
  </w:style>
  <w:style w:type="paragraph" w:styleId="aa">
    <w:name w:val="footer"/>
    <w:basedOn w:val="a"/>
    <w:link w:val="ab"/>
    <w:rsid w:val="008216BA"/>
    <w:pPr>
      <w:tabs>
        <w:tab w:val="center" w:pos="4677"/>
        <w:tab w:val="right" w:pos="9355"/>
      </w:tabs>
    </w:pPr>
    <w:rPr>
      <w:lang w:val="x-none" w:eastAsia="x-none"/>
    </w:rPr>
  </w:style>
  <w:style w:type="character" w:customStyle="1" w:styleId="ab">
    <w:name w:val="Нижний колонтитул Знак"/>
    <w:link w:val="aa"/>
    <w:rsid w:val="008216BA"/>
    <w:rPr>
      <w:sz w:val="24"/>
      <w:szCs w:val="24"/>
    </w:rPr>
  </w:style>
  <w:style w:type="paragraph" w:styleId="ac">
    <w:name w:val="List Paragraph"/>
    <w:basedOn w:val="a"/>
    <w:uiPriority w:val="34"/>
    <w:qFormat/>
    <w:rsid w:val="00E32A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04D"/>
    <w:rPr>
      <w:sz w:val="24"/>
      <w:szCs w:val="24"/>
      <w:lang w:val="ru-RU" w:eastAsia="ru-RU"/>
    </w:rPr>
  </w:style>
  <w:style w:type="paragraph" w:styleId="4">
    <w:name w:val="heading 4"/>
    <w:basedOn w:val="a"/>
    <w:next w:val="a"/>
    <w:link w:val="40"/>
    <w:unhideWhenUsed/>
    <w:qFormat/>
    <w:rsid w:val="00DC4191"/>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40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D8422D"/>
    <w:rPr>
      <w:rFonts w:ascii="Tahoma" w:hAnsi="Tahoma" w:cs="Tahoma"/>
      <w:sz w:val="16"/>
      <w:szCs w:val="16"/>
    </w:rPr>
  </w:style>
  <w:style w:type="paragraph" w:customStyle="1" w:styleId="a5">
    <w:name w:val="Знак"/>
    <w:basedOn w:val="a"/>
    <w:rsid w:val="009D6F34"/>
    <w:rPr>
      <w:rFonts w:ascii="Verdana" w:hAnsi="Verdana" w:cs="Verdana"/>
      <w:sz w:val="20"/>
      <w:szCs w:val="20"/>
      <w:lang w:val="en-US" w:eastAsia="en-US"/>
    </w:rPr>
  </w:style>
  <w:style w:type="character" w:customStyle="1" w:styleId="40">
    <w:name w:val="Заголовок 4 Знак"/>
    <w:link w:val="4"/>
    <w:rsid w:val="00DC4191"/>
    <w:rPr>
      <w:rFonts w:ascii="Calibri" w:eastAsia="Times New Roman" w:hAnsi="Calibri" w:cs="Times New Roman"/>
      <w:b/>
      <w:bCs/>
      <w:sz w:val="28"/>
      <w:szCs w:val="28"/>
    </w:rPr>
  </w:style>
  <w:style w:type="character" w:styleId="a6">
    <w:name w:val="Strong"/>
    <w:qFormat/>
    <w:rsid w:val="00DC4191"/>
    <w:rPr>
      <w:b/>
      <w:bCs/>
    </w:rPr>
  </w:style>
  <w:style w:type="paragraph" w:customStyle="1" w:styleId="a7">
    <w:name w:val="Знак Знак Знак Знак Знак Знак"/>
    <w:basedOn w:val="a"/>
    <w:rsid w:val="006C3B94"/>
    <w:rPr>
      <w:rFonts w:ascii="Verdana" w:hAnsi="Verdana" w:cs="Verdana"/>
      <w:sz w:val="20"/>
      <w:szCs w:val="20"/>
      <w:lang w:val="uk-UA" w:eastAsia="en-US"/>
    </w:rPr>
  </w:style>
  <w:style w:type="paragraph" w:styleId="a8">
    <w:name w:val="header"/>
    <w:basedOn w:val="a"/>
    <w:link w:val="a9"/>
    <w:uiPriority w:val="99"/>
    <w:rsid w:val="008216BA"/>
    <w:pPr>
      <w:tabs>
        <w:tab w:val="center" w:pos="4677"/>
        <w:tab w:val="right" w:pos="9355"/>
      </w:tabs>
    </w:pPr>
    <w:rPr>
      <w:lang w:val="x-none" w:eastAsia="x-none"/>
    </w:rPr>
  </w:style>
  <w:style w:type="character" w:customStyle="1" w:styleId="a9">
    <w:name w:val="Верхний колонтитул Знак"/>
    <w:link w:val="a8"/>
    <w:uiPriority w:val="99"/>
    <w:rsid w:val="008216BA"/>
    <w:rPr>
      <w:sz w:val="24"/>
      <w:szCs w:val="24"/>
    </w:rPr>
  </w:style>
  <w:style w:type="paragraph" w:styleId="aa">
    <w:name w:val="footer"/>
    <w:basedOn w:val="a"/>
    <w:link w:val="ab"/>
    <w:rsid w:val="008216BA"/>
    <w:pPr>
      <w:tabs>
        <w:tab w:val="center" w:pos="4677"/>
        <w:tab w:val="right" w:pos="9355"/>
      </w:tabs>
    </w:pPr>
    <w:rPr>
      <w:lang w:val="x-none" w:eastAsia="x-none"/>
    </w:rPr>
  </w:style>
  <w:style w:type="character" w:customStyle="1" w:styleId="ab">
    <w:name w:val="Нижний колонтитул Знак"/>
    <w:link w:val="aa"/>
    <w:rsid w:val="008216BA"/>
    <w:rPr>
      <w:sz w:val="24"/>
      <w:szCs w:val="24"/>
    </w:rPr>
  </w:style>
  <w:style w:type="paragraph" w:styleId="ac">
    <w:name w:val="List Paragraph"/>
    <w:basedOn w:val="a"/>
    <w:uiPriority w:val="34"/>
    <w:qFormat/>
    <w:rsid w:val="00E32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5339">
      <w:bodyDiv w:val="1"/>
      <w:marLeft w:val="0"/>
      <w:marRight w:val="0"/>
      <w:marTop w:val="0"/>
      <w:marBottom w:val="0"/>
      <w:divBdr>
        <w:top w:val="none" w:sz="0" w:space="0" w:color="auto"/>
        <w:left w:val="none" w:sz="0" w:space="0" w:color="auto"/>
        <w:bottom w:val="none" w:sz="0" w:space="0" w:color="auto"/>
        <w:right w:val="none" w:sz="0" w:space="0" w:color="auto"/>
      </w:divBdr>
    </w:div>
    <w:div w:id="15860437">
      <w:bodyDiv w:val="1"/>
      <w:marLeft w:val="0"/>
      <w:marRight w:val="0"/>
      <w:marTop w:val="0"/>
      <w:marBottom w:val="0"/>
      <w:divBdr>
        <w:top w:val="none" w:sz="0" w:space="0" w:color="auto"/>
        <w:left w:val="none" w:sz="0" w:space="0" w:color="auto"/>
        <w:bottom w:val="none" w:sz="0" w:space="0" w:color="auto"/>
        <w:right w:val="none" w:sz="0" w:space="0" w:color="auto"/>
      </w:divBdr>
    </w:div>
    <w:div w:id="94638371">
      <w:bodyDiv w:val="1"/>
      <w:marLeft w:val="0"/>
      <w:marRight w:val="0"/>
      <w:marTop w:val="0"/>
      <w:marBottom w:val="0"/>
      <w:divBdr>
        <w:top w:val="none" w:sz="0" w:space="0" w:color="auto"/>
        <w:left w:val="none" w:sz="0" w:space="0" w:color="auto"/>
        <w:bottom w:val="none" w:sz="0" w:space="0" w:color="auto"/>
        <w:right w:val="none" w:sz="0" w:space="0" w:color="auto"/>
      </w:divBdr>
    </w:div>
    <w:div w:id="237325191">
      <w:bodyDiv w:val="1"/>
      <w:marLeft w:val="0"/>
      <w:marRight w:val="0"/>
      <w:marTop w:val="0"/>
      <w:marBottom w:val="0"/>
      <w:divBdr>
        <w:top w:val="none" w:sz="0" w:space="0" w:color="auto"/>
        <w:left w:val="none" w:sz="0" w:space="0" w:color="auto"/>
        <w:bottom w:val="none" w:sz="0" w:space="0" w:color="auto"/>
        <w:right w:val="none" w:sz="0" w:space="0" w:color="auto"/>
      </w:divBdr>
    </w:div>
    <w:div w:id="327901170">
      <w:bodyDiv w:val="1"/>
      <w:marLeft w:val="0"/>
      <w:marRight w:val="0"/>
      <w:marTop w:val="0"/>
      <w:marBottom w:val="0"/>
      <w:divBdr>
        <w:top w:val="none" w:sz="0" w:space="0" w:color="auto"/>
        <w:left w:val="none" w:sz="0" w:space="0" w:color="auto"/>
        <w:bottom w:val="none" w:sz="0" w:space="0" w:color="auto"/>
        <w:right w:val="none" w:sz="0" w:space="0" w:color="auto"/>
      </w:divBdr>
    </w:div>
    <w:div w:id="611404500">
      <w:bodyDiv w:val="1"/>
      <w:marLeft w:val="0"/>
      <w:marRight w:val="0"/>
      <w:marTop w:val="0"/>
      <w:marBottom w:val="0"/>
      <w:divBdr>
        <w:top w:val="none" w:sz="0" w:space="0" w:color="auto"/>
        <w:left w:val="none" w:sz="0" w:space="0" w:color="auto"/>
        <w:bottom w:val="none" w:sz="0" w:space="0" w:color="auto"/>
        <w:right w:val="none" w:sz="0" w:space="0" w:color="auto"/>
      </w:divBdr>
    </w:div>
    <w:div w:id="668217131">
      <w:bodyDiv w:val="1"/>
      <w:marLeft w:val="0"/>
      <w:marRight w:val="0"/>
      <w:marTop w:val="0"/>
      <w:marBottom w:val="0"/>
      <w:divBdr>
        <w:top w:val="none" w:sz="0" w:space="0" w:color="auto"/>
        <w:left w:val="none" w:sz="0" w:space="0" w:color="auto"/>
        <w:bottom w:val="none" w:sz="0" w:space="0" w:color="auto"/>
        <w:right w:val="none" w:sz="0" w:space="0" w:color="auto"/>
      </w:divBdr>
    </w:div>
    <w:div w:id="713699820">
      <w:bodyDiv w:val="1"/>
      <w:marLeft w:val="0"/>
      <w:marRight w:val="0"/>
      <w:marTop w:val="0"/>
      <w:marBottom w:val="0"/>
      <w:divBdr>
        <w:top w:val="none" w:sz="0" w:space="0" w:color="auto"/>
        <w:left w:val="none" w:sz="0" w:space="0" w:color="auto"/>
        <w:bottom w:val="none" w:sz="0" w:space="0" w:color="auto"/>
        <w:right w:val="none" w:sz="0" w:space="0" w:color="auto"/>
      </w:divBdr>
    </w:div>
    <w:div w:id="784039302">
      <w:bodyDiv w:val="1"/>
      <w:marLeft w:val="0"/>
      <w:marRight w:val="0"/>
      <w:marTop w:val="0"/>
      <w:marBottom w:val="0"/>
      <w:divBdr>
        <w:top w:val="none" w:sz="0" w:space="0" w:color="auto"/>
        <w:left w:val="none" w:sz="0" w:space="0" w:color="auto"/>
        <w:bottom w:val="none" w:sz="0" w:space="0" w:color="auto"/>
        <w:right w:val="none" w:sz="0" w:space="0" w:color="auto"/>
      </w:divBdr>
    </w:div>
    <w:div w:id="797141359">
      <w:bodyDiv w:val="1"/>
      <w:marLeft w:val="0"/>
      <w:marRight w:val="0"/>
      <w:marTop w:val="0"/>
      <w:marBottom w:val="0"/>
      <w:divBdr>
        <w:top w:val="none" w:sz="0" w:space="0" w:color="auto"/>
        <w:left w:val="none" w:sz="0" w:space="0" w:color="auto"/>
        <w:bottom w:val="none" w:sz="0" w:space="0" w:color="auto"/>
        <w:right w:val="none" w:sz="0" w:space="0" w:color="auto"/>
      </w:divBdr>
    </w:div>
    <w:div w:id="947547576">
      <w:bodyDiv w:val="1"/>
      <w:marLeft w:val="0"/>
      <w:marRight w:val="0"/>
      <w:marTop w:val="0"/>
      <w:marBottom w:val="0"/>
      <w:divBdr>
        <w:top w:val="none" w:sz="0" w:space="0" w:color="auto"/>
        <w:left w:val="none" w:sz="0" w:space="0" w:color="auto"/>
        <w:bottom w:val="none" w:sz="0" w:space="0" w:color="auto"/>
        <w:right w:val="none" w:sz="0" w:space="0" w:color="auto"/>
      </w:divBdr>
    </w:div>
    <w:div w:id="1018502560">
      <w:bodyDiv w:val="1"/>
      <w:marLeft w:val="0"/>
      <w:marRight w:val="0"/>
      <w:marTop w:val="0"/>
      <w:marBottom w:val="0"/>
      <w:divBdr>
        <w:top w:val="none" w:sz="0" w:space="0" w:color="auto"/>
        <w:left w:val="none" w:sz="0" w:space="0" w:color="auto"/>
        <w:bottom w:val="none" w:sz="0" w:space="0" w:color="auto"/>
        <w:right w:val="none" w:sz="0" w:space="0" w:color="auto"/>
      </w:divBdr>
    </w:div>
    <w:div w:id="1130637535">
      <w:bodyDiv w:val="1"/>
      <w:marLeft w:val="0"/>
      <w:marRight w:val="0"/>
      <w:marTop w:val="0"/>
      <w:marBottom w:val="0"/>
      <w:divBdr>
        <w:top w:val="none" w:sz="0" w:space="0" w:color="auto"/>
        <w:left w:val="none" w:sz="0" w:space="0" w:color="auto"/>
        <w:bottom w:val="none" w:sz="0" w:space="0" w:color="auto"/>
        <w:right w:val="none" w:sz="0" w:space="0" w:color="auto"/>
      </w:divBdr>
    </w:div>
    <w:div w:id="1175650856">
      <w:bodyDiv w:val="1"/>
      <w:marLeft w:val="0"/>
      <w:marRight w:val="0"/>
      <w:marTop w:val="0"/>
      <w:marBottom w:val="0"/>
      <w:divBdr>
        <w:top w:val="none" w:sz="0" w:space="0" w:color="auto"/>
        <w:left w:val="none" w:sz="0" w:space="0" w:color="auto"/>
        <w:bottom w:val="none" w:sz="0" w:space="0" w:color="auto"/>
        <w:right w:val="none" w:sz="0" w:space="0" w:color="auto"/>
      </w:divBdr>
    </w:div>
    <w:div w:id="1196041097">
      <w:bodyDiv w:val="1"/>
      <w:marLeft w:val="0"/>
      <w:marRight w:val="0"/>
      <w:marTop w:val="0"/>
      <w:marBottom w:val="0"/>
      <w:divBdr>
        <w:top w:val="none" w:sz="0" w:space="0" w:color="auto"/>
        <w:left w:val="none" w:sz="0" w:space="0" w:color="auto"/>
        <w:bottom w:val="none" w:sz="0" w:space="0" w:color="auto"/>
        <w:right w:val="none" w:sz="0" w:space="0" w:color="auto"/>
      </w:divBdr>
    </w:div>
    <w:div w:id="1291981466">
      <w:bodyDiv w:val="1"/>
      <w:marLeft w:val="0"/>
      <w:marRight w:val="0"/>
      <w:marTop w:val="0"/>
      <w:marBottom w:val="0"/>
      <w:divBdr>
        <w:top w:val="none" w:sz="0" w:space="0" w:color="auto"/>
        <w:left w:val="none" w:sz="0" w:space="0" w:color="auto"/>
        <w:bottom w:val="none" w:sz="0" w:space="0" w:color="auto"/>
        <w:right w:val="none" w:sz="0" w:space="0" w:color="auto"/>
      </w:divBdr>
    </w:div>
    <w:div w:id="1344825104">
      <w:bodyDiv w:val="1"/>
      <w:marLeft w:val="0"/>
      <w:marRight w:val="0"/>
      <w:marTop w:val="0"/>
      <w:marBottom w:val="0"/>
      <w:divBdr>
        <w:top w:val="none" w:sz="0" w:space="0" w:color="auto"/>
        <w:left w:val="none" w:sz="0" w:space="0" w:color="auto"/>
        <w:bottom w:val="none" w:sz="0" w:space="0" w:color="auto"/>
        <w:right w:val="none" w:sz="0" w:space="0" w:color="auto"/>
      </w:divBdr>
    </w:div>
    <w:div w:id="1455251296">
      <w:bodyDiv w:val="1"/>
      <w:marLeft w:val="0"/>
      <w:marRight w:val="0"/>
      <w:marTop w:val="0"/>
      <w:marBottom w:val="0"/>
      <w:divBdr>
        <w:top w:val="none" w:sz="0" w:space="0" w:color="auto"/>
        <w:left w:val="none" w:sz="0" w:space="0" w:color="auto"/>
        <w:bottom w:val="none" w:sz="0" w:space="0" w:color="auto"/>
        <w:right w:val="none" w:sz="0" w:space="0" w:color="auto"/>
      </w:divBdr>
    </w:div>
    <w:div w:id="1566143028">
      <w:bodyDiv w:val="1"/>
      <w:marLeft w:val="0"/>
      <w:marRight w:val="0"/>
      <w:marTop w:val="0"/>
      <w:marBottom w:val="0"/>
      <w:divBdr>
        <w:top w:val="none" w:sz="0" w:space="0" w:color="auto"/>
        <w:left w:val="none" w:sz="0" w:space="0" w:color="auto"/>
        <w:bottom w:val="none" w:sz="0" w:space="0" w:color="auto"/>
        <w:right w:val="none" w:sz="0" w:space="0" w:color="auto"/>
      </w:divBdr>
    </w:div>
    <w:div w:id="1615136471">
      <w:bodyDiv w:val="1"/>
      <w:marLeft w:val="0"/>
      <w:marRight w:val="0"/>
      <w:marTop w:val="0"/>
      <w:marBottom w:val="0"/>
      <w:divBdr>
        <w:top w:val="none" w:sz="0" w:space="0" w:color="auto"/>
        <w:left w:val="none" w:sz="0" w:space="0" w:color="auto"/>
        <w:bottom w:val="none" w:sz="0" w:space="0" w:color="auto"/>
        <w:right w:val="none" w:sz="0" w:space="0" w:color="auto"/>
      </w:divBdr>
    </w:div>
    <w:div w:id="1646547826">
      <w:bodyDiv w:val="1"/>
      <w:marLeft w:val="0"/>
      <w:marRight w:val="0"/>
      <w:marTop w:val="0"/>
      <w:marBottom w:val="0"/>
      <w:divBdr>
        <w:top w:val="none" w:sz="0" w:space="0" w:color="auto"/>
        <w:left w:val="none" w:sz="0" w:space="0" w:color="auto"/>
        <w:bottom w:val="none" w:sz="0" w:space="0" w:color="auto"/>
        <w:right w:val="none" w:sz="0" w:space="0" w:color="auto"/>
      </w:divBdr>
    </w:div>
    <w:div w:id="1720786386">
      <w:bodyDiv w:val="1"/>
      <w:marLeft w:val="0"/>
      <w:marRight w:val="0"/>
      <w:marTop w:val="0"/>
      <w:marBottom w:val="0"/>
      <w:divBdr>
        <w:top w:val="none" w:sz="0" w:space="0" w:color="auto"/>
        <w:left w:val="none" w:sz="0" w:space="0" w:color="auto"/>
        <w:bottom w:val="none" w:sz="0" w:space="0" w:color="auto"/>
        <w:right w:val="none" w:sz="0" w:space="0" w:color="auto"/>
      </w:divBdr>
    </w:div>
    <w:div w:id="21120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D9BBA-EA92-4458-A87B-AEBA2164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2690</Words>
  <Characters>15334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Home</Company>
  <LinksUpToDate>false</LinksUpToDate>
  <CharactersWithSpaces>17989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User</dc:creator>
  <cp:lastModifiedBy>Пользователь Windows</cp:lastModifiedBy>
  <cp:revision>38</cp:revision>
  <cp:lastPrinted>2023-01-13T13:53:00Z</cp:lastPrinted>
  <dcterms:created xsi:type="dcterms:W3CDTF">2022-05-12T08:07:00Z</dcterms:created>
  <dcterms:modified xsi:type="dcterms:W3CDTF">2023-01-13T13:54:00Z</dcterms:modified>
</cp:coreProperties>
</file>