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F3D" w:rsidRPr="00662096" w:rsidRDefault="00FA1F3D" w:rsidP="00662096">
      <w:pPr>
        <w:spacing w:after="0" w:line="240" w:lineRule="auto"/>
        <w:ind w:left="5557"/>
        <w:rPr>
          <w:rFonts w:ascii="Times New Roman" w:hAnsi="Times New Roman" w:cs="Times New Roman"/>
          <w:b/>
          <w:bCs/>
          <w:color w:val="000000"/>
          <w:lang w:val="uk-UA"/>
        </w:rPr>
      </w:pPr>
      <w:r w:rsidRPr="00662096">
        <w:rPr>
          <w:rFonts w:ascii="Times New Roman" w:hAnsi="Times New Roman" w:cs="Times New Roman"/>
          <w:color w:val="000000"/>
          <w:lang w:val="uk-UA"/>
        </w:rPr>
        <w:t>Додаток</w:t>
      </w:r>
    </w:p>
    <w:p w:rsidR="00FA1F3D" w:rsidRPr="00662096" w:rsidRDefault="00FA1F3D" w:rsidP="00662096">
      <w:pPr>
        <w:spacing w:after="0" w:line="240" w:lineRule="auto"/>
        <w:ind w:left="5557"/>
        <w:rPr>
          <w:rFonts w:ascii="Times New Roman" w:hAnsi="Times New Roman" w:cs="Times New Roman"/>
          <w:color w:val="000000"/>
          <w:lang w:val="uk-UA"/>
        </w:rPr>
      </w:pPr>
      <w:r w:rsidRPr="00662096">
        <w:rPr>
          <w:rFonts w:ascii="Times New Roman" w:hAnsi="Times New Roman" w:cs="Times New Roman"/>
          <w:color w:val="000000"/>
          <w:lang w:val="uk-UA"/>
        </w:rPr>
        <w:t>до комплексної програми розвитку</w:t>
      </w:r>
    </w:p>
    <w:p w:rsidR="00FA1F3D" w:rsidRPr="00662096" w:rsidRDefault="00FA1F3D" w:rsidP="00662096">
      <w:pPr>
        <w:spacing w:after="0" w:line="240" w:lineRule="auto"/>
        <w:ind w:left="5557"/>
        <w:rPr>
          <w:rFonts w:ascii="Times New Roman" w:hAnsi="Times New Roman" w:cs="Times New Roman"/>
          <w:b/>
          <w:bCs/>
          <w:color w:val="000000"/>
          <w:lang w:val="uk-UA"/>
        </w:rPr>
      </w:pPr>
      <w:r w:rsidRPr="00662096">
        <w:rPr>
          <w:rFonts w:ascii="Times New Roman" w:hAnsi="Times New Roman" w:cs="Times New Roman"/>
          <w:color w:val="000000"/>
          <w:lang w:val="uk-UA"/>
        </w:rPr>
        <w:t xml:space="preserve">Комунального некомерційного медичного підприємства «Кременчуцька </w:t>
      </w:r>
      <w:r>
        <w:rPr>
          <w:rFonts w:ascii="Times New Roman" w:hAnsi="Times New Roman" w:cs="Times New Roman"/>
          <w:color w:val="000000"/>
          <w:lang w:val="uk-UA"/>
        </w:rPr>
        <w:t xml:space="preserve">міська </w:t>
      </w:r>
      <w:r w:rsidRPr="00662096">
        <w:rPr>
          <w:rFonts w:ascii="Times New Roman" w:hAnsi="Times New Roman" w:cs="Times New Roman"/>
          <w:color w:val="000000"/>
          <w:lang w:val="uk-UA"/>
        </w:rPr>
        <w:t>лікарня</w:t>
      </w:r>
      <w:r>
        <w:rPr>
          <w:rFonts w:ascii="Times New Roman" w:hAnsi="Times New Roman" w:cs="Times New Roman"/>
          <w:color w:val="000000"/>
          <w:lang w:val="uk-UA"/>
        </w:rPr>
        <w:t xml:space="preserve"> планового лікування</w:t>
      </w:r>
      <w:r w:rsidRPr="00662096">
        <w:rPr>
          <w:rFonts w:ascii="Times New Roman" w:hAnsi="Times New Roman" w:cs="Times New Roman"/>
          <w:color w:val="000000"/>
          <w:lang w:val="uk-UA"/>
        </w:rPr>
        <w:t>» Кременчуцької міської ради Кременчуцького району Полтавської області на 2021 - 2023 роки</w:t>
      </w:r>
    </w:p>
    <w:p w:rsidR="00FA1F3D" w:rsidRDefault="00FA1F3D" w:rsidP="006620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FA1F3D" w:rsidRPr="00662096" w:rsidRDefault="00FA1F3D" w:rsidP="006620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План заходів</w:t>
      </w:r>
    </w:p>
    <w:p w:rsidR="00FA1F3D" w:rsidRPr="00662096" w:rsidRDefault="00FA1F3D" w:rsidP="006620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комплексної програми розвитку</w:t>
      </w:r>
    </w:p>
    <w:p w:rsidR="00FA1F3D" w:rsidRPr="00662096" w:rsidRDefault="00FA1F3D" w:rsidP="0066209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Комунального некомерційного медичного підприємства</w:t>
      </w: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br/>
        <w:t xml:space="preserve">«Кременчуцька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міська </w:t>
      </w: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лікарня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планового лікування</w:t>
      </w: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»</w:t>
      </w: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br/>
        <w:t>Кременчуцької міської ради Кременчуцького району Полтавської області</w:t>
      </w:r>
    </w:p>
    <w:p w:rsidR="00FA1F3D" w:rsidRPr="00662096" w:rsidRDefault="00FA1F3D" w:rsidP="00662096">
      <w:pPr>
        <w:jc w:val="center"/>
        <w:rPr>
          <w:sz w:val="24"/>
          <w:szCs w:val="24"/>
        </w:rPr>
      </w:pP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на 2021 - 2023 роки</w:t>
      </w:r>
    </w:p>
    <w:tbl>
      <w:tblPr>
        <w:tblW w:w="10745" w:type="dxa"/>
        <w:tblInd w:w="-106" w:type="dxa"/>
        <w:tblLayout w:type="fixed"/>
        <w:tblLook w:val="00A0"/>
      </w:tblPr>
      <w:tblGrid>
        <w:gridCol w:w="605"/>
        <w:gridCol w:w="234"/>
        <w:gridCol w:w="1284"/>
        <w:gridCol w:w="148"/>
        <w:gridCol w:w="2662"/>
        <w:gridCol w:w="850"/>
        <w:gridCol w:w="1276"/>
        <w:gridCol w:w="992"/>
        <w:gridCol w:w="30"/>
        <w:gridCol w:w="6"/>
        <w:gridCol w:w="815"/>
        <w:gridCol w:w="30"/>
        <w:gridCol w:w="6"/>
        <w:gridCol w:w="956"/>
        <w:gridCol w:w="851"/>
      </w:tblGrid>
      <w:tr w:rsidR="00FA1F3D" w:rsidRPr="00F20546">
        <w:trPr>
          <w:trHeight w:val="633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1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Перелік заходів програми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Строк виконання заходу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Джерела фінансування</w:t>
            </w:r>
          </w:p>
        </w:tc>
        <w:tc>
          <w:tcPr>
            <w:tcW w:w="368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Орієнтовні обсяги фінансування (вартість), тис. гривень, у тому числі:</w:t>
            </w:r>
          </w:p>
        </w:tc>
      </w:tr>
      <w:tr w:rsidR="00FA1F3D" w:rsidRPr="00F20546">
        <w:trPr>
          <w:trHeight w:val="429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5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Всього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2021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2023</w:t>
            </w:r>
          </w:p>
        </w:tc>
      </w:tr>
      <w:tr w:rsidR="00FA1F3D" w:rsidRPr="00F20546">
        <w:trPr>
          <w:trHeight w:val="265"/>
        </w:trPr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5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 xml:space="preserve">рік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рік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рік</w:t>
            </w:r>
          </w:p>
        </w:tc>
      </w:tr>
      <w:tr w:rsidR="00FA1F3D" w:rsidRPr="00F20546">
        <w:trPr>
          <w:trHeight w:val="270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9</w:t>
            </w:r>
          </w:p>
        </w:tc>
      </w:tr>
      <w:tr w:rsidR="00FA1F3D" w:rsidRPr="00F20546">
        <w:trPr>
          <w:trHeight w:val="4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51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ДОХОДИ ПІДПРИЄМСТВА, у тому числі: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 </w:t>
            </w:r>
          </w:p>
        </w:tc>
      </w:tr>
      <w:tr w:rsidR="00FA1F3D" w:rsidRPr="00F20546">
        <w:trPr>
          <w:trHeight w:val="705"/>
        </w:trPr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1.</w:t>
            </w:r>
          </w:p>
        </w:tc>
        <w:tc>
          <w:tcPr>
            <w:tcW w:w="1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Надходження бюджетних коштів</w:t>
            </w:r>
          </w:p>
        </w:tc>
        <w:tc>
          <w:tcPr>
            <w:tcW w:w="2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Фінансування за рахунок коштів місцевого та державного бюджетів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2021 – 2023 р.р.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4B31F5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4B31F5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75101,3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4B31F5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4B31F5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11852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4B31F5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4B31F5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41604,3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4B31F5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4B31F5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21645</w:t>
            </w:r>
          </w:p>
        </w:tc>
      </w:tr>
      <w:tr w:rsidR="00FA1F3D" w:rsidRPr="00F20546">
        <w:trPr>
          <w:trHeight w:val="207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5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</w:tr>
      <w:tr w:rsidR="00FA1F3D" w:rsidRPr="00F20546">
        <w:trPr>
          <w:trHeight w:val="1020"/>
        </w:trPr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2.</w:t>
            </w:r>
          </w:p>
        </w:tc>
        <w:tc>
          <w:tcPr>
            <w:tcW w:w="1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6620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 xml:space="preserve">Медичні послуги населенню відповідно до договорів з Національною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Службою Здоров</w:t>
            </w: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’я України</w:t>
            </w:r>
          </w:p>
        </w:tc>
        <w:tc>
          <w:tcPr>
            <w:tcW w:w="2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Оплата за послуги з медичного обслуговування населення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2021 – 2023 р.р.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166 416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49 978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56 793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59 645</w:t>
            </w:r>
          </w:p>
        </w:tc>
      </w:tr>
      <w:tr w:rsidR="00FA1F3D" w:rsidRPr="00F20546">
        <w:trPr>
          <w:trHeight w:val="673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5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</w:tr>
      <w:tr w:rsidR="00FA1F3D" w:rsidRPr="00F20546">
        <w:trPr>
          <w:trHeight w:val="585"/>
        </w:trPr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2.</w:t>
            </w:r>
          </w:p>
        </w:tc>
        <w:tc>
          <w:tcPr>
            <w:tcW w:w="1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Медичні послуги фізичним особам</w:t>
            </w:r>
          </w:p>
        </w:tc>
        <w:tc>
          <w:tcPr>
            <w:tcW w:w="2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Надання послуг згідно нормативно-правових документів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2021 – 2023 р.р.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3578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1320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1285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973</w:t>
            </w:r>
          </w:p>
        </w:tc>
      </w:tr>
      <w:tr w:rsidR="00FA1F3D" w:rsidRPr="00F20546">
        <w:trPr>
          <w:trHeight w:val="226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5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</w:tr>
      <w:tr w:rsidR="00FA1F3D" w:rsidRPr="00F20546">
        <w:trPr>
          <w:trHeight w:val="915"/>
        </w:trPr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3.</w:t>
            </w:r>
          </w:p>
        </w:tc>
        <w:tc>
          <w:tcPr>
            <w:tcW w:w="15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Медичні послуги за договорами з юридичними особами та страховими компаніями</w:t>
            </w:r>
          </w:p>
        </w:tc>
        <w:tc>
          <w:tcPr>
            <w:tcW w:w="28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Надання послуг відповідно діючих договорів, заключення договорів з іншими юридичними особами, розширення видів надання послуг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2021 – 2023 р.р.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2 072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427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1 512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133</w:t>
            </w:r>
          </w:p>
        </w:tc>
      </w:tr>
      <w:tr w:rsidR="00FA1F3D" w:rsidRPr="00F20546">
        <w:trPr>
          <w:trHeight w:val="1238"/>
        </w:trPr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5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</w:tr>
      <w:tr w:rsidR="00FA1F3D" w:rsidRPr="00F20546">
        <w:trPr>
          <w:trHeight w:val="717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4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Надання орендних послуг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Здача приміщень та обладнання в оренду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2021 – 2023 р.р.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527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159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209</w:t>
            </w:r>
          </w:p>
        </w:tc>
      </w:tr>
      <w:tr w:rsidR="00FA1F3D" w:rsidRPr="00F20546">
        <w:trPr>
          <w:trHeight w:val="543"/>
        </w:trPr>
        <w:tc>
          <w:tcPr>
            <w:tcW w:w="70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Всього доходів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  <w:p w:rsidR="00FA1F3D" w:rsidRPr="00AB7368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247694,3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  <w:p w:rsidR="00FA1F3D" w:rsidRPr="00AB7368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63736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  <w:p w:rsidR="00FA1F3D" w:rsidRPr="00AB7368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101353,3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  <w:p w:rsidR="00FA1F3D" w:rsidRPr="00AB7368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82605</w:t>
            </w:r>
          </w:p>
        </w:tc>
      </w:tr>
      <w:tr w:rsidR="00FA1F3D" w:rsidRPr="00F20546">
        <w:trPr>
          <w:trHeight w:val="597"/>
        </w:trPr>
        <w:tc>
          <w:tcPr>
            <w:tcW w:w="57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у тому числі: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75101,3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11852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41604,3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21645</w:t>
            </w:r>
          </w:p>
        </w:tc>
      </w:tr>
      <w:tr w:rsidR="00FA1F3D" w:rsidRPr="00F20546">
        <w:trPr>
          <w:trHeight w:val="657"/>
        </w:trPr>
        <w:tc>
          <w:tcPr>
            <w:tcW w:w="57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662096">
            <w:pPr>
              <w:spacing w:after="0" w:line="240" w:lineRule="auto"/>
              <w:ind w:right="-11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CC5FA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172593,0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CC5FA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51884</w:t>
            </w:r>
            <w:r w:rsidRPr="00CC5F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4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CC5FA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59749,0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CC5FA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60960,0</w:t>
            </w:r>
          </w:p>
        </w:tc>
      </w:tr>
      <w:tr w:rsidR="00FA1F3D" w:rsidRPr="00F20546">
        <w:trPr>
          <w:trHeight w:val="405"/>
        </w:trPr>
        <w:tc>
          <w:tcPr>
            <w:tcW w:w="5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ВИДАТКИ ПІДПРИЄМСТВА, у тому числі: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F77ED4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F77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F77ED4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F77ED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 </w:t>
            </w:r>
          </w:p>
        </w:tc>
      </w:tr>
      <w:tr w:rsidR="00FA1F3D" w:rsidRPr="00F20546">
        <w:trPr>
          <w:trHeight w:val="419"/>
        </w:trPr>
        <w:tc>
          <w:tcPr>
            <w:tcW w:w="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1.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Поточні видатки, у тому числі:</w:t>
            </w: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Видатки на оплату праці з  нарахуваннями 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2021 – 2023 р.р.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16390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F77ED4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77ED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F77ED4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77ED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7500</w:t>
            </w:r>
          </w:p>
        </w:tc>
      </w:tr>
      <w:tr w:rsidR="00FA1F3D" w:rsidRPr="00F20546">
        <w:trPr>
          <w:trHeight w:val="419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З них: оплата психіатричної служби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9186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5050</w:t>
            </w:r>
          </w:p>
        </w:tc>
      </w:tr>
      <w:tr w:rsidR="00FA1F3D" w:rsidRPr="00F20546">
        <w:trPr>
          <w:trHeight w:val="567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143 465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43 884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46 233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53 348</w:t>
            </w:r>
          </w:p>
        </w:tc>
      </w:tr>
      <w:tr w:rsidR="00FA1F3D" w:rsidRPr="00F20546">
        <w:trPr>
          <w:trHeight w:val="450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Придбання предметів, матеріалів, обладнання та інвентарю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2021 – 2023 р.р.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7D3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2 591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596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1 072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923</w:t>
            </w:r>
          </w:p>
        </w:tc>
      </w:tr>
      <w:tr w:rsidR="00FA1F3D" w:rsidRPr="00F20546">
        <w:trPr>
          <w:trHeight w:val="207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</w:tr>
      <w:tr w:rsidR="00FA1F3D" w:rsidRPr="00F20546">
        <w:trPr>
          <w:trHeight w:val="450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Придбання медикаментів та перев’язувальних матеріалів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2021 – 2023 р.р.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A277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, з них: </w:t>
            </w:r>
            <w:r w:rsidRPr="00467D1D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  <w:t>медикаменти та лікарські засоби для опікового відділення</w:t>
            </w:r>
          </w:p>
        </w:tc>
        <w:tc>
          <w:tcPr>
            <w:tcW w:w="102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A277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480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240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240</w:t>
            </w:r>
          </w:p>
        </w:tc>
      </w:tr>
      <w:tr w:rsidR="00FA1F3D" w:rsidRPr="00F20546">
        <w:trPr>
          <w:trHeight w:val="207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</w:tr>
      <w:tr w:rsidR="00FA1F3D" w:rsidRPr="00F20546">
        <w:trPr>
          <w:trHeight w:val="589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14 167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4 877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4 290</w:t>
            </w:r>
          </w:p>
        </w:tc>
      </w:tr>
      <w:tr w:rsidR="00FA1F3D" w:rsidRPr="00F20546">
        <w:trPr>
          <w:trHeight w:val="525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Відшкодування видатків на придбання лікарських засобів хворим на цукровий діабет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2021 – 2023 р.р.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10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10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207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</w:tr>
      <w:tr w:rsidR="00FA1F3D" w:rsidRPr="00F20546">
        <w:trPr>
          <w:trHeight w:val="509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345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Продукти харчування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2021 – 2023 р.р.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207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</w:tr>
      <w:tr w:rsidR="00FA1F3D" w:rsidRPr="00F20546">
        <w:trPr>
          <w:trHeight w:val="553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5 876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346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4 860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670</w:t>
            </w:r>
          </w:p>
        </w:tc>
      </w:tr>
      <w:tr w:rsidR="00FA1F3D" w:rsidRPr="00F20546">
        <w:trPr>
          <w:trHeight w:val="480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Оплата послуг (крім комунальних)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2021 – 2023 р.р.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:</w:t>
            </w:r>
          </w:p>
          <w:p w:rsidR="00FA1F3D" w:rsidRPr="007D3ED3" w:rsidRDefault="00FA1F3D" w:rsidP="007D3E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з них:</w:t>
            </w:r>
          </w:p>
        </w:tc>
        <w:tc>
          <w:tcPr>
            <w:tcW w:w="102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660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220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220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22</w:t>
            </w: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207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</w:tr>
      <w:tr w:rsidR="00FA1F3D" w:rsidRPr="00F20546">
        <w:trPr>
          <w:trHeight w:val="207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7D3ED3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7D3ED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Поточний ремонт психіатричної служби</w:t>
            </w:r>
          </w:p>
        </w:tc>
        <w:tc>
          <w:tcPr>
            <w:tcW w:w="1028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7D3ED3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uk-UA"/>
              </w:rPr>
            </w:pPr>
            <w:r w:rsidRPr="007D3ED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uk-UA"/>
              </w:rPr>
              <w:t>220</w:t>
            </w: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7D3ED3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</w:pPr>
            <w:r w:rsidRPr="007D3ED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  <w:t>220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7D3ED3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</w:pPr>
            <w:r w:rsidRPr="007D3ED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7D3ED3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</w:pPr>
            <w:r w:rsidRPr="007D3ED3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207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7D3ED3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7D3ED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Послуги з впровадження МІС</w:t>
            </w:r>
          </w:p>
        </w:tc>
        <w:tc>
          <w:tcPr>
            <w:tcW w:w="1028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7D3ED3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uk-UA"/>
              </w:rPr>
              <w:t>342</w:t>
            </w: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7D3ED3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7D3ED3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  <w:t>171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7D3ED3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  <w:t>171</w:t>
            </w:r>
          </w:p>
        </w:tc>
      </w:tr>
      <w:tr w:rsidR="00FA1F3D" w:rsidRPr="00F20546">
        <w:trPr>
          <w:trHeight w:val="207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7D3ED3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</w:pPr>
            <w:r w:rsidRPr="007D3ED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  <w:lang w:val="uk-UA"/>
              </w:rPr>
              <w:t>Технічне обслуговування та ремонт медобладнання</w:t>
            </w:r>
          </w:p>
        </w:tc>
        <w:tc>
          <w:tcPr>
            <w:tcW w:w="1028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uk-UA"/>
              </w:rPr>
              <w:t>98</w:t>
            </w: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  <w:t>49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lang w:val="uk-UA"/>
              </w:rPr>
              <w:t>49</w:t>
            </w:r>
          </w:p>
        </w:tc>
      </w:tr>
      <w:tr w:rsidR="00FA1F3D" w:rsidRPr="00F20546">
        <w:trPr>
          <w:trHeight w:val="429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4 653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1 383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1 800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1 470</w:t>
            </w:r>
          </w:p>
        </w:tc>
      </w:tr>
      <w:tr w:rsidR="00FA1F3D" w:rsidRPr="00F20546">
        <w:trPr>
          <w:trHeight w:val="411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Оплата комунальних послуг та енергоносіїв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2021 – 2023 р.р.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22610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4 010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8300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10300</w:t>
            </w:r>
          </w:p>
        </w:tc>
      </w:tr>
      <w:tr w:rsidR="00FA1F3D" w:rsidRPr="00F20546">
        <w:trPr>
          <w:trHeight w:val="559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159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</w:t>
            </w: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9</w:t>
            </w:r>
          </w:p>
        </w:tc>
      </w:tr>
      <w:tr w:rsidR="00FA1F3D" w:rsidRPr="00F20546">
        <w:trPr>
          <w:trHeight w:val="465"/>
        </w:trPr>
        <w:tc>
          <w:tcPr>
            <w:tcW w:w="70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ВСЬОГО ПОТОЧНІ ВИДАТКИ: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E13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211 429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55 875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76 384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79 170</w:t>
            </w:r>
          </w:p>
        </w:tc>
      </w:tr>
      <w:tr w:rsidR="00FA1F3D" w:rsidRPr="00F20546">
        <w:trPr>
          <w:trHeight w:val="445"/>
        </w:trPr>
        <w:tc>
          <w:tcPr>
            <w:tcW w:w="57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у тому числі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40 150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4 630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17 260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18 260</w:t>
            </w:r>
          </w:p>
        </w:tc>
      </w:tr>
      <w:tr w:rsidR="00FA1F3D" w:rsidRPr="00F20546">
        <w:trPr>
          <w:trHeight w:val="551"/>
        </w:trPr>
        <w:tc>
          <w:tcPr>
            <w:tcW w:w="57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662096">
            <w:pPr>
              <w:spacing w:after="0" w:line="240" w:lineRule="auto"/>
              <w:ind w:right="-11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171 279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51 245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 xml:space="preserve">59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7D3E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0 910</w:t>
            </w:r>
          </w:p>
        </w:tc>
      </w:tr>
      <w:tr w:rsidR="00FA1F3D" w:rsidRPr="00F20546">
        <w:trPr>
          <w:trHeight w:val="407"/>
        </w:trPr>
        <w:tc>
          <w:tcPr>
            <w:tcW w:w="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14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Придбання столу операційного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2021 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402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402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517"/>
        </w:trPr>
        <w:tc>
          <w:tcPr>
            <w:tcW w:w="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Придбання лампи операційної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2021 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150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150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422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Придбання комплектуючих для лапораскопічної стійки (герніостеплер багаторазовий, монітор, ендокамери, джерело світла)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2021 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519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Придбання великого хірургічного набору інструментів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2021 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99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99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643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Придбання для відділення анестезіології з палатами інтенсивної терапії кріоциліндрів </w:t>
            </w:r>
          </w:p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(2 од.)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2 022р.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 </w:t>
            </w:r>
          </w:p>
        </w:tc>
      </w:tr>
      <w:tr w:rsidR="00FA1F3D" w:rsidRPr="00F20546">
        <w:trPr>
          <w:trHeight w:val="618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Придбання для відділення анестезіології з палатами інтенсивної терапії насосів шприцевих </w:t>
            </w:r>
          </w:p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(6 од.)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2021 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114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114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 </w:t>
            </w:r>
          </w:p>
        </w:tc>
      </w:tr>
      <w:tr w:rsidR="00FA1F3D" w:rsidRPr="00F20546">
        <w:trPr>
          <w:trHeight w:val="437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Придбання лапароскопічної стійки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2 022р.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3 500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3 500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569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Придбання цифрової багатоцільової стаціонарної ультразвукової діагностичної системи експертного класу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2 022р.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1 200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1 200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514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Придбання пересувного рентгенапарату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2 021р.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700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689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F77ED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Придбання для відділення анестезіології з палатами інтенсивної терапії апаратів ШВЛ експертного класу  (1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</w:t>
            </w: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2022 р.р.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1 300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1 300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564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F77ED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Придбання стерилізатора парового (автоклав) ГП-400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2022 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550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532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Придбання стерилізатора повітряного  </w:t>
            </w:r>
          </w:p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ГП 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2022 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67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Придбання персональних комп’ютерів в сборі (системний блок, монітор, клавіатура, мишка,  веб камера, багатофункціональний пристрій (або принтер))  для забезпечення робочих місць лікарів  - 10 шт.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2021-2022 р.р.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75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523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Капітальний ремонт приміщення  котельні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2 023р.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200</w:t>
            </w:r>
          </w:p>
        </w:tc>
      </w:tr>
      <w:tr w:rsidR="00FA1F3D" w:rsidRPr="00F20546">
        <w:trPr>
          <w:trHeight w:val="461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Переобладнання  пандусів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2021 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1950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67D1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Продовження реконструкції частини приміщень травматологічного відділення (без зміни геометричних розмірів їхніх фундаментів у плані, без зміни функціонального призначення) під відділення паліативної допомоги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2021 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Бюджетні кошти (державний бюджет - 4821 тис.грн., місцевий бюджет - 535 тис.грн.)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5 356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5 356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70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Протипожежні заходи (встановлення та облаштування АПС будівель лікарні, протипожежна обробка дерев'яних конструкцій горищ будівель лікарні)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2021 – 2023 р.р.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2 000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1 000</w:t>
            </w:r>
          </w:p>
        </w:tc>
      </w:tr>
      <w:tr w:rsidR="00FA1F3D" w:rsidRPr="00F20546">
        <w:trPr>
          <w:trHeight w:val="511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300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 </w:t>
            </w:r>
          </w:p>
        </w:tc>
      </w:tr>
      <w:tr w:rsidR="00FA1F3D" w:rsidRPr="00F20546">
        <w:trPr>
          <w:trHeight w:val="58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Протипожежні заходи (протипожежна обробка дерев'яних конструкцій горищ будівель лікарні)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2022 р.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250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58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Протипожежні заходи (Капітальний ремонт пожежних стояків в кардіологічному корпусі)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022р.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250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82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Капітальний ремонт хола поліклініки,  сходових кліток поліклініки (1 - 4 поверх), операційної поліклініки (на 3 поверсі), санітарних вузлів (туалетів) для малоінвазивних гуп населення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2022-2023 р.р.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1 050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700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350</w:t>
            </w:r>
          </w:p>
        </w:tc>
      </w:tr>
      <w:tr w:rsidR="00FA1F3D" w:rsidRPr="00F20546">
        <w:trPr>
          <w:trHeight w:val="398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Заміна віконних блоків в будівлі поліклініки  у кількості 94 шт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2021-2023 р.р.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350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200</w:t>
            </w:r>
          </w:p>
        </w:tc>
      </w:tr>
      <w:tr w:rsidR="00FA1F3D" w:rsidRPr="00F20546">
        <w:trPr>
          <w:trHeight w:val="402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Власні кошти підприємства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50</w:t>
            </w:r>
          </w:p>
        </w:tc>
      </w:tr>
      <w:tr w:rsidR="00FA1F3D" w:rsidRPr="00F20546">
        <w:trPr>
          <w:trHeight w:val="82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Капітальний ремонт санвузлів, маніпуляційних, процедурних кабінетів, буфетних кімнат в кардіологічному корпусі (1-5 поверхи)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2022-2023 р.р.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200</w:t>
            </w:r>
          </w:p>
        </w:tc>
      </w:tr>
      <w:tr w:rsidR="00FA1F3D" w:rsidRPr="00F20546">
        <w:trPr>
          <w:trHeight w:val="533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Капітальний ремонт двох сходових кліток (1 - 5 поверх) в кардіологічному корпусі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2022-2023 р.р.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200</w:t>
            </w:r>
          </w:p>
        </w:tc>
      </w:tr>
      <w:tr w:rsidR="00FA1F3D" w:rsidRPr="00F20546">
        <w:trPr>
          <w:trHeight w:val="571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Капітальний ремонт коридорів в кардіологічному корпусі із заміною мереж електропостачання (3-5 поверхи)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2022-2023 р.р.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2 205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1 470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735</w:t>
            </w:r>
          </w:p>
        </w:tc>
      </w:tr>
      <w:tr w:rsidR="00FA1F3D" w:rsidRPr="00F20546">
        <w:trPr>
          <w:trHeight w:val="571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Придбання комп’ютерного електроенцефало-графа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2022р.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70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Капітальний ремонт терапевтичного відділення (4 поверх  кардіологічного корпусу) для розміщення опікового відділення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2022 р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F527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6 800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F527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6 800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57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Придбання дизель-генератора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2022р.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800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2307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1B5F7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Виготовлення проектно-кошторисної документації 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та роботи </w:t>
            </w: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по об'єкту «Реконструкція системи газопостачання газової котельні (газорегуляторної установки) КНМП «Кременчуцька ЦРЛ» за адресою: Полтавська область, м.Кременчук, проспект Полтавський, 40»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2021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-2022</w:t>
            </w: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4</w:t>
            </w: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40</w:t>
            </w: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967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Виготовлення проектно-кошторисної документації на капітальний ремонт приймального відділення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1B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2022р.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 </w:t>
            </w:r>
          </w:p>
        </w:tc>
      </w:tr>
      <w:tr w:rsidR="00FA1F3D" w:rsidRPr="00F20546">
        <w:trPr>
          <w:trHeight w:val="585"/>
        </w:trPr>
        <w:tc>
          <w:tcPr>
            <w:tcW w:w="83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Капітальний ремонт системи водопостачання та водовідведення в будівлі поліклініки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1B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2023 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500</w:t>
            </w:r>
          </w:p>
        </w:tc>
      </w:tr>
      <w:tr w:rsidR="00FA1F3D" w:rsidRPr="00F20546">
        <w:trPr>
          <w:trHeight w:val="723"/>
        </w:trPr>
        <w:tc>
          <w:tcPr>
            <w:tcW w:w="8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F20546" w:rsidRDefault="00FA1F3D" w:rsidP="00467D1D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2054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Придбання генератора (концентратора) медичного кисню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Pr="00AB7368" w:rsidRDefault="00FA1F3D" w:rsidP="001B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2022р.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822,0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822,0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280"/>
        </w:trPr>
        <w:tc>
          <w:tcPr>
            <w:tcW w:w="8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F20546" w:rsidRDefault="00FA1F3D" w:rsidP="00467D1D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2054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«Капітальний ремонт внутрішніх мереж системи киснепостачання у Комунальному некомерційному медичному підприємстві «Кременчуцька центральна районна лікарня» Кременчуцької міської ради Кременчуцького району Полтавської області за адресою: 39627, Полтавська обл., м. Кременчук, пр. Полтавський, буд.40»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Default="00FA1F3D" w:rsidP="001B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2022р.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2288,0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2288,0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2731"/>
        </w:trPr>
        <w:tc>
          <w:tcPr>
            <w:tcW w:w="8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FA1F3D" w:rsidRPr="00AB7368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3D" w:rsidRPr="00F20546" w:rsidRDefault="00FA1F3D" w:rsidP="00467D1D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2054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«Монтаж станції генерації кисню у Комунальному некомерційному медичному підприємстві «Кременчуцька міська лікарня планового лікування» Кременчуцької міської ради Кременчуцького району Полтавської області за адресою: 39627, Полтавська обл., м. Кременчук, пр. Полтавський, буд. 40»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1F3D" w:rsidRDefault="00FA1F3D" w:rsidP="001B5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2022р.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Бюджетні кошти</w:t>
            </w:r>
          </w:p>
        </w:tc>
        <w:tc>
          <w:tcPr>
            <w:tcW w:w="10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1309,3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1309,3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</w:p>
        </w:tc>
      </w:tr>
      <w:tr w:rsidR="00FA1F3D" w:rsidRPr="00F20546">
        <w:trPr>
          <w:trHeight w:val="405"/>
        </w:trPr>
        <w:tc>
          <w:tcPr>
            <w:tcW w:w="5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Всього капітальні видатки: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E13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36 265,3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 xml:space="preserve"> 7 861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24 969,3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3 435</w:t>
            </w:r>
          </w:p>
        </w:tc>
      </w:tr>
      <w:tr w:rsidR="00FA1F3D" w:rsidRPr="00F20546">
        <w:trPr>
          <w:trHeight w:val="381"/>
        </w:trPr>
        <w:tc>
          <w:tcPr>
            <w:tcW w:w="5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у тому числі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F77ED4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F77E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Бюджетні кошти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E13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34 951,3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7 222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24 344,3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3 385</w:t>
            </w:r>
          </w:p>
        </w:tc>
      </w:tr>
      <w:tr w:rsidR="00FA1F3D" w:rsidRPr="00F20546">
        <w:trPr>
          <w:trHeight w:val="365"/>
        </w:trPr>
        <w:tc>
          <w:tcPr>
            <w:tcW w:w="5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F77ED4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F77E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Власні кошти підприємства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E13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1 314,0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639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50</w:t>
            </w:r>
          </w:p>
        </w:tc>
      </w:tr>
      <w:tr w:rsidR="00FA1F3D" w:rsidRPr="00F20546">
        <w:trPr>
          <w:trHeight w:val="405"/>
        </w:trPr>
        <w:tc>
          <w:tcPr>
            <w:tcW w:w="5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  <w:p w:rsidR="00FA1F3D" w:rsidRPr="00AB7368" w:rsidRDefault="00FA1F3D" w:rsidP="005F25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 xml:space="preserve">Всього видатків: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247 694,3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63 736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101 353,3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</w:p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82 605</w:t>
            </w:r>
          </w:p>
        </w:tc>
      </w:tr>
      <w:tr w:rsidR="00FA1F3D" w:rsidRPr="00F20546">
        <w:trPr>
          <w:trHeight w:val="386"/>
        </w:trPr>
        <w:tc>
          <w:tcPr>
            <w:tcW w:w="5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у тому числі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F77ED4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F77E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Бюджетні кошти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4B31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75 101,3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11 852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41 604,3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21 645</w:t>
            </w:r>
          </w:p>
        </w:tc>
      </w:tr>
      <w:tr w:rsidR="00FA1F3D" w:rsidRPr="00F20546">
        <w:trPr>
          <w:trHeight w:val="391"/>
        </w:trPr>
        <w:tc>
          <w:tcPr>
            <w:tcW w:w="5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 w:rsidRPr="00AB736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F77ED4" w:rsidRDefault="00FA1F3D" w:rsidP="005F25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</w:pPr>
            <w:r w:rsidRPr="00F77ED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uk-UA"/>
              </w:rPr>
              <w:t>Власні кошти підприємства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172 593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51 884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59 749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1F3D" w:rsidRPr="00AB7368" w:rsidRDefault="00FA1F3D" w:rsidP="005F25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uk-UA"/>
              </w:rPr>
              <w:t>60 960</w:t>
            </w:r>
          </w:p>
        </w:tc>
      </w:tr>
    </w:tbl>
    <w:p w:rsidR="00FA1F3D" w:rsidRDefault="00FA1F3D" w:rsidP="00662096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  <w:lang w:val="uk-UA"/>
        </w:rPr>
      </w:pPr>
    </w:p>
    <w:p w:rsidR="00FA1F3D" w:rsidRDefault="00FA1F3D" w:rsidP="00662096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  <w:lang w:val="uk-UA"/>
        </w:rPr>
      </w:pPr>
    </w:p>
    <w:p w:rsidR="00FA1F3D" w:rsidRDefault="00FA1F3D" w:rsidP="00662096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  <w:lang w:val="uk-UA"/>
        </w:rPr>
      </w:pPr>
    </w:p>
    <w:p w:rsidR="00FA1F3D" w:rsidRPr="00662096" w:rsidRDefault="00FA1F3D" w:rsidP="00662096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Директор Департаменту охорони здоров</w:t>
      </w:r>
      <w:bookmarkStart w:id="0" w:name="_GoBack"/>
      <w:bookmarkEnd w:id="0"/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'я</w:t>
      </w:r>
    </w:p>
    <w:p w:rsidR="00FA1F3D" w:rsidRPr="00662096" w:rsidRDefault="00FA1F3D" w:rsidP="00662096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Кременчуцької міської ради</w:t>
      </w:r>
    </w:p>
    <w:p w:rsidR="00FA1F3D" w:rsidRPr="00662096" w:rsidRDefault="00FA1F3D" w:rsidP="006620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Кременчуцького району Полтавської області</w:t>
      </w: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Pr="0066209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  <w:t>Максим СЕРЕДА</w:t>
      </w:r>
    </w:p>
    <w:sectPr w:rsidR="00FA1F3D" w:rsidRPr="00662096" w:rsidSect="00662096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2096"/>
    <w:rsid w:val="000512DF"/>
    <w:rsid w:val="00055C74"/>
    <w:rsid w:val="001B5F77"/>
    <w:rsid w:val="001E124B"/>
    <w:rsid w:val="00247D10"/>
    <w:rsid w:val="00292F08"/>
    <w:rsid w:val="00380274"/>
    <w:rsid w:val="00467D1D"/>
    <w:rsid w:val="004A5D09"/>
    <w:rsid w:val="004B31F5"/>
    <w:rsid w:val="005F2579"/>
    <w:rsid w:val="0064439C"/>
    <w:rsid w:val="006457BD"/>
    <w:rsid w:val="00662096"/>
    <w:rsid w:val="0066554B"/>
    <w:rsid w:val="00756CD8"/>
    <w:rsid w:val="007D3ED3"/>
    <w:rsid w:val="008C5BDF"/>
    <w:rsid w:val="008E4256"/>
    <w:rsid w:val="00915ED9"/>
    <w:rsid w:val="00980A7B"/>
    <w:rsid w:val="009C50CA"/>
    <w:rsid w:val="00A277EB"/>
    <w:rsid w:val="00AB7368"/>
    <w:rsid w:val="00BD22CC"/>
    <w:rsid w:val="00BF0A6A"/>
    <w:rsid w:val="00BF2953"/>
    <w:rsid w:val="00C25D61"/>
    <w:rsid w:val="00CC5FA8"/>
    <w:rsid w:val="00D90371"/>
    <w:rsid w:val="00DF19C4"/>
    <w:rsid w:val="00E13191"/>
    <w:rsid w:val="00E2359A"/>
    <w:rsid w:val="00E876E8"/>
    <w:rsid w:val="00EB444D"/>
    <w:rsid w:val="00EC681A"/>
    <w:rsid w:val="00F12F32"/>
    <w:rsid w:val="00F20546"/>
    <w:rsid w:val="00F527C5"/>
    <w:rsid w:val="00F77ED4"/>
    <w:rsid w:val="00FA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096"/>
    <w:pPr>
      <w:spacing w:after="160" w:line="259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C5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50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5692</Words>
  <Characters>3245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Владелец</dc:creator>
  <cp:keywords/>
  <dc:description/>
  <cp:lastModifiedBy>Лалетина</cp:lastModifiedBy>
  <cp:revision>3</cp:revision>
  <cp:lastPrinted>2022-11-04T08:28:00Z</cp:lastPrinted>
  <dcterms:created xsi:type="dcterms:W3CDTF">2022-12-19T06:35:00Z</dcterms:created>
  <dcterms:modified xsi:type="dcterms:W3CDTF">2022-12-22T08:48:00Z</dcterms:modified>
</cp:coreProperties>
</file>