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52DE" w14:textId="77777777" w:rsidR="001B27BA" w:rsidRPr="00E55605" w:rsidRDefault="004A6AD7" w:rsidP="00D2423A">
      <w:pPr>
        <w:jc w:val="both"/>
      </w:pPr>
      <w:r>
        <w:rPr>
          <w:noProof/>
        </w:rPr>
        <w:pict w14:anchorId="2E68C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b" style="position:absolute;left:0;text-align:left;margin-left:3in;margin-top:0;width:40.85pt;height:54pt;z-index:251657216;visibility:visible">
            <v:imagedata r:id="rId7" o:title=""/>
            <w10:wrap type="square"/>
          </v:shape>
        </w:pict>
      </w:r>
      <w:r>
        <w:rPr>
          <w:noProof/>
        </w:rPr>
        <w:pict w14:anchorId="048CEC51">
          <v:rect id="Прямоугольник 2" o:spid="_x0000_s1027" style="position:absolute;left:0;text-align:left;margin-left:369pt;margin-top:0;width:90pt;height:6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14:paraId="0105B283" w14:textId="77777777" w:rsidR="001B27BA" w:rsidRDefault="001B27BA" w:rsidP="00D2423A">
                  <w:pPr>
                    <w:rPr>
                      <w:sz w:val="28"/>
                      <w:szCs w:val="28"/>
                    </w:rPr>
                  </w:pPr>
                </w:p>
                <w:p w14:paraId="529DE969" w14:textId="77777777" w:rsidR="001B27BA" w:rsidRPr="00E67944" w:rsidRDefault="001B27BA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5999E929" w14:textId="77777777" w:rsidR="001B27BA" w:rsidRPr="004B182A" w:rsidRDefault="001B27BA" w:rsidP="00D2423A">
      <w:pPr>
        <w:tabs>
          <w:tab w:val="left" w:pos="6660"/>
        </w:tabs>
        <w:jc w:val="right"/>
      </w:pPr>
      <w:r>
        <w:tab/>
      </w:r>
      <w:r>
        <w:tab/>
      </w:r>
    </w:p>
    <w:p w14:paraId="0092B3EC" w14:textId="77777777" w:rsidR="001B27BA" w:rsidRPr="00493EFA" w:rsidRDefault="001B27BA" w:rsidP="00D2423A">
      <w:pPr>
        <w:tabs>
          <w:tab w:val="left" w:pos="7020"/>
        </w:tabs>
      </w:pPr>
    </w:p>
    <w:p w14:paraId="170D190A" w14:textId="77777777" w:rsidR="001B27BA" w:rsidRPr="000D364F" w:rsidRDefault="001B27BA" w:rsidP="00D2423A"/>
    <w:p w14:paraId="6C863FDD" w14:textId="77777777" w:rsidR="001B27BA" w:rsidRDefault="001B27BA" w:rsidP="00D2423A">
      <w:pPr>
        <w:jc w:val="center"/>
        <w:rPr>
          <w:b/>
          <w:sz w:val="28"/>
          <w:szCs w:val="28"/>
          <w:lang w:val="uk-UA"/>
        </w:rPr>
      </w:pPr>
    </w:p>
    <w:p w14:paraId="754D0591" w14:textId="77777777" w:rsidR="001B27BA" w:rsidRDefault="001B27BA" w:rsidP="00D24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14:paraId="26DB9313" w14:textId="77777777" w:rsidR="001B27BA" w:rsidRDefault="001B27BA" w:rsidP="00D24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50A5FC12" w14:textId="77777777" w:rsidR="001B27BA" w:rsidRPr="00636AFF" w:rsidRDefault="004B37C6" w:rsidP="00636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</w:t>
      </w:r>
      <w:r w:rsidR="001851A4">
        <w:rPr>
          <w:b/>
          <w:sz w:val="28"/>
          <w:szCs w:val="28"/>
          <w:lang w:val="uk-UA"/>
        </w:rPr>
        <w:t xml:space="preserve"> </w:t>
      </w:r>
      <w:r w:rsidR="000720F9" w:rsidRPr="0066552D">
        <w:rPr>
          <w:b/>
          <w:sz w:val="28"/>
          <w:szCs w:val="28"/>
          <w:lang w:val="uk-UA"/>
        </w:rPr>
        <w:t>Х</w:t>
      </w:r>
      <w:r w:rsidR="0066552D">
        <w:rPr>
          <w:b/>
          <w:sz w:val="28"/>
          <w:szCs w:val="28"/>
          <w:lang w:val="en-US"/>
        </w:rPr>
        <w:t>V</w:t>
      </w:r>
      <w:r w:rsidR="001851A4">
        <w:rPr>
          <w:b/>
          <w:sz w:val="28"/>
          <w:szCs w:val="28"/>
          <w:lang w:val="uk-UA"/>
        </w:rPr>
        <w:t>І</w:t>
      </w:r>
      <w:r w:rsidR="001B27BA" w:rsidRPr="006318B3">
        <w:rPr>
          <w:b/>
          <w:sz w:val="28"/>
          <w:szCs w:val="28"/>
        </w:rPr>
        <w:t xml:space="preserve"> СЕСІЯ</w:t>
      </w:r>
      <w:r w:rsidR="001B27BA">
        <w:rPr>
          <w:b/>
          <w:sz w:val="28"/>
          <w:szCs w:val="28"/>
        </w:rPr>
        <w:t xml:space="preserve"> МІСЬКОЇ РАДИ </w:t>
      </w:r>
      <w:r w:rsidR="001B27BA">
        <w:rPr>
          <w:b/>
          <w:sz w:val="28"/>
          <w:szCs w:val="28"/>
          <w:lang w:val="en-US"/>
        </w:rPr>
        <w:t>VII</w:t>
      </w:r>
      <w:r w:rsidR="001B27BA">
        <w:rPr>
          <w:b/>
          <w:sz w:val="28"/>
          <w:szCs w:val="28"/>
        </w:rPr>
        <w:t>І</w:t>
      </w:r>
      <w:r w:rsidR="001851A4">
        <w:rPr>
          <w:b/>
          <w:sz w:val="28"/>
          <w:szCs w:val="28"/>
          <w:lang w:val="uk-UA"/>
        </w:rPr>
        <w:t xml:space="preserve"> </w:t>
      </w:r>
      <w:r w:rsidR="001B27BA">
        <w:rPr>
          <w:b/>
          <w:sz w:val="28"/>
          <w:szCs w:val="28"/>
        </w:rPr>
        <w:t>СКЛИКАННЯ</w:t>
      </w:r>
    </w:p>
    <w:p w14:paraId="0AC412E9" w14:textId="77777777" w:rsidR="001B27BA" w:rsidRPr="00EA2F67" w:rsidRDefault="001B27BA" w:rsidP="00D2423A">
      <w:pPr>
        <w:rPr>
          <w:lang w:val="uk-UA"/>
        </w:rPr>
      </w:pPr>
    </w:p>
    <w:p w14:paraId="1F163C5A" w14:textId="77777777" w:rsidR="001B27BA" w:rsidRPr="00950455" w:rsidRDefault="001B27BA" w:rsidP="00D2423A">
      <w:pPr>
        <w:jc w:val="center"/>
        <w:rPr>
          <w:b/>
          <w:sz w:val="28"/>
          <w:szCs w:val="28"/>
          <w:lang w:val="uk-UA"/>
        </w:rPr>
      </w:pPr>
      <w:r w:rsidRPr="00950455">
        <w:rPr>
          <w:b/>
          <w:sz w:val="28"/>
          <w:szCs w:val="28"/>
          <w:lang w:val="uk-UA"/>
        </w:rPr>
        <w:t>РІШЕННЯ</w:t>
      </w:r>
    </w:p>
    <w:p w14:paraId="33161C04" w14:textId="77777777" w:rsidR="001B27BA" w:rsidRPr="00EA2F67" w:rsidRDefault="001B27BA" w:rsidP="00D2423A">
      <w:pPr>
        <w:rPr>
          <w:b/>
          <w:lang w:val="uk-UA"/>
        </w:rPr>
      </w:pPr>
    </w:p>
    <w:p w14:paraId="723D9EB1" w14:textId="77777777" w:rsidR="001B27BA" w:rsidRPr="00950455" w:rsidRDefault="001851A4" w:rsidP="00D2423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 </w:t>
      </w:r>
      <w:r w:rsidR="0066552D">
        <w:rPr>
          <w:b/>
          <w:sz w:val="28"/>
          <w:szCs w:val="28"/>
          <w:lang w:val="uk-UA"/>
        </w:rPr>
        <w:t xml:space="preserve">червня </w:t>
      </w:r>
      <w:r w:rsidR="001B27BA" w:rsidRPr="00950455">
        <w:rPr>
          <w:b/>
          <w:sz w:val="28"/>
          <w:szCs w:val="28"/>
          <w:lang w:val="uk-UA"/>
        </w:rPr>
        <w:t>202</w:t>
      </w:r>
      <w:r w:rsidR="00636AFF">
        <w:rPr>
          <w:b/>
          <w:sz w:val="28"/>
          <w:szCs w:val="28"/>
          <w:lang w:val="uk-UA"/>
        </w:rPr>
        <w:t>2</w:t>
      </w:r>
      <w:r w:rsidR="001B27BA" w:rsidRPr="00950455">
        <w:rPr>
          <w:b/>
          <w:sz w:val="28"/>
          <w:szCs w:val="28"/>
          <w:lang w:val="uk-UA"/>
        </w:rPr>
        <w:t xml:space="preserve"> року</w:t>
      </w:r>
    </w:p>
    <w:p w14:paraId="40FDD2F4" w14:textId="77777777" w:rsidR="001B27BA" w:rsidRPr="00950455" w:rsidRDefault="001B27BA" w:rsidP="00D2423A">
      <w:pPr>
        <w:rPr>
          <w:lang w:val="uk-UA"/>
        </w:rPr>
      </w:pPr>
      <w:r w:rsidRPr="00950455">
        <w:rPr>
          <w:lang w:val="uk-UA"/>
        </w:rPr>
        <w:t>м. Кременчук</w:t>
      </w:r>
    </w:p>
    <w:p w14:paraId="6492AEC8" w14:textId="77777777" w:rsidR="001B27BA" w:rsidRPr="00EA2F67" w:rsidRDefault="001B27BA" w:rsidP="00D2423A">
      <w:pPr>
        <w:rPr>
          <w:b/>
          <w:sz w:val="26"/>
          <w:szCs w:val="26"/>
          <w:lang w:val="uk-UA" w:eastAsia="en-US"/>
        </w:rPr>
      </w:pPr>
    </w:p>
    <w:p w14:paraId="6A482E2F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 w:rsidRPr="00880149">
        <w:rPr>
          <w:b/>
          <w:sz w:val="28"/>
          <w:szCs w:val="28"/>
          <w:lang w:val="uk-UA" w:eastAsia="de-DE"/>
        </w:rPr>
        <w:t xml:space="preserve">Про </w:t>
      </w:r>
      <w:r>
        <w:rPr>
          <w:b/>
          <w:sz w:val="28"/>
          <w:szCs w:val="28"/>
          <w:lang w:val="uk-UA" w:eastAsia="de-DE"/>
        </w:rPr>
        <w:t>надання доручення комунальному</w:t>
      </w:r>
    </w:p>
    <w:p w14:paraId="6E20A0C1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підприємству «Квартирне управління»</w:t>
      </w:r>
    </w:p>
    <w:p w14:paraId="74C40A97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Кременчуцької міської ради Кременчуцького</w:t>
      </w:r>
    </w:p>
    <w:p w14:paraId="1FD73413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району Полтавської області виконувати функції</w:t>
      </w:r>
    </w:p>
    <w:p w14:paraId="1DF58210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уповноваженого органу щодо ведення обліку громадян,</w:t>
      </w:r>
    </w:p>
    <w:p w14:paraId="6E8B6C63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що потребують надання житлового приміщення</w:t>
      </w:r>
    </w:p>
    <w:p w14:paraId="75CA043A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 xml:space="preserve">для тимчасового проживання з фонду житла, </w:t>
      </w:r>
    </w:p>
    <w:p w14:paraId="6211256C" w14:textId="77777777" w:rsidR="00DA2924" w:rsidRDefault="00DA2924" w:rsidP="00DA2924">
      <w:pPr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призначеного для тимчасового проживання</w:t>
      </w:r>
    </w:p>
    <w:p w14:paraId="46D57FEB" w14:textId="77777777" w:rsidR="00E829C5" w:rsidRPr="00DA2924" w:rsidRDefault="00DA2924" w:rsidP="00DA292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A2924">
        <w:rPr>
          <w:rFonts w:ascii="Times New Roman" w:hAnsi="Times New Roman"/>
          <w:b/>
          <w:sz w:val="28"/>
          <w:szCs w:val="28"/>
          <w:lang w:val="uk-UA" w:eastAsia="de-DE"/>
        </w:rPr>
        <w:t>внутрішньо переміщених осіб</w:t>
      </w:r>
    </w:p>
    <w:p w14:paraId="0799327E" w14:textId="77777777" w:rsidR="001B27BA" w:rsidRPr="00DA2924" w:rsidRDefault="001B27BA" w:rsidP="00D2423A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B32B044" w14:textId="77777777" w:rsidR="001B27BA" w:rsidRPr="00417103" w:rsidRDefault="00DA2924" w:rsidP="0041150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B70B5">
        <w:rPr>
          <w:sz w:val="28"/>
          <w:szCs w:val="28"/>
          <w:lang w:val="uk-UA"/>
        </w:rPr>
        <w:t>З метою упорядкування та покращення роботи з ведення</w:t>
      </w:r>
      <w:r w:rsidRPr="008B70B5">
        <w:rPr>
          <w:sz w:val="28"/>
          <w:szCs w:val="28"/>
          <w:lang w:val="uk-UA" w:eastAsia="de-DE"/>
        </w:rPr>
        <w:t xml:space="preserve"> обліку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 </w:t>
      </w:r>
      <w:r>
        <w:rPr>
          <w:sz w:val="28"/>
          <w:szCs w:val="28"/>
          <w:lang w:val="uk-UA" w:eastAsia="de-DE"/>
        </w:rPr>
        <w:t>у</w:t>
      </w:r>
      <w:r w:rsidRPr="008B70B5">
        <w:rPr>
          <w:sz w:val="28"/>
          <w:szCs w:val="28"/>
          <w:lang w:val="uk-UA" w:eastAsia="de-DE"/>
        </w:rPr>
        <w:t xml:space="preserve"> межах Кременчуцької міської територіальної громади, керуючись</w:t>
      </w:r>
      <w:r>
        <w:rPr>
          <w:sz w:val="28"/>
          <w:szCs w:val="28"/>
          <w:lang w:val="uk-UA" w:eastAsia="de-DE"/>
        </w:rPr>
        <w:t xml:space="preserve"> п. 10 </w:t>
      </w:r>
      <w:proofErr w:type="spellStart"/>
      <w:r w:rsidRPr="008B70B5">
        <w:rPr>
          <w:sz w:val="28"/>
          <w:szCs w:val="28"/>
        </w:rPr>
        <w:t>Порядк</w:t>
      </w:r>
      <w:proofErr w:type="spellEnd"/>
      <w:r>
        <w:rPr>
          <w:sz w:val="28"/>
          <w:szCs w:val="28"/>
          <w:lang w:val="uk-UA"/>
        </w:rPr>
        <w:t>у</w:t>
      </w:r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формування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фондів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житла</w:t>
      </w:r>
      <w:proofErr w:type="spellEnd"/>
      <w:r w:rsidRPr="008B70B5">
        <w:rPr>
          <w:sz w:val="28"/>
          <w:szCs w:val="28"/>
        </w:rPr>
        <w:t xml:space="preserve">, </w:t>
      </w:r>
      <w:proofErr w:type="spellStart"/>
      <w:r w:rsidRPr="008B70B5">
        <w:rPr>
          <w:sz w:val="28"/>
          <w:szCs w:val="28"/>
        </w:rPr>
        <w:t>призначеного</w:t>
      </w:r>
      <w:proofErr w:type="spellEnd"/>
      <w:r w:rsidRPr="008B70B5">
        <w:rPr>
          <w:sz w:val="28"/>
          <w:szCs w:val="28"/>
        </w:rPr>
        <w:t xml:space="preserve"> для </w:t>
      </w:r>
      <w:proofErr w:type="spellStart"/>
      <w:r w:rsidRPr="008B70B5">
        <w:rPr>
          <w:sz w:val="28"/>
          <w:szCs w:val="28"/>
        </w:rPr>
        <w:t>тимчасового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проживання</w:t>
      </w:r>
      <w:proofErr w:type="spellEnd"/>
      <w:r w:rsidRPr="008B70B5">
        <w:rPr>
          <w:sz w:val="28"/>
          <w:szCs w:val="28"/>
        </w:rPr>
        <w:t xml:space="preserve">, </w:t>
      </w:r>
      <w:proofErr w:type="spellStart"/>
      <w:r w:rsidRPr="008B70B5">
        <w:rPr>
          <w:sz w:val="28"/>
          <w:szCs w:val="28"/>
        </w:rPr>
        <w:t>обліку</w:t>
      </w:r>
      <w:proofErr w:type="spellEnd"/>
      <w:r w:rsidRPr="008B70B5">
        <w:rPr>
          <w:sz w:val="28"/>
          <w:szCs w:val="28"/>
        </w:rPr>
        <w:t xml:space="preserve"> та </w:t>
      </w:r>
      <w:proofErr w:type="spellStart"/>
      <w:r w:rsidRPr="008B70B5">
        <w:rPr>
          <w:sz w:val="28"/>
          <w:szCs w:val="28"/>
        </w:rPr>
        <w:t>надання</w:t>
      </w:r>
      <w:proofErr w:type="spellEnd"/>
      <w:r w:rsidRPr="008B70B5">
        <w:rPr>
          <w:sz w:val="28"/>
          <w:szCs w:val="28"/>
        </w:rPr>
        <w:t xml:space="preserve"> такого </w:t>
      </w:r>
      <w:proofErr w:type="spellStart"/>
      <w:r w:rsidRPr="008B70B5">
        <w:rPr>
          <w:sz w:val="28"/>
          <w:szCs w:val="28"/>
        </w:rPr>
        <w:t>житла</w:t>
      </w:r>
      <w:proofErr w:type="spellEnd"/>
      <w:r w:rsidRPr="008B70B5">
        <w:rPr>
          <w:sz w:val="28"/>
          <w:szCs w:val="28"/>
        </w:rPr>
        <w:t xml:space="preserve"> для </w:t>
      </w:r>
      <w:proofErr w:type="spellStart"/>
      <w:r w:rsidRPr="008B70B5">
        <w:rPr>
          <w:sz w:val="28"/>
          <w:szCs w:val="28"/>
        </w:rPr>
        <w:t>тимчасового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проживання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внутрішньо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переміщених</w:t>
      </w:r>
      <w:proofErr w:type="spellEnd"/>
      <w:r w:rsidRPr="008B70B5">
        <w:rPr>
          <w:sz w:val="28"/>
          <w:szCs w:val="28"/>
        </w:rPr>
        <w:t xml:space="preserve"> </w:t>
      </w:r>
      <w:proofErr w:type="spellStart"/>
      <w:r w:rsidRPr="008B70B5">
        <w:rPr>
          <w:sz w:val="28"/>
          <w:szCs w:val="28"/>
        </w:rPr>
        <w:t>осіб</w:t>
      </w:r>
      <w:proofErr w:type="spellEnd"/>
      <w:r w:rsidR="000D1311">
        <w:rPr>
          <w:sz w:val="28"/>
          <w:szCs w:val="28"/>
          <w:lang w:val="uk-UA"/>
        </w:rPr>
        <w:t>»</w:t>
      </w:r>
      <w:r w:rsidRPr="008B70B5">
        <w:rPr>
          <w:sz w:val="28"/>
          <w:szCs w:val="28"/>
          <w:lang w:val="uk-UA"/>
        </w:rPr>
        <w:t>, затверджен</w:t>
      </w:r>
      <w:r>
        <w:rPr>
          <w:sz w:val="28"/>
          <w:szCs w:val="28"/>
          <w:lang w:val="uk-UA"/>
        </w:rPr>
        <w:t>ого</w:t>
      </w:r>
      <w:r w:rsidRPr="008B70B5">
        <w:rPr>
          <w:sz w:val="28"/>
          <w:szCs w:val="28"/>
          <w:lang w:val="uk-UA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>29.04.2022</w:t>
      </w:r>
      <w:r w:rsidRPr="008B70B5">
        <w:rPr>
          <w:sz w:val="28"/>
          <w:szCs w:val="28"/>
          <w:lang w:val="uk-UA"/>
        </w:rPr>
        <w:t xml:space="preserve"> № 4</w:t>
      </w:r>
      <w:r>
        <w:rPr>
          <w:sz w:val="28"/>
          <w:szCs w:val="28"/>
          <w:lang w:val="uk-UA"/>
        </w:rPr>
        <w:t>95</w:t>
      </w:r>
      <w:r w:rsidR="00923A0A">
        <w:rPr>
          <w:sz w:val="28"/>
          <w:szCs w:val="28"/>
          <w:lang w:val="uk-UA"/>
        </w:rPr>
        <w:t>,</w:t>
      </w:r>
      <w:r w:rsidR="00411503">
        <w:rPr>
          <w:sz w:val="28"/>
          <w:szCs w:val="28"/>
          <w:lang w:val="uk-UA"/>
        </w:rPr>
        <w:t xml:space="preserve"> рішенням виконавчого комітету </w:t>
      </w:r>
      <w:r w:rsidR="00411503" w:rsidRPr="00DA2924">
        <w:rPr>
          <w:sz w:val="28"/>
          <w:szCs w:val="28"/>
          <w:lang w:val="uk-UA" w:eastAsia="de-DE"/>
        </w:rPr>
        <w:t>Кременчуцької міської ради Полтавської області</w:t>
      </w:r>
      <w:r w:rsidR="00923A0A">
        <w:rPr>
          <w:sz w:val="28"/>
          <w:szCs w:val="28"/>
          <w:lang w:val="uk-UA"/>
        </w:rPr>
        <w:t xml:space="preserve"> </w:t>
      </w:r>
      <w:r w:rsidR="00411503">
        <w:rPr>
          <w:sz w:val="28"/>
          <w:szCs w:val="28"/>
          <w:lang w:val="uk-UA"/>
        </w:rPr>
        <w:t xml:space="preserve">від 18.04.2014 № 219 «Про надання доручення комунальному підприємству «Квартирне управління» Кременчуцької міської ради на здійснення повноважень виконавчого комітету Кременчуцької міської ради Полтавської області», </w:t>
      </w:r>
      <w:r w:rsidR="00923A0A">
        <w:rPr>
          <w:sz w:val="28"/>
          <w:szCs w:val="28"/>
          <w:lang w:val="uk-UA"/>
        </w:rPr>
        <w:t>ст. 26</w:t>
      </w:r>
      <w:r>
        <w:rPr>
          <w:sz w:val="28"/>
          <w:szCs w:val="28"/>
          <w:lang w:val="uk-UA"/>
        </w:rPr>
        <w:t xml:space="preserve"> </w:t>
      </w:r>
      <w:r w:rsidR="001B27BA">
        <w:rPr>
          <w:sz w:val="28"/>
          <w:szCs w:val="28"/>
          <w:lang w:val="uk-UA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02A0E5CB" w14:textId="77777777" w:rsidR="001B27BA" w:rsidRPr="00BE741B" w:rsidRDefault="001B27BA" w:rsidP="00D2423A">
      <w:pPr>
        <w:pStyle w:val="a3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19C3BFD" w14:textId="77777777" w:rsidR="001B27BA" w:rsidRDefault="001B27BA" w:rsidP="00D2423A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11B64F4D" w14:textId="77777777" w:rsidR="001B27BA" w:rsidRPr="002C194E" w:rsidRDefault="001B27BA" w:rsidP="00D2423A">
      <w:pPr>
        <w:ind w:firstLine="709"/>
        <w:jc w:val="center"/>
        <w:rPr>
          <w:b/>
          <w:lang w:val="uk-UA"/>
        </w:rPr>
      </w:pPr>
    </w:p>
    <w:p w14:paraId="1A0D073B" w14:textId="77777777" w:rsidR="001B27BA" w:rsidRPr="00DA2924" w:rsidRDefault="00DA2924" w:rsidP="00D2423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A2924">
        <w:rPr>
          <w:rFonts w:ascii="Times New Roman" w:hAnsi="Times New Roman"/>
          <w:sz w:val="28"/>
          <w:szCs w:val="28"/>
          <w:lang w:val="uk-UA"/>
        </w:rPr>
        <w:t>Надати доручення</w:t>
      </w:r>
      <w:r w:rsidRPr="00DA2924">
        <w:rPr>
          <w:rFonts w:ascii="Times New Roman" w:hAnsi="Times New Roman"/>
          <w:sz w:val="28"/>
          <w:szCs w:val="28"/>
          <w:lang w:val="uk-UA" w:eastAsia="de-DE"/>
        </w:rPr>
        <w:t xml:space="preserve"> комунальному підприємству «Квартирне управління» Кременчуцької міської ради Кременчуцького району Полтавської області виконувати функції уповноваженого органу щодо ведення обліку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</w:t>
      </w:r>
      <w:r w:rsidR="002C194E" w:rsidRPr="00DA2924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00DB1623" w14:textId="77777777" w:rsidR="00411503" w:rsidRPr="00411503" w:rsidRDefault="001B27BA" w:rsidP="00D2423A">
      <w:pPr>
        <w:numPr>
          <w:ilvl w:val="0"/>
          <w:numId w:val="1"/>
        </w:numPr>
        <w:tabs>
          <w:tab w:val="left" w:pos="-5220"/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11503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6FECFCED" w14:textId="77777777" w:rsidR="001B27BA" w:rsidRPr="00411503" w:rsidRDefault="001B27BA" w:rsidP="00411503">
      <w:pPr>
        <w:numPr>
          <w:ilvl w:val="0"/>
          <w:numId w:val="1"/>
        </w:numPr>
        <w:tabs>
          <w:tab w:val="left" w:pos="-5220"/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11503">
        <w:rPr>
          <w:sz w:val="28"/>
          <w:szCs w:val="28"/>
        </w:rPr>
        <w:t xml:space="preserve">Контроль за </w:t>
      </w:r>
      <w:proofErr w:type="spellStart"/>
      <w:r w:rsidRPr="00411503">
        <w:rPr>
          <w:sz w:val="28"/>
          <w:szCs w:val="28"/>
        </w:rPr>
        <w:t>виконанням</w:t>
      </w:r>
      <w:proofErr w:type="spellEnd"/>
      <w:r w:rsidR="00411503" w:rsidRP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рішення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покласти</w:t>
      </w:r>
      <w:proofErr w:type="spellEnd"/>
      <w:r w:rsidRPr="00411503">
        <w:rPr>
          <w:sz w:val="28"/>
          <w:szCs w:val="28"/>
        </w:rPr>
        <w:t xml:space="preserve"> на заступника </w:t>
      </w:r>
      <w:proofErr w:type="spellStart"/>
      <w:r w:rsidRPr="00411503">
        <w:rPr>
          <w:sz w:val="28"/>
          <w:szCs w:val="28"/>
        </w:rPr>
        <w:t>міського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голови</w:t>
      </w:r>
      <w:proofErr w:type="spellEnd"/>
      <w:r w:rsidRPr="00411503">
        <w:rPr>
          <w:sz w:val="28"/>
          <w:szCs w:val="28"/>
        </w:rPr>
        <w:t xml:space="preserve"> – Директора Департаменту </w:t>
      </w:r>
      <w:proofErr w:type="spellStart"/>
      <w:r w:rsidRPr="00411503">
        <w:rPr>
          <w:sz w:val="28"/>
          <w:szCs w:val="28"/>
        </w:rPr>
        <w:t>житлово-</w:t>
      </w:r>
      <w:r w:rsidR="00411503">
        <w:rPr>
          <w:sz w:val="28"/>
          <w:szCs w:val="28"/>
        </w:rPr>
        <w:t>комунального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господарства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lastRenderedPageBreak/>
        <w:t>Кременчуцької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міської</w:t>
      </w:r>
      <w:proofErr w:type="spellEnd"/>
      <w:r w:rsidRPr="00411503">
        <w:rPr>
          <w:sz w:val="28"/>
          <w:szCs w:val="28"/>
        </w:rPr>
        <w:t xml:space="preserve"> ради </w:t>
      </w:r>
      <w:proofErr w:type="spellStart"/>
      <w:r w:rsidRPr="00411503">
        <w:rPr>
          <w:sz w:val="28"/>
          <w:szCs w:val="28"/>
        </w:rPr>
        <w:t>Кременчуцького</w:t>
      </w:r>
      <w:proofErr w:type="spellEnd"/>
      <w:r w:rsidRPr="00411503">
        <w:rPr>
          <w:sz w:val="28"/>
          <w:szCs w:val="28"/>
        </w:rPr>
        <w:t xml:space="preserve"> району </w:t>
      </w:r>
      <w:proofErr w:type="spellStart"/>
      <w:r w:rsidRPr="00411503">
        <w:rPr>
          <w:sz w:val="28"/>
          <w:szCs w:val="28"/>
        </w:rPr>
        <w:t>Полтавської</w:t>
      </w:r>
      <w:proofErr w:type="spellEnd"/>
      <w:r w:rsidRPr="00411503">
        <w:rPr>
          <w:sz w:val="28"/>
          <w:szCs w:val="28"/>
        </w:rPr>
        <w:t xml:space="preserve"> </w:t>
      </w:r>
      <w:proofErr w:type="spellStart"/>
      <w:r w:rsidRPr="00411503">
        <w:rPr>
          <w:sz w:val="28"/>
          <w:szCs w:val="28"/>
        </w:rPr>
        <w:t>області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r w:rsidRPr="00411503">
        <w:rPr>
          <w:sz w:val="28"/>
          <w:szCs w:val="28"/>
        </w:rPr>
        <w:t>Москалика</w:t>
      </w:r>
      <w:r w:rsidR="00411503">
        <w:rPr>
          <w:sz w:val="28"/>
          <w:szCs w:val="28"/>
          <w:lang w:val="uk-UA"/>
        </w:rPr>
        <w:t xml:space="preserve"> І</w:t>
      </w:r>
      <w:r w:rsidRPr="00411503">
        <w:rPr>
          <w:sz w:val="28"/>
          <w:szCs w:val="28"/>
          <w:lang w:val="uk-UA"/>
        </w:rPr>
        <w:t>.В.</w:t>
      </w:r>
      <w:r w:rsidR="00411503">
        <w:rPr>
          <w:sz w:val="28"/>
          <w:szCs w:val="28"/>
          <w:lang w:val="uk-UA"/>
        </w:rPr>
        <w:t xml:space="preserve"> </w:t>
      </w:r>
      <w:r w:rsidRPr="00411503">
        <w:rPr>
          <w:sz w:val="28"/>
          <w:szCs w:val="28"/>
        </w:rPr>
        <w:t xml:space="preserve">та </w:t>
      </w:r>
      <w:proofErr w:type="spellStart"/>
      <w:r w:rsidRPr="00411503">
        <w:rPr>
          <w:sz w:val="28"/>
          <w:szCs w:val="28"/>
        </w:rPr>
        <w:t>постійну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депутатську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комісію</w:t>
      </w:r>
      <w:proofErr w:type="spellEnd"/>
      <w:r w:rsidRPr="00411503">
        <w:rPr>
          <w:sz w:val="28"/>
          <w:szCs w:val="28"/>
        </w:rPr>
        <w:t xml:space="preserve"> з </w:t>
      </w:r>
      <w:proofErr w:type="spellStart"/>
      <w:r w:rsidRPr="00411503">
        <w:rPr>
          <w:sz w:val="28"/>
          <w:szCs w:val="28"/>
        </w:rPr>
        <w:t>питань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житлово-комунального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господарства</w:t>
      </w:r>
      <w:proofErr w:type="spellEnd"/>
      <w:r w:rsidRPr="00411503">
        <w:rPr>
          <w:sz w:val="28"/>
          <w:szCs w:val="28"/>
        </w:rPr>
        <w:t xml:space="preserve">, </w:t>
      </w:r>
      <w:proofErr w:type="spellStart"/>
      <w:r w:rsidRPr="00411503">
        <w:rPr>
          <w:sz w:val="28"/>
          <w:szCs w:val="28"/>
        </w:rPr>
        <w:t>управління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="00384908">
        <w:rPr>
          <w:sz w:val="28"/>
          <w:szCs w:val="28"/>
        </w:rPr>
        <w:t>ком</w:t>
      </w:r>
      <w:r w:rsidR="00411503">
        <w:rPr>
          <w:sz w:val="28"/>
          <w:szCs w:val="28"/>
        </w:rPr>
        <w:t>унальною</w:t>
      </w:r>
      <w:proofErr w:type="spellEnd"/>
      <w:r w:rsidR="00411503">
        <w:rPr>
          <w:sz w:val="28"/>
          <w:szCs w:val="28"/>
          <w:lang w:val="uk-UA"/>
        </w:rPr>
        <w:t xml:space="preserve"> </w:t>
      </w:r>
      <w:proofErr w:type="spellStart"/>
      <w:r w:rsidRPr="00411503">
        <w:rPr>
          <w:sz w:val="28"/>
          <w:szCs w:val="28"/>
        </w:rPr>
        <w:t>власністю</w:t>
      </w:r>
      <w:proofErr w:type="spellEnd"/>
      <w:r w:rsidRPr="00411503">
        <w:rPr>
          <w:sz w:val="28"/>
          <w:szCs w:val="28"/>
        </w:rPr>
        <w:t xml:space="preserve">, </w:t>
      </w:r>
      <w:proofErr w:type="spellStart"/>
      <w:r w:rsidRPr="00411503">
        <w:rPr>
          <w:sz w:val="28"/>
          <w:szCs w:val="28"/>
        </w:rPr>
        <w:t>енергозбереження</w:t>
      </w:r>
      <w:proofErr w:type="spellEnd"/>
      <w:r w:rsidRPr="00411503">
        <w:rPr>
          <w:sz w:val="28"/>
          <w:szCs w:val="28"/>
        </w:rPr>
        <w:t xml:space="preserve">, транспорту та </w:t>
      </w:r>
      <w:proofErr w:type="spellStart"/>
      <w:r w:rsidRPr="00411503">
        <w:rPr>
          <w:sz w:val="28"/>
          <w:szCs w:val="28"/>
        </w:rPr>
        <w:t>зв’язку</w:t>
      </w:r>
      <w:proofErr w:type="spellEnd"/>
      <w:r w:rsidRPr="00411503">
        <w:rPr>
          <w:sz w:val="28"/>
          <w:szCs w:val="28"/>
        </w:rPr>
        <w:t xml:space="preserve"> (голова </w:t>
      </w:r>
      <w:proofErr w:type="spellStart"/>
      <w:r w:rsidRPr="00411503">
        <w:rPr>
          <w:sz w:val="28"/>
          <w:szCs w:val="28"/>
        </w:rPr>
        <w:t>комісії</w:t>
      </w:r>
      <w:proofErr w:type="spellEnd"/>
      <w:r w:rsidRPr="00411503">
        <w:rPr>
          <w:sz w:val="28"/>
          <w:szCs w:val="28"/>
        </w:rPr>
        <w:t xml:space="preserve"> Котляр В.Ю.).</w:t>
      </w:r>
    </w:p>
    <w:p w14:paraId="71B0037C" w14:textId="77777777" w:rsidR="001B27BA" w:rsidRPr="00BE741B" w:rsidRDefault="001B27BA" w:rsidP="00D2423A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882AD4D" w14:textId="77777777" w:rsidR="00EA2F67" w:rsidRDefault="001B27BA" w:rsidP="00EA2F6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2F67">
        <w:rPr>
          <w:color w:val="000000"/>
          <w:sz w:val="28"/>
          <w:szCs w:val="28"/>
        </w:rPr>
        <w:t xml:space="preserve">Строк контролю – </w:t>
      </w:r>
      <w:r w:rsidR="00411503">
        <w:rPr>
          <w:color w:val="000000"/>
          <w:sz w:val="28"/>
          <w:szCs w:val="28"/>
          <w:lang w:val="uk-UA"/>
        </w:rPr>
        <w:t>постійно</w:t>
      </w:r>
      <w:r w:rsidRPr="00EA2F67">
        <w:rPr>
          <w:color w:val="000000"/>
          <w:sz w:val="28"/>
          <w:szCs w:val="28"/>
          <w:lang w:val="uk-UA"/>
        </w:rPr>
        <w:t>.</w:t>
      </w:r>
    </w:p>
    <w:p w14:paraId="183F2330" w14:textId="77777777" w:rsidR="00EA2F67" w:rsidRPr="00BE741B" w:rsidRDefault="00EA2F67" w:rsidP="00EA2F6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935B577" w14:textId="77777777" w:rsidR="00EA2F67" w:rsidRPr="00EA2F67" w:rsidRDefault="00EA2F67" w:rsidP="00EA2F6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2C7F6595" w14:textId="77777777" w:rsidR="001B27BA" w:rsidRPr="00FD6718" w:rsidRDefault="001B27BA" w:rsidP="00D2423A">
      <w:pPr>
        <w:jc w:val="both"/>
        <w:rPr>
          <w:b/>
          <w:sz w:val="28"/>
          <w:szCs w:val="22"/>
          <w:lang w:val="uk-UA" w:eastAsia="en-US"/>
        </w:rPr>
      </w:pPr>
      <w:r>
        <w:rPr>
          <w:b/>
          <w:sz w:val="28"/>
          <w:szCs w:val="22"/>
          <w:lang w:val="uk-UA" w:eastAsia="en-US"/>
        </w:rPr>
        <w:t>Міський голова                                                                 Віталій МАЛЕЦЬКИЙ</w:t>
      </w:r>
    </w:p>
    <w:sectPr w:rsidR="001B27BA" w:rsidRPr="00FD6718" w:rsidSect="00BE741B">
      <w:headerReference w:type="first" r:id="rId8"/>
      <w:pgSz w:w="11906" w:h="16838"/>
      <w:pgMar w:top="851" w:right="567" w:bottom="567" w:left="1701" w:header="29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0F15" w14:textId="77777777" w:rsidR="004A6AD7" w:rsidRDefault="004A6AD7" w:rsidP="00D2423A">
      <w:r>
        <w:separator/>
      </w:r>
    </w:p>
  </w:endnote>
  <w:endnote w:type="continuationSeparator" w:id="0">
    <w:p w14:paraId="3F9EA143" w14:textId="77777777" w:rsidR="004A6AD7" w:rsidRDefault="004A6AD7" w:rsidP="00D2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C8C8" w14:textId="77777777" w:rsidR="004A6AD7" w:rsidRDefault="004A6AD7" w:rsidP="00D2423A">
      <w:r>
        <w:separator/>
      </w:r>
    </w:p>
  </w:footnote>
  <w:footnote w:type="continuationSeparator" w:id="0">
    <w:p w14:paraId="08355A5F" w14:textId="77777777" w:rsidR="004A6AD7" w:rsidRDefault="004A6AD7" w:rsidP="00D2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C389" w14:textId="77777777" w:rsidR="00636AFF" w:rsidRPr="0003300B" w:rsidRDefault="00E829C5" w:rsidP="00636AFF">
    <w:pPr>
      <w:pStyle w:val="a4"/>
      <w:jc w:val="right"/>
      <w:rPr>
        <w:color w:val="FFFFFF" w:themeColor="background1"/>
        <w:sz w:val="28"/>
        <w:szCs w:val="28"/>
        <w:lang w:val="uk-UA"/>
      </w:rPr>
    </w:pPr>
    <w:r w:rsidRPr="0003300B">
      <w:rPr>
        <w:color w:val="FFFFFF" w:themeColor="background1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83D"/>
    <w:rsid w:val="0003300B"/>
    <w:rsid w:val="000720F9"/>
    <w:rsid w:val="000936F7"/>
    <w:rsid w:val="000D1311"/>
    <w:rsid w:val="000D364F"/>
    <w:rsid w:val="000F6BF7"/>
    <w:rsid w:val="0011346B"/>
    <w:rsid w:val="001851A4"/>
    <w:rsid w:val="001B27BA"/>
    <w:rsid w:val="002C194E"/>
    <w:rsid w:val="0033432C"/>
    <w:rsid w:val="00384908"/>
    <w:rsid w:val="0040108C"/>
    <w:rsid w:val="00411503"/>
    <w:rsid w:val="00417103"/>
    <w:rsid w:val="00453154"/>
    <w:rsid w:val="00484820"/>
    <w:rsid w:val="00493EFA"/>
    <w:rsid w:val="004A6AD7"/>
    <w:rsid w:val="004B182A"/>
    <w:rsid w:val="004B37C6"/>
    <w:rsid w:val="004C5C25"/>
    <w:rsid w:val="00502738"/>
    <w:rsid w:val="00502E5A"/>
    <w:rsid w:val="00531580"/>
    <w:rsid w:val="00577BAA"/>
    <w:rsid w:val="005B2B75"/>
    <w:rsid w:val="005F698F"/>
    <w:rsid w:val="00602D15"/>
    <w:rsid w:val="00620426"/>
    <w:rsid w:val="006318B3"/>
    <w:rsid w:val="00636AFF"/>
    <w:rsid w:val="0066552D"/>
    <w:rsid w:val="0068104F"/>
    <w:rsid w:val="00705DC5"/>
    <w:rsid w:val="00771CC6"/>
    <w:rsid w:val="008270C7"/>
    <w:rsid w:val="008429F8"/>
    <w:rsid w:val="008A7C8F"/>
    <w:rsid w:val="008B07E1"/>
    <w:rsid w:val="00923A0A"/>
    <w:rsid w:val="00950455"/>
    <w:rsid w:val="009565DB"/>
    <w:rsid w:val="009C10BC"/>
    <w:rsid w:val="00B4783D"/>
    <w:rsid w:val="00B928F8"/>
    <w:rsid w:val="00B937E2"/>
    <w:rsid w:val="00BE741B"/>
    <w:rsid w:val="00C00D0B"/>
    <w:rsid w:val="00C208DD"/>
    <w:rsid w:val="00C629B2"/>
    <w:rsid w:val="00C63FE0"/>
    <w:rsid w:val="00C73CBB"/>
    <w:rsid w:val="00D2423A"/>
    <w:rsid w:val="00D359D4"/>
    <w:rsid w:val="00D55A9C"/>
    <w:rsid w:val="00D86457"/>
    <w:rsid w:val="00D94E22"/>
    <w:rsid w:val="00DA2924"/>
    <w:rsid w:val="00DA54D6"/>
    <w:rsid w:val="00E2049C"/>
    <w:rsid w:val="00E55605"/>
    <w:rsid w:val="00E67944"/>
    <w:rsid w:val="00E829C5"/>
    <w:rsid w:val="00E9044E"/>
    <w:rsid w:val="00EA2F67"/>
    <w:rsid w:val="00EF225E"/>
    <w:rsid w:val="00F40F87"/>
    <w:rsid w:val="00FB071B"/>
    <w:rsid w:val="00FB4310"/>
    <w:rsid w:val="00FD6718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4138A36"/>
  <w15:docId w15:val="{A94E5A3D-2335-4CC1-AF54-A21238E0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3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rPr>
      <w:rFonts w:eastAsia="Times New Roman"/>
      <w:sz w:val="22"/>
      <w:szCs w:val="22"/>
      <w:lang w:val="en-US" w:eastAsia="en-US"/>
    </w:rPr>
  </w:style>
  <w:style w:type="paragraph" w:styleId="a4">
    <w:name w:val="header"/>
    <w:basedOn w:val="a"/>
    <w:link w:val="a5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  <w:style w:type="paragraph" w:styleId="a9">
    <w:name w:val="Body Text Indent"/>
    <w:basedOn w:val="a"/>
    <w:link w:val="aa"/>
    <w:rsid w:val="00DA2924"/>
    <w:pPr>
      <w:ind w:firstLine="708"/>
      <w:jc w:val="both"/>
    </w:pPr>
    <w:rPr>
      <w:sz w:val="28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rsid w:val="00DA2924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Новікова Тетяна Анатоліївна</cp:lastModifiedBy>
  <cp:revision>6</cp:revision>
  <cp:lastPrinted>2022-06-13T06:31:00Z</cp:lastPrinted>
  <dcterms:created xsi:type="dcterms:W3CDTF">2022-06-09T12:09:00Z</dcterms:created>
  <dcterms:modified xsi:type="dcterms:W3CDTF">2022-09-15T09:27:00Z</dcterms:modified>
</cp:coreProperties>
</file>