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C" w:rsidRPr="001F3AEB" w:rsidRDefault="006F7E78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>Додаток 2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  <w:r w:rsidRPr="001F3AEB">
        <w:rPr>
          <w:b/>
        </w:rPr>
        <w:t xml:space="preserve">до рішення </w:t>
      </w:r>
      <w:r>
        <w:rPr>
          <w:b/>
        </w:rPr>
        <w:t xml:space="preserve">Кременчуцької </w:t>
      </w:r>
      <w:r w:rsidRPr="001F3AEB">
        <w:rPr>
          <w:b/>
        </w:rPr>
        <w:t>міської ради</w:t>
      </w:r>
      <w:r>
        <w:rPr>
          <w:b/>
        </w:rPr>
        <w:t xml:space="preserve"> Кременчуцького району </w:t>
      </w:r>
      <w:r w:rsidR="009057D4">
        <w:rPr>
          <w:b/>
        </w:rPr>
        <w:br/>
        <w:t>Полтавської області</w:t>
      </w:r>
    </w:p>
    <w:p w:rsidR="00954E4F" w:rsidRDefault="004E75EF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 xml:space="preserve">25 березня </w:t>
      </w:r>
      <w:r w:rsidR="00D52AFC">
        <w:rPr>
          <w:b/>
        </w:rPr>
        <w:t>202</w:t>
      </w:r>
      <w:r w:rsidR="00B72889">
        <w:rPr>
          <w:b/>
        </w:rPr>
        <w:t>2</w:t>
      </w:r>
      <w:r w:rsidR="00D52AFC">
        <w:rPr>
          <w:b/>
        </w:rPr>
        <w:t xml:space="preserve"> року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</w:p>
    <w:p w:rsidR="00D437CB" w:rsidRPr="00646478" w:rsidRDefault="00D437CB" w:rsidP="00D437CB">
      <w:pPr>
        <w:ind w:firstLine="708"/>
        <w:jc w:val="both"/>
        <w:rPr>
          <w:b/>
          <w:szCs w:val="28"/>
        </w:rPr>
      </w:pPr>
      <w:r w:rsidRPr="005D6D2B">
        <w:rPr>
          <w:b/>
          <w:szCs w:val="28"/>
        </w:rPr>
        <w:t>7.15</w:t>
      </w:r>
      <w:r>
        <w:rPr>
          <w:b/>
          <w:szCs w:val="28"/>
        </w:rPr>
        <w:t>.</w:t>
      </w:r>
      <w:r w:rsidRPr="00471A19">
        <w:t xml:space="preserve"> </w:t>
      </w:r>
      <w:r>
        <w:rPr>
          <w:b/>
          <w:szCs w:val="28"/>
        </w:rPr>
        <w:t>Погашення кредиторської заборгованості, яка склалася станом на 01.01.202</w:t>
      </w:r>
      <w:r w:rsidR="00041E5D">
        <w:rPr>
          <w:b/>
          <w:szCs w:val="28"/>
        </w:rPr>
        <w:t>2</w:t>
      </w:r>
      <w:r>
        <w:rPr>
          <w:b/>
          <w:szCs w:val="28"/>
        </w:rPr>
        <w:t xml:space="preserve">, з відшкодування витрат на </w:t>
      </w:r>
      <w:r w:rsidRPr="00646478">
        <w:rPr>
          <w:b/>
          <w:szCs w:val="28"/>
        </w:rPr>
        <w:t xml:space="preserve">поховання загиблих та померлих осіб – мешканців </w:t>
      </w:r>
      <w:r>
        <w:rPr>
          <w:b/>
          <w:szCs w:val="28"/>
        </w:rPr>
        <w:t>м. Кременчука</w:t>
      </w:r>
      <w:r w:rsidRPr="00646478">
        <w:rPr>
          <w:b/>
          <w:szCs w:val="28"/>
        </w:rPr>
        <w:t>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в районах проведення а</w:t>
      </w:r>
      <w:r>
        <w:rPr>
          <w:b/>
          <w:szCs w:val="28"/>
        </w:rPr>
        <w:t>нтитерористичної операції, ООС.</w:t>
      </w:r>
      <w:bookmarkStart w:id="0" w:name="_GoBack"/>
      <w:bookmarkEnd w:id="0"/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 xml:space="preserve">Цільова група: </w:t>
      </w:r>
      <w:r>
        <w:rPr>
          <w:szCs w:val="28"/>
        </w:rPr>
        <w:t>Департамент житлово-комунального господарства Кременчуцької міської ради Кременчуцького району Полтавської області</w:t>
      </w:r>
      <w:r w:rsidRPr="003D6C39">
        <w:rPr>
          <w:szCs w:val="28"/>
        </w:rPr>
        <w:t>.</w:t>
      </w:r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>Строк виконання:</w:t>
      </w:r>
      <w:r w:rsidRPr="003D6C39">
        <w:rPr>
          <w:szCs w:val="28"/>
        </w:rPr>
        <w:t xml:space="preserve"> </w:t>
      </w:r>
      <w:r w:rsidR="00B72889">
        <w:rPr>
          <w:szCs w:val="28"/>
        </w:rPr>
        <w:t>2022</w:t>
      </w:r>
      <w:r w:rsidRPr="003D6C39">
        <w:rPr>
          <w:szCs w:val="28"/>
        </w:rPr>
        <w:t xml:space="preserve"> р</w:t>
      </w:r>
      <w:r>
        <w:rPr>
          <w:szCs w:val="28"/>
        </w:rPr>
        <w:t>і</w:t>
      </w:r>
      <w:r w:rsidRPr="003D6C39">
        <w:rPr>
          <w:szCs w:val="28"/>
        </w:rPr>
        <w:t>к.</w:t>
      </w:r>
    </w:p>
    <w:p w:rsidR="00D437CB" w:rsidRPr="003D6C39" w:rsidRDefault="00D437CB" w:rsidP="00D437CB">
      <w:pPr>
        <w:tabs>
          <w:tab w:val="left" w:pos="5340"/>
        </w:tabs>
        <w:jc w:val="both"/>
        <w:rPr>
          <w:szCs w:val="28"/>
        </w:rPr>
      </w:pPr>
      <w:r w:rsidRPr="003D6C39">
        <w:rPr>
          <w:b/>
          <w:szCs w:val="28"/>
        </w:rPr>
        <w:t>Головний розпорядник коштів:</w:t>
      </w:r>
      <w:r w:rsidRPr="003D6C39">
        <w:rPr>
          <w:szCs w:val="28"/>
        </w:rPr>
        <w:t xml:space="preserve"> Департамент житлово-комунального господарства </w:t>
      </w:r>
      <w:r>
        <w:rPr>
          <w:szCs w:val="28"/>
        </w:rPr>
        <w:t>Кременчуцької міської ради Кременчуцького району Полтавської області</w:t>
      </w:r>
      <w:r w:rsidRPr="003D6C39">
        <w:rPr>
          <w:szCs w:val="28"/>
        </w:rPr>
        <w:t xml:space="preserve">. </w:t>
      </w:r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>Мета програми:</w:t>
      </w:r>
      <w:r w:rsidRPr="003D6C39">
        <w:rPr>
          <w:szCs w:val="28"/>
        </w:rPr>
        <w:t xml:space="preserve"> </w:t>
      </w:r>
      <w:r>
        <w:rPr>
          <w:szCs w:val="28"/>
        </w:rPr>
        <w:t xml:space="preserve">погашення заборгованості перед підприємствами, які надали послуги </w:t>
      </w:r>
      <w:r w:rsidRPr="003D6C39">
        <w:rPr>
          <w:szCs w:val="28"/>
        </w:rPr>
        <w:t xml:space="preserve">членам сімей </w:t>
      </w:r>
      <w:r>
        <w:rPr>
          <w:szCs w:val="28"/>
        </w:rPr>
        <w:t xml:space="preserve">з поховання </w:t>
      </w:r>
      <w:r w:rsidRPr="003D6C39">
        <w:rPr>
          <w:szCs w:val="28"/>
        </w:rPr>
        <w:t>загиблих та померлих учасників АТО</w:t>
      </w:r>
      <w:r>
        <w:rPr>
          <w:szCs w:val="28"/>
        </w:rPr>
        <w:t>, ООС та проведення поминальних обідів</w:t>
      </w:r>
      <w:r w:rsidRPr="003D6C39">
        <w:rPr>
          <w:szCs w:val="28"/>
        </w:rPr>
        <w:t>.</w:t>
      </w:r>
    </w:p>
    <w:p w:rsidR="00D437CB" w:rsidRDefault="00D437CB" w:rsidP="00D437CB">
      <w:pPr>
        <w:tabs>
          <w:tab w:val="left" w:pos="5340"/>
        </w:tabs>
        <w:jc w:val="both"/>
        <w:rPr>
          <w:szCs w:val="28"/>
        </w:rPr>
      </w:pPr>
      <w:r w:rsidRPr="003D6C39">
        <w:rPr>
          <w:b/>
          <w:szCs w:val="28"/>
        </w:rPr>
        <w:t>Стислий опис реалізації:</w:t>
      </w:r>
      <w:r w:rsidRPr="003D6C39">
        <w:rPr>
          <w:szCs w:val="28"/>
        </w:rPr>
        <w:t xml:space="preserve"> </w:t>
      </w:r>
      <w:r>
        <w:rPr>
          <w:szCs w:val="28"/>
        </w:rPr>
        <w:t xml:space="preserve">погашення за рахунок коштів </w:t>
      </w:r>
      <w:r w:rsidRPr="003D6C39">
        <w:rPr>
          <w:szCs w:val="28"/>
        </w:rPr>
        <w:t>бюджету</w:t>
      </w:r>
      <w:r>
        <w:rPr>
          <w:szCs w:val="28"/>
        </w:rPr>
        <w:t xml:space="preserve"> Кременчуцької міської територіальної громади кредиторської заборгованості, яка склалася у</w:t>
      </w:r>
      <w:r w:rsidRPr="003D6C39">
        <w:rPr>
          <w:szCs w:val="28"/>
        </w:rPr>
        <w:t xml:space="preserve"> </w:t>
      </w:r>
      <w:r>
        <w:rPr>
          <w:szCs w:val="28"/>
        </w:rPr>
        <w:t xml:space="preserve">головного  розпоряднику бюджетних коштів – Департаменту ЖКГ, з відшкодування витрат на </w:t>
      </w:r>
      <w:r w:rsidRPr="003D6C39">
        <w:rPr>
          <w:szCs w:val="28"/>
        </w:rPr>
        <w:t>поховання загиблих та померлих осіб – мешканців м. Кременчука,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в районах</w:t>
      </w:r>
      <w:r>
        <w:rPr>
          <w:szCs w:val="28"/>
        </w:rPr>
        <w:t xml:space="preserve"> </w:t>
      </w:r>
      <w:r w:rsidRPr="003D6C39">
        <w:rPr>
          <w:szCs w:val="28"/>
        </w:rPr>
        <w:t>проведення антитерористичної операції</w:t>
      </w:r>
      <w:r>
        <w:rPr>
          <w:szCs w:val="28"/>
        </w:rPr>
        <w:t>, ООС.</w:t>
      </w:r>
    </w:p>
    <w:p w:rsidR="00D437CB" w:rsidRDefault="00D437CB" w:rsidP="00D437CB">
      <w:pPr>
        <w:tabs>
          <w:tab w:val="left" w:pos="5580"/>
        </w:tabs>
        <w:jc w:val="both"/>
        <w:rPr>
          <w:szCs w:val="28"/>
        </w:rPr>
      </w:pPr>
      <w:r w:rsidRPr="003D6C39">
        <w:rPr>
          <w:b/>
          <w:szCs w:val="28"/>
        </w:rPr>
        <w:t>Очікувані результати (якісні і кількісні показники):</w:t>
      </w:r>
      <w:r w:rsidRPr="003D6C39">
        <w:rPr>
          <w:szCs w:val="28"/>
        </w:rPr>
        <w:t xml:space="preserve"> </w:t>
      </w:r>
      <w:r>
        <w:rPr>
          <w:szCs w:val="28"/>
        </w:rPr>
        <w:t>Погашення кредиторської заборгованості, яка склалася станом на 01.01.202</w:t>
      </w:r>
      <w:r w:rsidR="00B72889">
        <w:rPr>
          <w:szCs w:val="28"/>
        </w:rPr>
        <w:t>2</w:t>
      </w:r>
      <w:r>
        <w:rPr>
          <w:szCs w:val="28"/>
        </w:rPr>
        <w:t>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7"/>
        <w:gridCol w:w="4111"/>
      </w:tblGrid>
      <w:tr w:rsidR="00D437CB" w:rsidTr="00582AC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4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Статті витрат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</w:rPr>
              <w:t>Необхідне фінансування, грн</w:t>
            </w:r>
          </w:p>
        </w:tc>
      </w:tr>
      <w:tr w:rsidR="00D437CB" w:rsidTr="00582AC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rPr>
                <w:b/>
                <w:color w:val="000000"/>
              </w:rPr>
            </w:pPr>
          </w:p>
        </w:tc>
        <w:tc>
          <w:tcPr>
            <w:tcW w:w="4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rPr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B72889" w:rsidP="00582AC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D437CB">
              <w:rPr>
                <w:b/>
              </w:rPr>
              <w:t xml:space="preserve"> рік</w:t>
            </w:r>
          </w:p>
        </w:tc>
      </w:tr>
      <w:tr w:rsidR="00D437CB" w:rsidTr="00582AC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rPr>
                <w:b/>
                <w:color w:val="00000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Default="00D437CB" w:rsidP="00582AC4">
            <w:pPr>
              <w:spacing w:before="100" w:before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Загальне фінансування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77 239,82</w:t>
            </w:r>
          </w:p>
        </w:tc>
      </w:tr>
      <w:tr w:rsidR="00D437CB" w:rsidTr="00582AC4">
        <w:trPr>
          <w:trHeight w:val="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Default="00D437CB" w:rsidP="00582AC4">
            <w:pPr>
              <w:spacing w:before="100" w:beforeAutospacing="1"/>
            </w:pPr>
            <w:r>
              <w:t>Погашення кредиторської заборгованості, я</w:t>
            </w:r>
            <w:r w:rsidR="00B72889">
              <w:t>ка склалася станом на 01.01.2022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5D6D2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77 239,82</w:t>
            </w:r>
          </w:p>
        </w:tc>
      </w:tr>
    </w:tbl>
    <w:p w:rsidR="00D52AFC" w:rsidRDefault="00D52AFC" w:rsidP="00D52AFC">
      <w:pPr>
        <w:jc w:val="both"/>
        <w:rPr>
          <w:b/>
          <w:szCs w:val="28"/>
        </w:rPr>
      </w:pP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Директор </w:t>
      </w:r>
      <w:r>
        <w:rPr>
          <w:b/>
          <w:szCs w:val="28"/>
        </w:rPr>
        <w:t>Д</w:t>
      </w:r>
      <w:r w:rsidRPr="008F10F3">
        <w:rPr>
          <w:b/>
          <w:szCs w:val="28"/>
        </w:rPr>
        <w:t xml:space="preserve">епартаменту </w:t>
      </w: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соціального захисту населення </w:t>
      </w:r>
    </w:p>
    <w:p w:rsidR="00D52AFC" w:rsidRDefault="00D52AFC" w:rsidP="00D52AFC">
      <w:pPr>
        <w:tabs>
          <w:tab w:val="left" w:pos="7088"/>
        </w:tabs>
        <w:jc w:val="both"/>
        <w:rPr>
          <w:b/>
          <w:szCs w:val="28"/>
        </w:rPr>
      </w:pPr>
      <w:r w:rsidRPr="008F10F3">
        <w:rPr>
          <w:b/>
          <w:szCs w:val="28"/>
        </w:rPr>
        <w:t>Кременчуцької міської ради</w:t>
      </w:r>
    </w:p>
    <w:p w:rsidR="00D52AFC" w:rsidRPr="008F10F3" w:rsidRDefault="00D52AFC" w:rsidP="00D52AFC">
      <w:pPr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Кременчуцького району</w:t>
      </w:r>
      <w:r w:rsidRPr="008F10F3">
        <w:rPr>
          <w:b/>
          <w:szCs w:val="28"/>
        </w:rPr>
        <w:tab/>
        <w:t xml:space="preserve"> </w:t>
      </w:r>
    </w:p>
    <w:p w:rsidR="00D52AFC" w:rsidRDefault="00AC245C" w:rsidP="00AC245C">
      <w:pPr>
        <w:tabs>
          <w:tab w:val="left" w:pos="6804"/>
        </w:tabs>
        <w:jc w:val="both"/>
      </w:pPr>
      <w:r>
        <w:rPr>
          <w:b/>
          <w:szCs w:val="28"/>
        </w:rPr>
        <w:t xml:space="preserve">Полтавської області </w:t>
      </w:r>
      <w:r>
        <w:rPr>
          <w:b/>
          <w:szCs w:val="28"/>
        </w:rPr>
        <w:tab/>
      </w:r>
      <w:r w:rsidR="00D52AFC" w:rsidRPr="008F10F3">
        <w:rPr>
          <w:b/>
          <w:szCs w:val="28"/>
        </w:rPr>
        <w:t>М</w:t>
      </w:r>
      <w:r>
        <w:rPr>
          <w:b/>
          <w:szCs w:val="28"/>
        </w:rPr>
        <w:t>арина Д</w:t>
      </w:r>
      <w:r w:rsidR="00D52AFC" w:rsidRPr="008F10F3">
        <w:rPr>
          <w:b/>
          <w:szCs w:val="28"/>
        </w:rPr>
        <w:t>ОЦЕНКО</w:t>
      </w:r>
    </w:p>
    <w:sectPr w:rsidR="00D5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7"/>
    <w:rsid w:val="00041E5D"/>
    <w:rsid w:val="004E75EF"/>
    <w:rsid w:val="006F7E78"/>
    <w:rsid w:val="007241BD"/>
    <w:rsid w:val="007842D7"/>
    <w:rsid w:val="009057D4"/>
    <w:rsid w:val="00954E4F"/>
    <w:rsid w:val="00AC245C"/>
    <w:rsid w:val="00B72889"/>
    <w:rsid w:val="00BF1431"/>
    <w:rsid w:val="00D437CB"/>
    <w:rsid w:val="00D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D113"/>
  <w15:chartTrackingRefBased/>
  <w15:docId w15:val="{B42A6558-C441-42FF-8A94-FE5F38D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C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2022-03-28T15:33:00Z</cp:lastPrinted>
  <dcterms:created xsi:type="dcterms:W3CDTF">2022-03-28T15:34:00Z</dcterms:created>
  <dcterms:modified xsi:type="dcterms:W3CDTF">2022-03-28T15:34:00Z</dcterms:modified>
</cp:coreProperties>
</file>