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4E" w:rsidRPr="00C76EF7" w:rsidRDefault="0086594E" w:rsidP="00C76EF7">
      <w:pPr>
        <w:pStyle w:val="Heading2"/>
        <w:ind w:firstLine="6521"/>
        <w:jc w:val="both"/>
        <w:rPr>
          <w:i w:val="0"/>
          <w:iCs w:val="0"/>
          <w:sz w:val="24"/>
          <w:szCs w:val="24"/>
        </w:rPr>
      </w:pPr>
      <w:r w:rsidRPr="00C76EF7">
        <w:rPr>
          <w:i w:val="0"/>
          <w:iCs w:val="0"/>
          <w:sz w:val="24"/>
          <w:szCs w:val="24"/>
        </w:rPr>
        <w:t xml:space="preserve">Додаток </w:t>
      </w:r>
    </w:p>
    <w:p w:rsidR="0086594E" w:rsidRPr="00C76EF7" w:rsidRDefault="0086594E" w:rsidP="00C76EF7">
      <w:pPr>
        <w:pStyle w:val="Heading2"/>
        <w:ind w:firstLine="6521"/>
        <w:jc w:val="both"/>
        <w:rPr>
          <w:i w:val="0"/>
          <w:iCs w:val="0"/>
          <w:sz w:val="24"/>
          <w:szCs w:val="24"/>
        </w:rPr>
      </w:pPr>
      <w:r w:rsidRPr="00C76EF7">
        <w:rPr>
          <w:i w:val="0"/>
          <w:iCs w:val="0"/>
          <w:sz w:val="24"/>
          <w:szCs w:val="24"/>
        </w:rPr>
        <w:t>до рішення Кременчуцької</w:t>
      </w:r>
    </w:p>
    <w:p w:rsidR="0086594E" w:rsidRPr="00C76EF7" w:rsidRDefault="0086594E" w:rsidP="00C76EF7">
      <w:pPr>
        <w:pStyle w:val="Heading2"/>
        <w:ind w:firstLine="6521"/>
        <w:jc w:val="both"/>
        <w:rPr>
          <w:i w:val="0"/>
          <w:iCs w:val="0"/>
          <w:sz w:val="24"/>
          <w:szCs w:val="24"/>
        </w:rPr>
      </w:pPr>
      <w:r w:rsidRPr="00C76EF7">
        <w:rPr>
          <w:i w:val="0"/>
          <w:iCs w:val="0"/>
          <w:sz w:val="24"/>
          <w:szCs w:val="24"/>
        </w:rPr>
        <w:t xml:space="preserve">міської ради Кременчуцького </w:t>
      </w:r>
    </w:p>
    <w:p w:rsidR="0086594E" w:rsidRPr="00C76EF7" w:rsidRDefault="0086594E" w:rsidP="00C76EF7">
      <w:pPr>
        <w:pStyle w:val="Heading2"/>
        <w:ind w:firstLine="6521"/>
        <w:jc w:val="both"/>
        <w:rPr>
          <w:i w:val="0"/>
          <w:iCs w:val="0"/>
          <w:sz w:val="24"/>
          <w:szCs w:val="24"/>
        </w:rPr>
      </w:pPr>
      <w:r w:rsidRPr="00C76EF7">
        <w:rPr>
          <w:i w:val="0"/>
          <w:iCs w:val="0"/>
          <w:sz w:val="24"/>
          <w:szCs w:val="24"/>
        </w:rPr>
        <w:t xml:space="preserve">району Полтавської області </w:t>
      </w:r>
    </w:p>
    <w:p w:rsidR="0086594E" w:rsidRPr="00C76EF7" w:rsidRDefault="0086594E" w:rsidP="00C76EF7">
      <w:pPr>
        <w:pStyle w:val="Heading2"/>
        <w:ind w:firstLine="6521"/>
        <w:jc w:val="both"/>
        <w:rPr>
          <w:i w:val="0"/>
          <w:iCs w:val="0"/>
          <w:sz w:val="24"/>
          <w:szCs w:val="24"/>
        </w:rPr>
      </w:pPr>
      <w:r w:rsidRPr="00C76EF7">
        <w:rPr>
          <w:i w:val="0"/>
          <w:iCs w:val="0"/>
          <w:sz w:val="24"/>
          <w:szCs w:val="24"/>
        </w:rPr>
        <w:t>0</w:t>
      </w:r>
      <w:r>
        <w:rPr>
          <w:i w:val="0"/>
          <w:iCs w:val="0"/>
          <w:sz w:val="24"/>
          <w:szCs w:val="24"/>
        </w:rPr>
        <w:t>1</w:t>
      </w:r>
      <w:r w:rsidRPr="00C76EF7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квіт</w:t>
      </w:r>
      <w:r w:rsidRPr="00C76EF7">
        <w:rPr>
          <w:i w:val="0"/>
          <w:iCs w:val="0"/>
          <w:sz w:val="24"/>
          <w:szCs w:val="24"/>
        </w:rPr>
        <w:t>ня 2022 року</w:t>
      </w:r>
    </w:p>
    <w:p w:rsidR="0086594E" w:rsidRPr="00C76EF7" w:rsidRDefault="0086594E" w:rsidP="00C76EF7">
      <w:pPr>
        <w:pStyle w:val="Heading2"/>
        <w:ind w:firstLine="6521"/>
        <w:jc w:val="both"/>
        <w:rPr>
          <w:i w:val="0"/>
          <w:iCs w:val="0"/>
          <w:sz w:val="24"/>
          <w:szCs w:val="24"/>
        </w:rPr>
      </w:pPr>
    </w:p>
    <w:p w:rsidR="0086594E" w:rsidRPr="00C76EF7" w:rsidRDefault="0086594E" w:rsidP="00C76EF7">
      <w:pPr>
        <w:pStyle w:val="Heading2"/>
        <w:ind w:firstLine="6521"/>
        <w:jc w:val="both"/>
        <w:rPr>
          <w:i w:val="0"/>
          <w:iCs w:val="0"/>
          <w:sz w:val="24"/>
          <w:szCs w:val="24"/>
        </w:rPr>
      </w:pPr>
      <w:r w:rsidRPr="00C76EF7">
        <w:rPr>
          <w:i w:val="0"/>
          <w:iCs w:val="0"/>
          <w:sz w:val="24"/>
          <w:szCs w:val="24"/>
        </w:rPr>
        <w:t>До</w:t>
      </w:r>
      <w:r>
        <w:rPr>
          <w:i w:val="0"/>
          <w:iCs w:val="0"/>
          <w:sz w:val="24"/>
          <w:szCs w:val="24"/>
        </w:rPr>
        <w:t>даток 1</w:t>
      </w:r>
    </w:p>
    <w:p w:rsidR="0086594E" w:rsidRPr="00C76EF7" w:rsidRDefault="0086594E" w:rsidP="00C76EF7">
      <w:pPr>
        <w:pStyle w:val="Heading2"/>
        <w:ind w:firstLine="6521"/>
        <w:jc w:val="both"/>
        <w:rPr>
          <w:i w:val="0"/>
          <w:iCs w:val="0"/>
          <w:sz w:val="24"/>
          <w:szCs w:val="24"/>
        </w:rPr>
      </w:pPr>
      <w:r w:rsidRPr="00C76EF7">
        <w:rPr>
          <w:i w:val="0"/>
          <w:iCs w:val="0"/>
          <w:sz w:val="24"/>
          <w:szCs w:val="24"/>
        </w:rPr>
        <w:t>до рішення Кременчуцької</w:t>
      </w:r>
    </w:p>
    <w:p w:rsidR="0086594E" w:rsidRPr="00C76EF7" w:rsidRDefault="0086594E" w:rsidP="00C76EF7">
      <w:pPr>
        <w:pStyle w:val="Heading2"/>
        <w:ind w:firstLine="6521"/>
        <w:jc w:val="both"/>
        <w:rPr>
          <w:i w:val="0"/>
          <w:iCs w:val="0"/>
          <w:sz w:val="24"/>
          <w:szCs w:val="24"/>
        </w:rPr>
      </w:pPr>
      <w:r w:rsidRPr="00C76EF7">
        <w:rPr>
          <w:i w:val="0"/>
          <w:iCs w:val="0"/>
          <w:sz w:val="24"/>
          <w:szCs w:val="24"/>
        </w:rPr>
        <w:t xml:space="preserve">міської ради Кременчуцького </w:t>
      </w:r>
    </w:p>
    <w:p w:rsidR="0086594E" w:rsidRPr="00C76EF7" w:rsidRDefault="0086594E" w:rsidP="00C76EF7">
      <w:pPr>
        <w:pStyle w:val="Heading2"/>
        <w:ind w:firstLine="6521"/>
        <w:jc w:val="both"/>
        <w:rPr>
          <w:i w:val="0"/>
          <w:iCs w:val="0"/>
          <w:sz w:val="24"/>
          <w:szCs w:val="24"/>
        </w:rPr>
      </w:pPr>
      <w:r w:rsidRPr="00C76EF7">
        <w:rPr>
          <w:i w:val="0"/>
          <w:iCs w:val="0"/>
          <w:sz w:val="24"/>
          <w:szCs w:val="24"/>
        </w:rPr>
        <w:t xml:space="preserve">району Полтавської області </w:t>
      </w:r>
    </w:p>
    <w:p w:rsidR="0086594E" w:rsidRPr="00C76EF7" w:rsidRDefault="0086594E" w:rsidP="00C76EF7">
      <w:pPr>
        <w:pStyle w:val="Heading2"/>
        <w:ind w:firstLine="6521"/>
        <w:jc w:val="both"/>
        <w:rPr>
          <w:i w:val="0"/>
          <w:iCs w:val="0"/>
          <w:sz w:val="24"/>
          <w:szCs w:val="24"/>
        </w:rPr>
      </w:pPr>
      <w:r w:rsidRPr="00C76EF7">
        <w:rPr>
          <w:i w:val="0"/>
          <w:iCs w:val="0"/>
          <w:sz w:val="24"/>
          <w:szCs w:val="24"/>
        </w:rPr>
        <w:t>23 листопада 2021 року</w:t>
      </w:r>
    </w:p>
    <w:p w:rsidR="0086594E" w:rsidRPr="00A66667" w:rsidRDefault="0086594E" w:rsidP="00A66667">
      <w:pPr>
        <w:pStyle w:val="Heading2"/>
        <w:ind w:firstLine="6521"/>
        <w:jc w:val="both"/>
        <w:rPr>
          <w:b/>
          <w:bCs/>
          <w:i w:val="0"/>
          <w:iCs w:val="0"/>
          <w:sz w:val="30"/>
          <w:szCs w:val="30"/>
        </w:rPr>
      </w:pPr>
      <w:r w:rsidRPr="00C76EF7">
        <w:rPr>
          <w:i w:val="0"/>
          <w:iCs w:val="0"/>
          <w:sz w:val="24"/>
          <w:szCs w:val="24"/>
        </w:rPr>
        <w:t>(нова редакція)</w:t>
      </w:r>
    </w:p>
    <w:p w:rsidR="0086594E" w:rsidRPr="00A66667" w:rsidRDefault="0086594E" w:rsidP="00F2657B">
      <w:pPr>
        <w:pStyle w:val="Heading3"/>
        <w:tabs>
          <w:tab w:val="left" w:pos="4111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66667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:rsidR="0086594E" w:rsidRPr="00A66667" w:rsidRDefault="0086594E" w:rsidP="00F2657B">
      <w:pPr>
        <w:jc w:val="center"/>
        <w:rPr>
          <w:b/>
          <w:bCs/>
          <w:color w:val="000000"/>
          <w:lang w:val="uk-UA"/>
        </w:rPr>
      </w:pPr>
      <w:r w:rsidRPr="00A66667">
        <w:rPr>
          <w:b/>
          <w:bCs/>
          <w:lang w:val="uk-UA"/>
        </w:rPr>
        <w:t>Програми діяльності КГЖЕП</w:t>
      </w:r>
      <w:r w:rsidRPr="00A66667">
        <w:rPr>
          <w:b/>
          <w:bCs/>
          <w:color w:val="000000"/>
          <w:lang w:val="uk-UA"/>
        </w:rPr>
        <w:t xml:space="preserve"> «Автозаводське»</w:t>
      </w:r>
    </w:p>
    <w:p w:rsidR="0086594E" w:rsidRPr="00A66667" w:rsidRDefault="0086594E" w:rsidP="00F2657B">
      <w:pPr>
        <w:jc w:val="center"/>
        <w:rPr>
          <w:b/>
          <w:bCs/>
          <w:lang w:val="uk-UA"/>
        </w:rPr>
      </w:pPr>
      <w:r w:rsidRPr="00A66667">
        <w:rPr>
          <w:b/>
          <w:bCs/>
          <w:lang w:val="uk-UA"/>
        </w:rPr>
        <w:t>на 2022-2024 роки</w:t>
      </w:r>
    </w:p>
    <w:p w:rsidR="0086594E" w:rsidRPr="003E2CFD" w:rsidRDefault="0086594E" w:rsidP="00F2657B">
      <w:pPr>
        <w:jc w:val="center"/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3118"/>
        <w:gridCol w:w="5918"/>
      </w:tblGrid>
      <w:tr w:rsidR="0086594E" w:rsidRPr="003E2CFD">
        <w:tc>
          <w:tcPr>
            <w:tcW w:w="534" w:type="dxa"/>
          </w:tcPr>
          <w:p w:rsidR="0086594E" w:rsidRPr="003E2CFD" w:rsidRDefault="0086594E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1</w:t>
            </w:r>
          </w:p>
        </w:tc>
        <w:tc>
          <w:tcPr>
            <w:tcW w:w="3118" w:type="dxa"/>
          </w:tcPr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Підстава для розробки</w:t>
            </w:r>
          </w:p>
        </w:tc>
        <w:tc>
          <w:tcPr>
            <w:tcW w:w="5918" w:type="dxa"/>
          </w:tcPr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1) Закон України «Про місцеве самоврядування в Україні»</w:t>
            </w:r>
          </w:p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2) Житловий кодекс УРСР</w:t>
            </w:r>
          </w:p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3) Цивільний кодекс України</w:t>
            </w:r>
          </w:p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4) Господарський кодекс України</w:t>
            </w:r>
          </w:p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5) Закон України «Про оцінку майна, оцінку майнових прав та професійну оціночну діяльність в Україні»</w:t>
            </w:r>
          </w:p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6) Закон України «</w:t>
            </w:r>
            <w:r w:rsidRPr="003E2CFD">
              <w:rPr>
                <w:bdr w:val="none" w:sz="0" w:space="0" w:color="auto" w:frame="1"/>
                <w:lang w:val="uk-UA"/>
              </w:rPr>
              <w:t>Про об’єднання співвласників багатоквартирного будинку</w:t>
            </w:r>
            <w:r w:rsidRPr="003E2CFD">
              <w:rPr>
                <w:lang w:val="uk-UA"/>
              </w:rPr>
              <w:t>»;</w:t>
            </w:r>
          </w:p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7) Закон України «Про особливості здійснення права власності у багатоквартирному будинку»</w:t>
            </w:r>
          </w:p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8) Бюджетний кодекс України</w:t>
            </w:r>
          </w:p>
        </w:tc>
      </w:tr>
      <w:tr w:rsidR="0086594E" w:rsidRPr="003E2CFD">
        <w:tc>
          <w:tcPr>
            <w:tcW w:w="534" w:type="dxa"/>
          </w:tcPr>
          <w:p w:rsidR="0086594E" w:rsidRPr="003E2CFD" w:rsidRDefault="0086594E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2</w:t>
            </w:r>
          </w:p>
        </w:tc>
        <w:tc>
          <w:tcPr>
            <w:tcW w:w="3118" w:type="dxa"/>
          </w:tcPr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Ініціатор Програми</w:t>
            </w:r>
          </w:p>
        </w:tc>
        <w:tc>
          <w:tcPr>
            <w:tcW w:w="5918" w:type="dxa"/>
          </w:tcPr>
          <w:p w:rsidR="0086594E" w:rsidRPr="003E2CFD" w:rsidRDefault="0086594E" w:rsidP="00D5161E">
            <w:pPr>
              <w:rPr>
                <w:lang w:val="uk-UA"/>
              </w:rPr>
            </w:pPr>
            <w:r w:rsidRPr="003E2CFD">
              <w:rPr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 КГЖЕП «Автозаводське»</w:t>
            </w:r>
          </w:p>
        </w:tc>
      </w:tr>
      <w:tr w:rsidR="0086594E" w:rsidRPr="003E2CFD">
        <w:tc>
          <w:tcPr>
            <w:tcW w:w="534" w:type="dxa"/>
          </w:tcPr>
          <w:p w:rsidR="0086594E" w:rsidRPr="003E2CFD" w:rsidRDefault="0086594E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3</w:t>
            </w:r>
          </w:p>
        </w:tc>
        <w:tc>
          <w:tcPr>
            <w:tcW w:w="3118" w:type="dxa"/>
          </w:tcPr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Розробники програми</w:t>
            </w:r>
          </w:p>
        </w:tc>
        <w:tc>
          <w:tcPr>
            <w:tcW w:w="5918" w:type="dxa"/>
          </w:tcPr>
          <w:p w:rsidR="0086594E" w:rsidRPr="003E2CFD" w:rsidRDefault="0086594E" w:rsidP="00F2657B">
            <w:pPr>
              <w:rPr>
                <w:lang w:val="uk-UA"/>
              </w:rPr>
            </w:pPr>
            <w:r w:rsidRPr="003E2CFD">
              <w:rPr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 КГЖЕП «Автозаводське»</w:t>
            </w:r>
          </w:p>
        </w:tc>
      </w:tr>
      <w:tr w:rsidR="0086594E" w:rsidRPr="003E2CFD">
        <w:tc>
          <w:tcPr>
            <w:tcW w:w="534" w:type="dxa"/>
          </w:tcPr>
          <w:p w:rsidR="0086594E" w:rsidRPr="003E2CFD" w:rsidRDefault="0086594E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4</w:t>
            </w:r>
          </w:p>
        </w:tc>
        <w:tc>
          <w:tcPr>
            <w:tcW w:w="3118" w:type="dxa"/>
          </w:tcPr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918" w:type="dxa"/>
          </w:tcPr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</w:tc>
      </w:tr>
      <w:tr w:rsidR="0086594E" w:rsidRPr="003E2CFD">
        <w:tc>
          <w:tcPr>
            <w:tcW w:w="534" w:type="dxa"/>
          </w:tcPr>
          <w:p w:rsidR="0086594E" w:rsidRPr="003E2CFD" w:rsidRDefault="0086594E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5</w:t>
            </w:r>
          </w:p>
        </w:tc>
        <w:tc>
          <w:tcPr>
            <w:tcW w:w="3118" w:type="dxa"/>
          </w:tcPr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Одержувач бюджетних коштів</w:t>
            </w:r>
          </w:p>
        </w:tc>
        <w:tc>
          <w:tcPr>
            <w:tcW w:w="5918" w:type="dxa"/>
          </w:tcPr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КГЖЕП «Автозаводське»</w:t>
            </w:r>
          </w:p>
        </w:tc>
      </w:tr>
      <w:tr w:rsidR="0086594E" w:rsidRPr="003E2CFD">
        <w:tc>
          <w:tcPr>
            <w:tcW w:w="534" w:type="dxa"/>
          </w:tcPr>
          <w:p w:rsidR="0086594E" w:rsidRPr="003E2CFD" w:rsidRDefault="0086594E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6</w:t>
            </w:r>
          </w:p>
        </w:tc>
        <w:tc>
          <w:tcPr>
            <w:tcW w:w="3118" w:type="dxa"/>
          </w:tcPr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5918" w:type="dxa"/>
          </w:tcPr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КГЖЕП «Автозаводське»</w:t>
            </w:r>
          </w:p>
        </w:tc>
      </w:tr>
      <w:tr w:rsidR="0086594E" w:rsidRPr="003E2CFD">
        <w:tc>
          <w:tcPr>
            <w:tcW w:w="534" w:type="dxa"/>
          </w:tcPr>
          <w:p w:rsidR="0086594E" w:rsidRPr="003E2CFD" w:rsidRDefault="0086594E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7</w:t>
            </w:r>
          </w:p>
        </w:tc>
        <w:tc>
          <w:tcPr>
            <w:tcW w:w="3118" w:type="dxa"/>
          </w:tcPr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Термін реалізації Програми</w:t>
            </w:r>
          </w:p>
        </w:tc>
        <w:tc>
          <w:tcPr>
            <w:tcW w:w="5918" w:type="dxa"/>
          </w:tcPr>
          <w:p w:rsidR="0086594E" w:rsidRPr="003E2CFD" w:rsidRDefault="0086594E" w:rsidP="00DC1B68">
            <w:pPr>
              <w:rPr>
                <w:lang w:val="uk-UA"/>
              </w:rPr>
            </w:pPr>
            <w:r w:rsidRPr="003E2CFD">
              <w:rPr>
                <w:lang w:val="uk-UA"/>
              </w:rPr>
              <w:t>2022-2024 роки</w:t>
            </w:r>
          </w:p>
        </w:tc>
      </w:tr>
      <w:tr w:rsidR="0086594E" w:rsidRPr="003E2CFD">
        <w:tc>
          <w:tcPr>
            <w:tcW w:w="534" w:type="dxa"/>
          </w:tcPr>
          <w:p w:rsidR="0086594E" w:rsidRPr="003E2CFD" w:rsidRDefault="0086594E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8</w:t>
            </w:r>
          </w:p>
        </w:tc>
        <w:tc>
          <w:tcPr>
            <w:tcW w:w="3118" w:type="dxa"/>
          </w:tcPr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Основні джерела фінансування заходів  Програми</w:t>
            </w:r>
          </w:p>
        </w:tc>
        <w:tc>
          <w:tcPr>
            <w:tcW w:w="5918" w:type="dxa"/>
          </w:tcPr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1) Бюджет Кременчуцької міської територіальної громади;</w:t>
            </w:r>
          </w:p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2) Власні кошти.</w:t>
            </w:r>
          </w:p>
        </w:tc>
      </w:tr>
      <w:tr w:rsidR="0086594E" w:rsidRPr="003E2CFD">
        <w:trPr>
          <w:trHeight w:val="888"/>
        </w:trPr>
        <w:tc>
          <w:tcPr>
            <w:tcW w:w="534" w:type="dxa"/>
          </w:tcPr>
          <w:p w:rsidR="0086594E" w:rsidRPr="003E2CFD" w:rsidRDefault="0086594E" w:rsidP="000F5C4E">
            <w:pPr>
              <w:jc w:val="center"/>
              <w:rPr>
                <w:lang w:val="uk-UA"/>
              </w:rPr>
            </w:pPr>
            <w:r w:rsidRPr="003E2CFD">
              <w:rPr>
                <w:lang w:val="uk-UA"/>
              </w:rPr>
              <w:t>9</w:t>
            </w:r>
          </w:p>
        </w:tc>
        <w:tc>
          <w:tcPr>
            <w:tcW w:w="3118" w:type="dxa"/>
          </w:tcPr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 xml:space="preserve">Загальний обсяг фінансових ресурсів, необхідних для реалізації програми, </w:t>
            </w:r>
          </w:p>
          <w:p w:rsidR="0086594E" w:rsidRPr="003E2CFD" w:rsidRDefault="0086594E" w:rsidP="000F5C4E">
            <w:pPr>
              <w:rPr>
                <w:lang w:val="uk-UA"/>
              </w:rPr>
            </w:pPr>
            <w:r w:rsidRPr="003E2CFD">
              <w:rPr>
                <w:lang w:val="uk-UA"/>
              </w:rPr>
              <w:t>Всього, коштів місцевого бюджету</w:t>
            </w:r>
          </w:p>
        </w:tc>
        <w:tc>
          <w:tcPr>
            <w:tcW w:w="5918" w:type="dxa"/>
          </w:tcPr>
          <w:p w:rsidR="0086594E" w:rsidRPr="003E2CFD" w:rsidRDefault="0086594E" w:rsidP="00033DD7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3E2CFD">
              <w:rPr>
                <w:lang w:val="uk-UA"/>
              </w:rPr>
              <w:t>2 985,600</w:t>
            </w:r>
            <w:r w:rsidRPr="003E2CFD">
              <w:rPr>
                <w:b/>
                <w:bCs/>
                <w:lang w:val="uk-UA"/>
              </w:rPr>
              <w:t xml:space="preserve"> </w:t>
            </w:r>
            <w:r w:rsidRPr="003E2CFD">
              <w:rPr>
                <w:lang w:val="uk-UA"/>
              </w:rPr>
              <w:t>тис. грн</w:t>
            </w:r>
          </w:p>
        </w:tc>
      </w:tr>
    </w:tbl>
    <w:p w:rsidR="0086594E" w:rsidRDefault="0086594E" w:rsidP="00A66667">
      <w:pPr>
        <w:pStyle w:val="Heading2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ПРОГРАМА</w:t>
      </w:r>
    </w:p>
    <w:p w:rsidR="0086594E" w:rsidRDefault="0086594E" w:rsidP="00A66667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діяльності</w:t>
      </w:r>
      <w:r>
        <w:rPr>
          <w:b/>
          <w:bCs/>
          <w:color w:val="000000"/>
          <w:sz w:val="28"/>
          <w:szCs w:val="28"/>
          <w:lang w:val="uk-UA"/>
        </w:rPr>
        <w:t xml:space="preserve"> КГЖЕП «Автозаводське» </w:t>
      </w:r>
      <w:r>
        <w:rPr>
          <w:b/>
          <w:bCs/>
          <w:sz w:val="28"/>
          <w:szCs w:val="28"/>
          <w:lang w:val="uk-UA"/>
        </w:rPr>
        <w:t>на 2022-2024 роки</w:t>
      </w:r>
    </w:p>
    <w:p w:rsidR="0086594E" w:rsidRDefault="0086594E" w:rsidP="00A66667">
      <w:pPr>
        <w:jc w:val="center"/>
        <w:rPr>
          <w:sz w:val="28"/>
          <w:szCs w:val="28"/>
          <w:lang w:val="uk-UA"/>
        </w:rPr>
      </w:pPr>
    </w:p>
    <w:p w:rsidR="0086594E" w:rsidRDefault="0086594E" w:rsidP="00A66667">
      <w:pPr>
        <w:pStyle w:val="Heading2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І. Загальні положення</w:t>
      </w:r>
    </w:p>
    <w:p w:rsidR="0086594E" w:rsidRDefault="0086594E" w:rsidP="00A66667">
      <w:pPr>
        <w:ind w:firstLine="567"/>
        <w:rPr>
          <w:lang w:val="uk-UA"/>
        </w:rPr>
      </w:pPr>
    </w:p>
    <w:p w:rsidR="0086594E" w:rsidRDefault="0086594E" w:rsidP="00A6666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діяльності КГЖЕП «Автозаводське» на 2022-2024 роки (далі – Програма)  розроблена  згідно з вимогами Бюджетного кодексу України.</w:t>
      </w:r>
    </w:p>
    <w:p w:rsidR="0086594E" w:rsidRDefault="0086594E" w:rsidP="00A66667">
      <w:pPr>
        <w:pStyle w:val="BodyText2"/>
        <w:ind w:firstLine="567"/>
        <w:jc w:val="both"/>
      </w:pPr>
      <w:r>
        <w:tab/>
      </w:r>
    </w:p>
    <w:p w:rsidR="0086594E" w:rsidRDefault="0086594E" w:rsidP="00A66667">
      <w:pPr>
        <w:pStyle w:val="BodyText2"/>
        <w:jc w:val="center"/>
        <w:rPr>
          <w:b/>
          <w:bCs/>
        </w:rPr>
      </w:pPr>
      <w:r>
        <w:rPr>
          <w:b/>
          <w:bCs/>
        </w:rPr>
        <w:t>ІІ. Аналіз та стан проблеми</w:t>
      </w:r>
    </w:p>
    <w:p w:rsidR="0086594E" w:rsidRDefault="0086594E" w:rsidP="00A66667">
      <w:pPr>
        <w:pStyle w:val="BodyText2"/>
        <w:ind w:firstLine="567"/>
        <w:jc w:val="center"/>
        <w:rPr>
          <w:b/>
          <w:bCs/>
        </w:rPr>
      </w:pPr>
    </w:p>
    <w:p w:rsidR="0086594E" w:rsidRDefault="0086594E" w:rsidP="00A66667">
      <w:pPr>
        <w:pStyle w:val="NoSpacing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рішення виконавчого комітету Кременчуцької міської ради Полтавської області від 24.12.2007 № 1298 «Про погодження виконавців послуг з утримання будинків і споруд та прибудинкових територій та початок регуляторної діяльності з затвердження тарифів на послуги з утримання будинків та прибудинкових територій», комунальні госпрозрахункові житлово-експлуатаційні підприємства, правонаступником яких є КГЖЕП «Автоза-водське», було визначено балансоутримувачами житлового фонду комунальної власності міста до моменту списання житлового будинку згідно з вимогами законодавства.</w:t>
      </w:r>
      <w:bookmarkStart w:id="0" w:name="n253"/>
      <w:bookmarkStart w:id="1" w:name="n260"/>
      <w:bookmarkEnd w:id="0"/>
      <w:bookmarkEnd w:id="1"/>
    </w:p>
    <w:p w:rsidR="0086594E" w:rsidRDefault="0086594E" w:rsidP="00A66667">
      <w:pPr>
        <w:pStyle w:val="NoSpacing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01.10.2021 на балансі підприємства перебувають:</w:t>
      </w:r>
    </w:p>
    <w:p w:rsidR="0086594E" w:rsidRDefault="0086594E" w:rsidP="00A66667">
      <w:pPr>
        <w:pStyle w:val="NoSpacing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житлові будинки – 1 030 од.;</w:t>
      </w:r>
    </w:p>
    <w:p w:rsidR="0086594E" w:rsidRDefault="0086594E" w:rsidP="00A66667">
      <w:pPr>
        <w:pStyle w:val="NoSpacing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нежитлові приміщення  –  359 од.;</w:t>
      </w:r>
    </w:p>
    <w:p w:rsidR="0086594E" w:rsidRDefault="0086594E" w:rsidP="00A66667">
      <w:pPr>
        <w:pStyle w:val="NoSpacing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житлові приміщення (квартири) – 6 од.;</w:t>
      </w:r>
    </w:p>
    <w:p w:rsidR="0086594E" w:rsidRDefault="0086594E" w:rsidP="00A66667">
      <w:pPr>
        <w:pStyle w:val="NoSpacing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дитячі ігрові та спортивні майданчики – 122 од.;</w:t>
      </w:r>
    </w:p>
    <w:p w:rsidR="0086594E" w:rsidRDefault="0086594E" w:rsidP="00A66667">
      <w:pPr>
        <w:pStyle w:val="NoSpacing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контейнерні майданчики – 50 од.;</w:t>
      </w:r>
    </w:p>
    <w:p w:rsidR="0086594E" w:rsidRDefault="0086594E" w:rsidP="00A66667">
      <w:pPr>
        <w:pStyle w:val="NoSpacing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пандуси – 4 од.;</w:t>
      </w:r>
    </w:p>
    <w:p w:rsidR="0086594E" w:rsidRDefault="0086594E" w:rsidP="00A66667">
      <w:pPr>
        <w:pStyle w:val="NoSpacing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об’єкти благоустрою.</w:t>
      </w:r>
    </w:p>
    <w:p w:rsidR="0086594E" w:rsidRDefault="0086594E" w:rsidP="00A66667">
      <w:pPr>
        <w:pStyle w:val="BodyText2"/>
        <w:ind w:firstLine="567"/>
        <w:jc w:val="both"/>
      </w:pPr>
      <w:r>
        <w:t>Через нестачу власних оборотних коштів підприємство не може утримувати належним чином нежитлові приміщення, у повному обсязі проводити їх поточний і капітальний ремонти, вживати заходів                                по збереженню переданого на баланс майна, що не дає можливості якісно виконувати повноваження визначені законодавством, а саме: здійснювати облік, збереження та утримання у належному санітарному та технічному стані нежитлових приміщень комунальної власності Кременчуцької міської територіальної громади.</w:t>
      </w:r>
    </w:p>
    <w:p w:rsidR="0086594E" w:rsidRDefault="0086594E" w:rsidP="00A6666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Житловий фонд, який не списано з балансу КГЖЕП «Автозаводське»,                  і надалі обліковується на балансі комунального підприємства.</w:t>
      </w:r>
    </w:p>
    <w:p w:rsidR="0086594E" w:rsidRDefault="0086594E" w:rsidP="00A66667">
      <w:pPr>
        <w:pStyle w:val="ListParagraph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прийняття Закону України «Про особливості здійснення права власності у багатоквартирному будинку», «Порядку списання з балансу багатоквартирних будинків», затвердженого постановою Кабінету Міністрів України 20.04.2016 № 301, КГЖЕП «Автозаводське», як балансоутримувач,              у термін, що не перевищує 2 місяці з моменту звернення, зобов’язане передати зновствореному ОСББ або співвласникам багатоквартирного будинку, передбачену чинним законодавством технічну документацію на будинок                 та зареєструвати нежитлові приміщення за Кременчуцькою міською радою Кременчуцького району Полтавської області. </w:t>
      </w:r>
    </w:p>
    <w:p w:rsidR="0086594E" w:rsidRDefault="0086594E" w:rsidP="00A66667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Відповідно до ст. 5 Закону України «Про особливості здійснення права власності у багатоквартирному будинку», замовник будівництва або попередній власник будинку зобов’язаний передати паспорт об’єкта будівництва та один примірник технічної документації на будинок згідно з переліком, визначеним центральним органом виконавчої влади, що забезпечує формування державної житлової політики і політики у сфері житлово-комунального господарства, співвласникам в особі їх об’єднання або особі, уповноваженій співвласниками  у передбаченому цим Законом порядку. У разі якщо об’єднання співвласників багатоквартирного будинку не створено та уповноважену особу не визначено, паспорт об’єкта будівництва та примірник технічної документації на будинок передаються управителю, якщо його обрано відповідно до закону.</w:t>
      </w:r>
    </w:p>
    <w:p w:rsidR="0086594E" w:rsidRDefault="0086594E" w:rsidP="00A66667">
      <w:pPr>
        <w:ind w:firstLine="567"/>
        <w:jc w:val="both"/>
        <w:rPr>
          <w:sz w:val="28"/>
          <w:szCs w:val="28"/>
          <w:lang w:val="uk-UA" w:eastAsia="en-US"/>
        </w:rPr>
      </w:pPr>
      <w:bookmarkStart w:id="2" w:name="n390"/>
      <w:bookmarkEnd w:id="2"/>
      <w:r>
        <w:rPr>
          <w:sz w:val="28"/>
          <w:szCs w:val="28"/>
          <w:lang w:val="uk-UA" w:eastAsia="en-US"/>
        </w:rPr>
        <w:t>У разі зміни форми управління багатоквартирним будинком особа,                яка здійснювала управління, повинна передати наявну в неї технічну та іншу передбачену законодавством документацію на будинок особі, визначеній співвласниками такого будинку.</w:t>
      </w:r>
      <w:bookmarkStart w:id="3" w:name="n33"/>
      <w:bookmarkEnd w:id="3"/>
      <w:r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>Відсутні документи виготовляються                         чи  відновлюються  за рахунок  попереднього Власника (балансоутримувача)  чи особи, що здійснювала управління будинком. Виходячи з розмежування повноважень між управителями та КГЖЕП «Автозаводське», окремі документи, які не передавались забудовником,  необхідно виготовити саме КГЖЕП «Автозаводське», з метою передачі їх співвласникам будинку.</w:t>
      </w:r>
    </w:p>
    <w:p w:rsidR="0086594E" w:rsidRDefault="0086594E" w:rsidP="00A66667">
      <w:pPr>
        <w:pStyle w:val="ListParagraph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рамках Програми, КГЖЕП «Автозаводське» планує здійснювати наступні заходи:</w:t>
      </w:r>
    </w:p>
    <w:p w:rsidR="0086594E" w:rsidRDefault="0086594E" w:rsidP="00A66667">
      <w:pPr>
        <w:pStyle w:val="ListParagraph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виконання делегованих Кременчуцькою міською радою Кременчуцького району Полтавської області та її виконавчим комітетом повноважень з питань утримання на балансі житлового та нежитлового фонду комунальної власності;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виготовлення технічної документації на нежитлові приміщення комунальної форми власності та здійснення реєстрації права власності                    за комунальною власністю Кременчуцької міської територіальної громади об’єктів нерухомого майна;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виготовлення технічної документації на житлові будинки                                   та її упорядкування;    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оформлення позовів до суду на відшкодовування завданих збитків майну, що перебуває  на балансі КГЖЕП «Автозаводське», що  нанесено співвласниками будинків чи орендарями;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забезпечення надання житлово-комунальних послуг для окремо розташованих будівель та споруд, що перебувають на балансі                           КГЖЕП «Автозаводське» та передані в оренду;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забезпечення списання одноповерхових житлових будинків з балансу КГЖЕП «Автозаводське»;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ведення технічної документації на об’єкти культурної спадщини;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забезпечення контролю за цільовим використанням орендованого майна;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забезпечення схоронності приміщень, що не передані в оренду;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утримання та забезпечення належного санітарного стану протирадіаційних укриттів (ПРУ);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обстеження та підготовка актів приймання-передачі нежитлових приміщень, що передані в оренду;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внесення змін до технічних паспортів на будинки під час влаштування будинкових засобів обліку надавачами комунальних послуг;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здійснення реєстрації права власності за комунальною власністю Кременчуцької міської територіальної громади об’єктів нерухомого майна;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відкриття точок обліку споживання електроенергії у нежитлових приміщеннях, що передаються в оренду;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забезпечення ведення, комплектації та зберігання технічної документації на житлові будинки комунальної власності міста та архів по заробітній платі колишніх працівників житлово-експлуатаційних підприємств;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ведення статистичної та іншої, передбаченої законодавством, звітності                         з питань руху житлового та нежитлового фонду;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виконання доручення Кременчуцької міської ради Кременчуцького району Полтавської області та виконавчого комітету в рамках Надзвичайної кредитної програми по відновленню України;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утримання, поточний ремонт дитячих ігрових та спортивних майданчиків, що передані на баланс підприємства;</w:t>
      </w:r>
    </w:p>
    <w:p w:rsidR="0086594E" w:rsidRDefault="0086594E" w:rsidP="00A66667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демонтаж аварійно – небезпечних малих архітектурних форм                          та елементів благоустрою (дитячих ігрових та спортивних майданчиків).</w:t>
      </w:r>
    </w:p>
    <w:p w:rsidR="0086594E" w:rsidRDefault="0086594E" w:rsidP="00A66667">
      <w:pPr>
        <w:pStyle w:val="BodyText2"/>
        <w:ind w:firstLine="567"/>
      </w:pPr>
    </w:p>
    <w:p w:rsidR="0086594E" w:rsidRDefault="0086594E" w:rsidP="00A66667">
      <w:pPr>
        <w:pStyle w:val="BodyText2"/>
        <w:jc w:val="center"/>
        <w:rPr>
          <w:b/>
          <w:bCs/>
        </w:rPr>
      </w:pPr>
      <w:r>
        <w:rPr>
          <w:b/>
          <w:bCs/>
        </w:rPr>
        <w:t>ІІІ. Мета та основні завдання Програми</w:t>
      </w:r>
    </w:p>
    <w:p w:rsidR="0086594E" w:rsidRDefault="0086594E" w:rsidP="00A66667">
      <w:pPr>
        <w:pStyle w:val="BodyText2"/>
        <w:ind w:firstLine="567"/>
        <w:jc w:val="center"/>
        <w:rPr>
          <w:b/>
          <w:bCs/>
        </w:rPr>
      </w:pPr>
    </w:p>
    <w:p w:rsidR="0086594E" w:rsidRDefault="0086594E" w:rsidP="00A66667">
      <w:pPr>
        <w:pStyle w:val="BodyText2"/>
        <w:ind w:firstLine="567"/>
        <w:jc w:val="both"/>
        <w:rPr>
          <w:b/>
          <w:bCs/>
        </w:rPr>
      </w:pPr>
      <w:r>
        <w:rPr>
          <w:b/>
          <w:bCs/>
        </w:rPr>
        <w:t>Метою Програми є:</w:t>
      </w:r>
    </w:p>
    <w:p w:rsidR="0086594E" w:rsidRDefault="0086594E" w:rsidP="00A66667">
      <w:pPr>
        <w:pStyle w:val="BodyText2"/>
        <w:ind w:firstLine="567"/>
        <w:jc w:val="both"/>
      </w:pPr>
      <w:r>
        <w:t>Забезпечення виконання КГЖЕП «Автозаводське» делегованих органами місцевого самоврядування повноважень щодо утримання на балансі житлового та нежитлового фонду Кременчуцької міської територіальної громади, відновлення технічної документації на нього з метою належного обліку. Недопущення псування санітарного та технічного стану об’єктів,                             які обліковуються на балансі КГЖЕП «Автозаводське».</w:t>
      </w:r>
    </w:p>
    <w:p w:rsidR="0086594E" w:rsidRDefault="0086594E" w:rsidP="00A66667">
      <w:pPr>
        <w:pStyle w:val="BodyText2"/>
        <w:ind w:firstLine="567"/>
        <w:jc w:val="both"/>
      </w:pPr>
      <w:r>
        <w:rPr>
          <w:b/>
          <w:bCs/>
        </w:rPr>
        <w:t>Основними завданнями Програми є</w:t>
      </w:r>
      <w:r>
        <w:t>:</w:t>
      </w:r>
    </w:p>
    <w:p w:rsidR="0086594E" w:rsidRDefault="0086594E" w:rsidP="00A66667">
      <w:pPr>
        <w:pStyle w:val="BodyText2"/>
        <w:ind w:firstLine="567"/>
        <w:jc w:val="both"/>
      </w:pPr>
      <w:r>
        <w:t>- збереження і розвиток КГЖЕП «Автозаводське», виконання власних             та делегованих повноважень;</w:t>
      </w:r>
    </w:p>
    <w:p w:rsidR="0086594E" w:rsidRDefault="0086594E" w:rsidP="00A66667">
      <w:pPr>
        <w:pStyle w:val="BodyText2"/>
        <w:ind w:firstLine="567"/>
        <w:jc w:val="both"/>
      </w:pPr>
      <w:r>
        <w:t>- облік нерухомого майна комунальної власності Кременчуцької міської територіальної громади;</w:t>
      </w:r>
    </w:p>
    <w:p w:rsidR="0086594E" w:rsidRDefault="0086594E" w:rsidP="00A66667">
      <w:pPr>
        <w:pStyle w:val="BodyText2"/>
        <w:ind w:firstLine="567"/>
        <w:jc w:val="both"/>
      </w:pPr>
      <w:r>
        <w:t>- списання з балансу багатоквартирних будинків та передача співвласникам технічної документації на них;</w:t>
      </w:r>
    </w:p>
    <w:p w:rsidR="0086594E" w:rsidRDefault="0086594E" w:rsidP="00A66667">
      <w:pPr>
        <w:pStyle w:val="BodyText2"/>
        <w:ind w:firstLine="567"/>
        <w:jc w:val="both"/>
      </w:pPr>
      <w:r>
        <w:t>- укладення договорів найму на неприватизовані квартири;</w:t>
      </w:r>
    </w:p>
    <w:p w:rsidR="0086594E" w:rsidRDefault="0086594E" w:rsidP="00A66667">
      <w:pPr>
        <w:pStyle w:val="BodyText2"/>
        <w:ind w:firstLine="567"/>
        <w:jc w:val="both"/>
      </w:pPr>
      <w:r>
        <w:t>- оформлення право установчих документів на земельні ділянки під об’єктами комунальної власності;</w:t>
      </w:r>
    </w:p>
    <w:p w:rsidR="0086594E" w:rsidRDefault="0086594E" w:rsidP="00A66667">
      <w:pPr>
        <w:pStyle w:val="BodyText2"/>
        <w:ind w:firstLine="567"/>
        <w:jc w:val="both"/>
      </w:pPr>
      <w:r>
        <w:t>- забезпечення належного функціонування КГЖЕП «Автозаводське»                  з метою виконання делегованих Кременчуцькою міською радою                        Кременчуцького району Полтавської області та її виконавчими органами повноважень;</w:t>
      </w:r>
    </w:p>
    <w:p w:rsidR="0086594E" w:rsidRDefault="0086594E" w:rsidP="00A66667">
      <w:pPr>
        <w:pStyle w:val="BodyText2"/>
        <w:ind w:firstLine="567"/>
        <w:jc w:val="both"/>
      </w:pPr>
      <w:r>
        <w:t>- недопущення виникнення заборгованості по оплаті послуг з постачання теплової енергії у вільні нежитлові приміщення та квартири;</w:t>
      </w:r>
    </w:p>
    <w:p w:rsidR="0086594E" w:rsidRDefault="0086594E" w:rsidP="00A66667">
      <w:pPr>
        <w:pStyle w:val="BodyText2"/>
        <w:ind w:firstLine="567"/>
        <w:jc w:val="both"/>
      </w:pPr>
      <w:r>
        <w:t>- використання механізму бюджетного і позабюджетного фінансування (зокрема, подання заявок на участь в програмах допомоги і грантах міжнародних фінансових організацій та Європейського Союзу, наприклад, реалізація проєкту «Європейський квартал», «Екологічно чистий квартал», Надзвичайна кредитна програма по відновленню України).</w:t>
      </w:r>
    </w:p>
    <w:p w:rsidR="0086594E" w:rsidRDefault="0086594E" w:rsidP="00A6666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основних завдань Програми забезпечить реалізацію                       її основної мети.</w:t>
      </w:r>
      <w:r>
        <w:rPr>
          <w:sz w:val="28"/>
          <w:szCs w:val="28"/>
          <w:lang w:val="uk-UA"/>
        </w:rPr>
        <w:tab/>
      </w:r>
    </w:p>
    <w:p w:rsidR="0086594E" w:rsidRDefault="0086594E" w:rsidP="00A66667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86594E" w:rsidRDefault="0086594E" w:rsidP="00A6666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ІV. Фінансове забезпечення</w:t>
      </w:r>
    </w:p>
    <w:p w:rsidR="0086594E" w:rsidRDefault="0086594E" w:rsidP="00A66667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86594E" w:rsidRDefault="0086594E" w:rsidP="00A66667">
      <w:pPr>
        <w:pStyle w:val="BodyText2"/>
        <w:ind w:firstLine="567"/>
        <w:jc w:val="both"/>
      </w:pPr>
      <w:r>
        <w:t>Забезпечення реалізації передбачених Програмою заходів, здійснюватиметься за рахунок власних коштів підприємства, бюджету Кременчуцької міської територіальної громади та інших джерел,                       не заборонених чинним законодавством (зокрема, коштів програм допомоги              і грантів міжнародних фінансових організацій та Європейського Союзу, в разі проходження відбору).</w:t>
      </w:r>
    </w:p>
    <w:p w:rsidR="0086594E" w:rsidRDefault="0086594E" w:rsidP="00A66667">
      <w:pPr>
        <w:ind w:firstLine="567"/>
        <w:rPr>
          <w:b/>
          <w:bCs/>
          <w:sz w:val="28"/>
          <w:szCs w:val="28"/>
          <w:lang w:val="uk-UA"/>
        </w:rPr>
      </w:pPr>
    </w:p>
    <w:p w:rsidR="0086594E" w:rsidRDefault="0086594E" w:rsidP="00A6666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V. Очікувані результати виконання Програми</w:t>
      </w:r>
    </w:p>
    <w:p w:rsidR="0086594E" w:rsidRDefault="0086594E" w:rsidP="00A66667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86594E" w:rsidRDefault="0086594E" w:rsidP="00A6666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Програми дасть змогу забезпечити:</w:t>
      </w:r>
    </w:p>
    <w:p w:rsidR="0086594E" w:rsidRDefault="0086594E" w:rsidP="00A6666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планове та ефективне функціонування КГЖЕП «Автозаводське»;</w:t>
      </w:r>
    </w:p>
    <w:p w:rsidR="0086594E" w:rsidRDefault="0086594E" w:rsidP="00A6666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облік, збереження та утримання в належному санітарному стані житлових та нежитлових приміщень комунальної власності Кременчуцької міської територіальної громади;</w:t>
      </w:r>
    </w:p>
    <w:p w:rsidR="0086594E" w:rsidRDefault="0086594E" w:rsidP="00A6666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контроль за цільовим використанням переданого в оренду майна комунальної власності територіальної громади міста,  недопущення несплати орендаторами оренди майна та житлово-комунальних послуг за орендовані приміщення, і, як наслідок,  збільшити надходження до місцевого бюджету             від оренди майна;</w:t>
      </w:r>
    </w:p>
    <w:p w:rsidR="0086594E" w:rsidRDefault="0086594E" w:rsidP="00A6666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відновлення технічної документації на житлові будинки з метою списання житлового фонду у відповідності до чинного законодавства, у тому числі виконання паспортизації дитячих ігрових та спортивних майданчиків;</w:t>
      </w:r>
    </w:p>
    <w:p w:rsidR="0086594E" w:rsidRDefault="0086594E" w:rsidP="00A6666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наявність статистичних даних про житловий фонд Кременчуцької міської територіальної громади;</w:t>
      </w:r>
    </w:p>
    <w:p w:rsidR="0086594E" w:rsidRDefault="0086594E" w:rsidP="00A6666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проведення інвентаризації майна комунальної власності з уточненням його вартості.</w:t>
      </w:r>
    </w:p>
    <w:p w:rsidR="0086594E" w:rsidRDefault="0086594E" w:rsidP="00A66667">
      <w:pPr>
        <w:tabs>
          <w:tab w:val="left" w:pos="3450"/>
        </w:tabs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86594E" w:rsidRDefault="0086594E" w:rsidP="00A6666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VІ. Координація роботи і контроль за виконанням Програми</w:t>
      </w:r>
    </w:p>
    <w:p w:rsidR="0086594E" w:rsidRDefault="0086594E" w:rsidP="00A66667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86594E" w:rsidRDefault="0086594E" w:rsidP="00A66667">
      <w:pPr>
        <w:pStyle w:val="BodyText3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Координацію роботи і контроль за виконанням Програми здійснює Департамент фінансів Кременчуцької міської ради Кременчуцького району Полтавської області (Неіленко Т.Г.), Департамент житлово-комунального господарства Кременчуцької міської ради Кременчуцького району Полтавської області (Москалик І.В.) та постійна депутатська комісія з питань житлово-комунального господарства, управління комунальною власністю, енергозбереження, транспорту та зв’язку, безпосередню участь у виконанні Програми бере КГЖЕП «Автозаводське».</w:t>
      </w:r>
    </w:p>
    <w:p w:rsidR="0086594E" w:rsidRDefault="0086594E" w:rsidP="00C76EF7">
      <w:pPr>
        <w:spacing w:after="200" w:line="276" w:lineRule="auto"/>
        <w:rPr>
          <w:b/>
          <w:bCs/>
          <w:sz w:val="28"/>
          <w:szCs w:val="28"/>
          <w:lang w:val="uk-UA" w:eastAsia="en-US"/>
        </w:rPr>
      </w:pPr>
      <w:bookmarkStart w:id="4" w:name="_GoBack"/>
      <w:bookmarkEnd w:id="4"/>
    </w:p>
    <w:p w:rsidR="0086594E" w:rsidRPr="00C76EF7" w:rsidRDefault="0086594E" w:rsidP="00C76EF7">
      <w:pPr>
        <w:spacing w:after="200" w:line="276" w:lineRule="auto"/>
        <w:rPr>
          <w:sz w:val="28"/>
          <w:szCs w:val="28"/>
          <w:lang w:val="uk-UA" w:eastAsia="en-US"/>
        </w:rPr>
      </w:pPr>
      <w:r w:rsidRPr="00C76EF7">
        <w:rPr>
          <w:b/>
          <w:bCs/>
          <w:sz w:val="28"/>
          <w:szCs w:val="28"/>
          <w:lang w:val="uk-UA" w:eastAsia="en-US"/>
        </w:rPr>
        <w:t>Директор</w:t>
      </w:r>
      <w:r>
        <w:rPr>
          <w:b/>
          <w:bCs/>
          <w:sz w:val="28"/>
          <w:szCs w:val="28"/>
          <w:lang w:val="uk-UA" w:eastAsia="en-US"/>
        </w:rPr>
        <w:t xml:space="preserve"> КГЖЕП «Автозаводське»</w:t>
      </w:r>
      <w:r>
        <w:rPr>
          <w:b/>
          <w:bCs/>
          <w:sz w:val="28"/>
          <w:szCs w:val="28"/>
          <w:lang w:val="uk-UA" w:eastAsia="en-US"/>
        </w:rPr>
        <w:tab/>
      </w:r>
      <w:r>
        <w:rPr>
          <w:b/>
          <w:bCs/>
          <w:sz w:val="28"/>
          <w:szCs w:val="28"/>
          <w:lang w:val="uk-UA" w:eastAsia="en-US"/>
        </w:rPr>
        <w:tab/>
      </w:r>
      <w:r>
        <w:rPr>
          <w:b/>
          <w:bCs/>
          <w:sz w:val="28"/>
          <w:szCs w:val="28"/>
          <w:lang w:val="uk-UA" w:eastAsia="en-US"/>
        </w:rPr>
        <w:tab/>
        <w:t xml:space="preserve">               </w:t>
      </w:r>
      <w:r w:rsidRPr="00C76EF7">
        <w:rPr>
          <w:b/>
          <w:bCs/>
          <w:sz w:val="28"/>
          <w:szCs w:val="28"/>
          <w:lang w:val="uk-UA" w:eastAsia="en-US"/>
        </w:rPr>
        <w:t>Оксана КІЙЛО</w:t>
      </w:r>
    </w:p>
    <w:p w:rsidR="0086594E" w:rsidRPr="003E2CFD" w:rsidRDefault="0086594E" w:rsidP="000F5C4E">
      <w:pPr>
        <w:ind w:firstLine="720"/>
        <w:rPr>
          <w:sz w:val="28"/>
          <w:szCs w:val="28"/>
          <w:lang w:val="uk-UA"/>
        </w:rPr>
      </w:pPr>
    </w:p>
    <w:sectPr w:rsidR="0086594E" w:rsidRPr="003E2CFD" w:rsidSect="008D14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94E" w:rsidRDefault="0086594E">
      <w:r>
        <w:separator/>
      </w:r>
    </w:p>
  </w:endnote>
  <w:endnote w:type="continuationSeparator" w:id="0">
    <w:p w:rsidR="0086594E" w:rsidRDefault="00865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94E" w:rsidRDefault="0086594E">
      <w:r>
        <w:separator/>
      </w:r>
    </w:p>
  </w:footnote>
  <w:footnote w:type="continuationSeparator" w:id="0">
    <w:p w:rsidR="0086594E" w:rsidRDefault="00865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4F03"/>
    <w:multiLevelType w:val="hybridMultilevel"/>
    <w:tmpl w:val="4D787D98"/>
    <w:lvl w:ilvl="0" w:tplc="C114B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14D74346"/>
    <w:multiLevelType w:val="hybridMultilevel"/>
    <w:tmpl w:val="B816CBB6"/>
    <w:lvl w:ilvl="0" w:tplc="9A9A8C3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>
    <w:nsid w:val="1B7919AF"/>
    <w:multiLevelType w:val="hybridMultilevel"/>
    <w:tmpl w:val="CB8E8BE0"/>
    <w:lvl w:ilvl="0" w:tplc="0B96F796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446D7"/>
    <w:multiLevelType w:val="hybridMultilevel"/>
    <w:tmpl w:val="C4F20C2E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753"/>
    <w:rsid w:val="00005465"/>
    <w:rsid w:val="00015713"/>
    <w:rsid w:val="00033DD7"/>
    <w:rsid w:val="00056387"/>
    <w:rsid w:val="000576CE"/>
    <w:rsid w:val="00065665"/>
    <w:rsid w:val="00065C92"/>
    <w:rsid w:val="000668D5"/>
    <w:rsid w:val="00073393"/>
    <w:rsid w:val="000738DE"/>
    <w:rsid w:val="0007627C"/>
    <w:rsid w:val="000A5E7B"/>
    <w:rsid w:val="000B2316"/>
    <w:rsid w:val="000C1C2D"/>
    <w:rsid w:val="000C5C1B"/>
    <w:rsid w:val="000D2027"/>
    <w:rsid w:val="000D6568"/>
    <w:rsid w:val="000D6AC0"/>
    <w:rsid w:val="000E7F63"/>
    <w:rsid w:val="000F5C4E"/>
    <w:rsid w:val="00105A7B"/>
    <w:rsid w:val="0011075D"/>
    <w:rsid w:val="001123EC"/>
    <w:rsid w:val="001163E3"/>
    <w:rsid w:val="00134184"/>
    <w:rsid w:val="00135069"/>
    <w:rsid w:val="00153487"/>
    <w:rsid w:val="00154A08"/>
    <w:rsid w:val="00182A5E"/>
    <w:rsid w:val="001907E8"/>
    <w:rsid w:val="001A4D8C"/>
    <w:rsid w:val="001B691D"/>
    <w:rsid w:val="001C1F70"/>
    <w:rsid w:val="001D6D9D"/>
    <w:rsid w:val="001E2770"/>
    <w:rsid w:val="001E7833"/>
    <w:rsid w:val="001F0BC8"/>
    <w:rsid w:val="001F10D5"/>
    <w:rsid w:val="001F696B"/>
    <w:rsid w:val="00216F44"/>
    <w:rsid w:val="002223C1"/>
    <w:rsid w:val="00232A16"/>
    <w:rsid w:val="00235A64"/>
    <w:rsid w:val="00236A35"/>
    <w:rsid w:val="00244676"/>
    <w:rsid w:val="00246E41"/>
    <w:rsid w:val="002558F8"/>
    <w:rsid w:val="00262796"/>
    <w:rsid w:val="00264C3D"/>
    <w:rsid w:val="002870DF"/>
    <w:rsid w:val="00294CE3"/>
    <w:rsid w:val="002D5169"/>
    <w:rsid w:val="002F15C4"/>
    <w:rsid w:val="002F3174"/>
    <w:rsid w:val="00332F62"/>
    <w:rsid w:val="003518EA"/>
    <w:rsid w:val="0036483A"/>
    <w:rsid w:val="00366209"/>
    <w:rsid w:val="003715BD"/>
    <w:rsid w:val="00372586"/>
    <w:rsid w:val="0037425C"/>
    <w:rsid w:val="00387105"/>
    <w:rsid w:val="003D7C1B"/>
    <w:rsid w:val="003E2CFD"/>
    <w:rsid w:val="00400357"/>
    <w:rsid w:val="00402579"/>
    <w:rsid w:val="00403669"/>
    <w:rsid w:val="0041566D"/>
    <w:rsid w:val="00416004"/>
    <w:rsid w:val="0049290F"/>
    <w:rsid w:val="004A705C"/>
    <w:rsid w:val="004B09DE"/>
    <w:rsid w:val="004E1701"/>
    <w:rsid w:val="004E2D1B"/>
    <w:rsid w:val="00505652"/>
    <w:rsid w:val="00505B42"/>
    <w:rsid w:val="0053189B"/>
    <w:rsid w:val="00537604"/>
    <w:rsid w:val="00553808"/>
    <w:rsid w:val="00570BB6"/>
    <w:rsid w:val="00574977"/>
    <w:rsid w:val="005815BA"/>
    <w:rsid w:val="00591D27"/>
    <w:rsid w:val="00593366"/>
    <w:rsid w:val="00597458"/>
    <w:rsid w:val="005B1A6D"/>
    <w:rsid w:val="005D6FC8"/>
    <w:rsid w:val="005E0003"/>
    <w:rsid w:val="005E1ACC"/>
    <w:rsid w:val="005E7B74"/>
    <w:rsid w:val="005E7D7A"/>
    <w:rsid w:val="005F2A08"/>
    <w:rsid w:val="005F355E"/>
    <w:rsid w:val="00605A7F"/>
    <w:rsid w:val="00605D9B"/>
    <w:rsid w:val="006075F7"/>
    <w:rsid w:val="006258C3"/>
    <w:rsid w:val="00655C03"/>
    <w:rsid w:val="00661402"/>
    <w:rsid w:val="00673867"/>
    <w:rsid w:val="00676153"/>
    <w:rsid w:val="006878D2"/>
    <w:rsid w:val="006A12E1"/>
    <w:rsid w:val="006B236C"/>
    <w:rsid w:val="006C5320"/>
    <w:rsid w:val="006E0812"/>
    <w:rsid w:val="006F3A42"/>
    <w:rsid w:val="0070628B"/>
    <w:rsid w:val="00717A60"/>
    <w:rsid w:val="007529F4"/>
    <w:rsid w:val="0075328B"/>
    <w:rsid w:val="00755C3F"/>
    <w:rsid w:val="00756B70"/>
    <w:rsid w:val="007B3F8A"/>
    <w:rsid w:val="007C2761"/>
    <w:rsid w:val="007C6164"/>
    <w:rsid w:val="007D3C08"/>
    <w:rsid w:val="00813080"/>
    <w:rsid w:val="0081533C"/>
    <w:rsid w:val="008458E0"/>
    <w:rsid w:val="008511EE"/>
    <w:rsid w:val="0086594E"/>
    <w:rsid w:val="0089232D"/>
    <w:rsid w:val="008B16F5"/>
    <w:rsid w:val="008D14F0"/>
    <w:rsid w:val="008E073F"/>
    <w:rsid w:val="008E1FA6"/>
    <w:rsid w:val="008E7C7B"/>
    <w:rsid w:val="009103AE"/>
    <w:rsid w:val="009157D4"/>
    <w:rsid w:val="0091749B"/>
    <w:rsid w:val="0092756C"/>
    <w:rsid w:val="0095210F"/>
    <w:rsid w:val="00954D42"/>
    <w:rsid w:val="00985AC0"/>
    <w:rsid w:val="00991715"/>
    <w:rsid w:val="009A2F0F"/>
    <w:rsid w:val="009A3CA5"/>
    <w:rsid w:val="009A79E9"/>
    <w:rsid w:val="009B43F9"/>
    <w:rsid w:val="009C3DE7"/>
    <w:rsid w:val="009D0753"/>
    <w:rsid w:val="009D4CCD"/>
    <w:rsid w:val="009E4ECF"/>
    <w:rsid w:val="009F1EC4"/>
    <w:rsid w:val="00A0254A"/>
    <w:rsid w:val="00A1779C"/>
    <w:rsid w:val="00A23C67"/>
    <w:rsid w:val="00A26CA7"/>
    <w:rsid w:val="00A323EB"/>
    <w:rsid w:val="00A33399"/>
    <w:rsid w:val="00A52F9A"/>
    <w:rsid w:val="00A66667"/>
    <w:rsid w:val="00A738C8"/>
    <w:rsid w:val="00AB5265"/>
    <w:rsid w:val="00AC5523"/>
    <w:rsid w:val="00AC567B"/>
    <w:rsid w:val="00AC598E"/>
    <w:rsid w:val="00AD683F"/>
    <w:rsid w:val="00AE7C25"/>
    <w:rsid w:val="00B162DF"/>
    <w:rsid w:val="00B17BDF"/>
    <w:rsid w:val="00B36AB2"/>
    <w:rsid w:val="00B6411B"/>
    <w:rsid w:val="00B67001"/>
    <w:rsid w:val="00B872D5"/>
    <w:rsid w:val="00B93CA1"/>
    <w:rsid w:val="00B96194"/>
    <w:rsid w:val="00BA380F"/>
    <w:rsid w:val="00BA5064"/>
    <w:rsid w:val="00BB2036"/>
    <w:rsid w:val="00BB75C1"/>
    <w:rsid w:val="00BC3999"/>
    <w:rsid w:val="00BC6ACC"/>
    <w:rsid w:val="00BE0956"/>
    <w:rsid w:val="00BE4794"/>
    <w:rsid w:val="00BE609E"/>
    <w:rsid w:val="00BF2D10"/>
    <w:rsid w:val="00C13CBA"/>
    <w:rsid w:val="00C167E7"/>
    <w:rsid w:val="00C24E89"/>
    <w:rsid w:val="00C45612"/>
    <w:rsid w:val="00C7265F"/>
    <w:rsid w:val="00C76EF7"/>
    <w:rsid w:val="00C80795"/>
    <w:rsid w:val="00C81B17"/>
    <w:rsid w:val="00C8642B"/>
    <w:rsid w:val="00C94C2D"/>
    <w:rsid w:val="00CC0CB4"/>
    <w:rsid w:val="00CC732D"/>
    <w:rsid w:val="00CD08AD"/>
    <w:rsid w:val="00D02A24"/>
    <w:rsid w:val="00D02AFD"/>
    <w:rsid w:val="00D03D76"/>
    <w:rsid w:val="00D170E5"/>
    <w:rsid w:val="00D24698"/>
    <w:rsid w:val="00D404F8"/>
    <w:rsid w:val="00D42C24"/>
    <w:rsid w:val="00D43B3A"/>
    <w:rsid w:val="00D5161E"/>
    <w:rsid w:val="00D516D3"/>
    <w:rsid w:val="00DB13D3"/>
    <w:rsid w:val="00DB3D18"/>
    <w:rsid w:val="00DB5203"/>
    <w:rsid w:val="00DC1B68"/>
    <w:rsid w:val="00DD1140"/>
    <w:rsid w:val="00DE0371"/>
    <w:rsid w:val="00E006FE"/>
    <w:rsid w:val="00E11A67"/>
    <w:rsid w:val="00E1684D"/>
    <w:rsid w:val="00E23AD4"/>
    <w:rsid w:val="00E23BC3"/>
    <w:rsid w:val="00E47724"/>
    <w:rsid w:val="00E76DC1"/>
    <w:rsid w:val="00E921AA"/>
    <w:rsid w:val="00E95B65"/>
    <w:rsid w:val="00EC4F12"/>
    <w:rsid w:val="00EC746A"/>
    <w:rsid w:val="00EE3B9A"/>
    <w:rsid w:val="00EF62F0"/>
    <w:rsid w:val="00F00A41"/>
    <w:rsid w:val="00F05A1B"/>
    <w:rsid w:val="00F2657B"/>
    <w:rsid w:val="00F31B26"/>
    <w:rsid w:val="00F52700"/>
    <w:rsid w:val="00F7436F"/>
    <w:rsid w:val="00F83B32"/>
    <w:rsid w:val="00FB2E1B"/>
    <w:rsid w:val="00FB59D2"/>
    <w:rsid w:val="00FC2933"/>
    <w:rsid w:val="00FC53AF"/>
    <w:rsid w:val="00FC53B3"/>
    <w:rsid w:val="00FD40D5"/>
    <w:rsid w:val="00FE22DF"/>
    <w:rsid w:val="00FF7A60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53"/>
    <w:rPr>
      <w:rFonts w:eastAsia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0753"/>
    <w:pPr>
      <w:keepNext/>
      <w:outlineLvl w:val="1"/>
    </w:pPr>
    <w:rPr>
      <w:i/>
      <w:iCs/>
      <w:sz w:val="36"/>
      <w:szCs w:val="36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D0753"/>
    <w:rPr>
      <w:rFonts w:eastAsia="Times New Roman"/>
      <w:i/>
      <w:i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D0753"/>
    <w:rPr>
      <w:rFonts w:ascii="Arial" w:hAnsi="Arial" w:cs="Arial"/>
      <w:b/>
      <w:bCs/>
      <w:sz w:val="26"/>
      <w:szCs w:val="26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9D0753"/>
    <w:rPr>
      <w:sz w:val="28"/>
      <w:szCs w:val="28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D0753"/>
    <w:rPr>
      <w:rFonts w:eastAsia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9D0753"/>
    <w:pPr>
      <w:jc w:val="center"/>
    </w:pPr>
    <w:rPr>
      <w:b/>
      <w:bCs/>
      <w:sz w:val="40"/>
      <w:szCs w:val="40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D0753"/>
    <w:rPr>
      <w:rFonts w:eastAsia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9D07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0753"/>
    <w:rPr>
      <w:rFonts w:eastAsia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9D0753"/>
  </w:style>
  <w:style w:type="paragraph" w:styleId="NormalWeb">
    <w:name w:val="Normal (Web)"/>
    <w:basedOn w:val="Normal"/>
    <w:uiPriority w:val="99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Normal"/>
    <w:uiPriority w:val="99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DefaultParagraphFont"/>
    <w:uiPriority w:val="99"/>
    <w:rsid w:val="001163E3"/>
  </w:style>
  <w:style w:type="paragraph" w:customStyle="1" w:styleId="a">
    <w:name w:val="Нормальний текст"/>
    <w:basedOn w:val="Normal"/>
    <w:uiPriority w:val="99"/>
    <w:rsid w:val="00182A5E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ListParagraph">
    <w:name w:val="List Paragraph"/>
    <w:basedOn w:val="Normal"/>
    <w:uiPriority w:val="99"/>
    <w:qFormat/>
    <w:rsid w:val="00182A5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815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15BA"/>
    <w:rPr>
      <w:rFonts w:ascii="Tahoma" w:hAnsi="Tahoma" w:cs="Tahoma"/>
      <w:sz w:val="16"/>
      <w:szCs w:val="16"/>
      <w:lang w:val="ru-RU" w:eastAsia="ru-RU"/>
    </w:rPr>
  </w:style>
  <w:style w:type="paragraph" w:styleId="NoSpacing">
    <w:name w:val="No Spacing"/>
    <w:uiPriority w:val="99"/>
    <w:qFormat/>
    <w:rsid w:val="00591D27"/>
    <w:rPr>
      <w:rFonts w:eastAsia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95B6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95B65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7721</Words>
  <Characters>4401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Директор</dc:creator>
  <cp:keywords/>
  <dc:description/>
  <cp:lastModifiedBy>Лалетина</cp:lastModifiedBy>
  <cp:revision>2</cp:revision>
  <cp:lastPrinted>2022-04-04T10:21:00Z</cp:lastPrinted>
  <dcterms:created xsi:type="dcterms:W3CDTF">2022-04-04T10:23:00Z</dcterms:created>
  <dcterms:modified xsi:type="dcterms:W3CDTF">2022-04-04T10:23:00Z</dcterms:modified>
</cp:coreProperties>
</file>