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42A" w:rsidRPr="00723CD4" w:rsidRDefault="0096642A" w:rsidP="00527C12">
      <w:pPr>
        <w:ind w:left="6096"/>
        <w:jc w:val="both"/>
        <w:rPr>
          <w:color w:val="000000"/>
          <w:sz w:val="28"/>
          <w:szCs w:val="28"/>
        </w:rPr>
      </w:pPr>
      <w:r w:rsidRPr="00723CD4">
        <w:rPr>
          <w:color w:val="000000"/>
          <w:sz w:val="28"/>
          <w:szCs w:val="28"/>
        </w:rPr>
        <w:t xml:space="preserve">Додаток </w:t>
      </w:r>
    </w:p>
    <w:p w:rsidR="0096642A" w:rsidRPr="00723CD4" w:rsidRDefault="0096642A" w:rsidP="00527C12">
      <w:pPr>
        <w:ind w:left="6096"/>
        <w:rPr>
          <w:color w:val="000000"/>
          <w:sz w:val="28"/>
          <w:szCs w:val="28"/>
        </w:rPr>
      </w:pPr>
      <w:r w:rsidRPr="00723CD4">
        <w:rPr>
          <w:color w:val="000000"/>
          <w:sz w:val="28"/>
          <w:szCs w:val="28"/>
        </w:rPr>
        <w:t xml:space="preserve">до рішення </w:t>
      </w:r>
      <w:r w:rsidR="00952D2E">
        <w:rPr>
          <w:color w:val="000000"/>
          <w:sz w:val="28"/>
          <w:szCs w:val="28"/>
        </w:rPr>
        <w:t xml:space="preserve">Кременчуцької </w:t>
      </w:r>
      <w:r w:rsidRPr="00723CD4">
        <w:rPr>
          <w:color w:val="000000"/>
          <w:sz w:val="28"/>
          <w:szCs w:val="28"/>
        </w:rPr>
        <w:t>міської ради</w:t>
      </w:r>
      <w:r w:rsidR="00952D2E">
        <w:rPr>
          <w:color w:val="000000"/>
          <w:sz w:val="28"/>
          <w:szCs w:val="28"/>
        </w:rPr>
        <w:t xml:space="preserve"> Кременчуцького району Полтавської області</w:t>
      </w:r>
    </w:p>
    <w:p w:rsidR="0096642A" w:rsidRPr="00723CD4" w:rsidRDefault="0096642A" w:rsidP="00527C12">
      <w:pPr>
        <w:tabs>
          <w:tab w:val="left" w:pos="6300"/>
          <w:tab w:val="left" w:pos="6660"/>
          <w:tab w:val="left" w:pos="6840"/>
        </w:tabs>
        <w:ind w:left="6096"/>
        <w:rPr>
          <w:color w:val="000000"/>
          <w:sz w:val="28"/>
          <w:szCs w:val="28"/>
        </w:rPr>
      </w:pPr>
      <w:r w:rsidRPr="00723CD4">
        <w:rPr>
          <w:color w:val="000000"/>
          <w:sz w:val="28"/>
          <w:szCs w:val="28"/>
        </w:rPr>
        <w:t>2</w:t>
      </w:r>
      <w:r w:rsidR="00E64905" w:rsidRPr="00723CD4">
        <w:rPr>
          <w:color w:val="000000"/>
          <w:sz w:val="28"/>
          <w:szCs w:val="28"/>
        </w:rPr>
        <w:t>3</w:t>
      </w:r>
      <w:r w:rsidR="00FA6D25">
        <w:rPr>
          <w:color w:val="000000"/>
          <w:sz w:val="28"/>
          <w:szCs w:val="28"/>
        </w:rPr>
        <w:t xml:space="preserve"> листопада</w:t>
      </w:r>
      <w:r w:rsidRPr="00723CD4">
        <w:rPr>
          <w:color w:val="000000"/>
          <w:sz w:val="28"/>
          <w:szCs w:val="28"/>
        </w:rPr>
        <w:t xml:space="preserve"> 202</w:t>
      </w:r>
      <w:r w:rsidR="00FA6D25">
        <w:rPr>
          <w:color w:val="000000"/>
          <w:sz w:val="28"/>
          <w:szCs w:val="28"/>
        </w:rPr>
        <w:t>1</w:t>
      </w:r>
      <w:r w:rsidRPr="00723CD4">
        <w:rPr>
          <w:color w:val="000000"/>
          <w:sz w:val="28"/>
          <w:szCs w:val="28"/>
        </w:rPr>
        <w:t xml:space="preserve"> року</w:t>
      </w: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ind w:left="0"/>
        <w:jc w:val="left"/>
        <w:rPr>
          <w:sz w:val="26"/>
          <w:szCs w:val="26"/>
        </w:rPr>
      </w:pPr>
    </w:p>
    <w:p w:rsidR="0096642A" w:rsidRPr="00723CD4" w:rsidRDefault="0096642A" w:rsidP="000278FF">
      <w:pPr>
        <w:pStyle w:val="a3"/>
        <w:spacing w:before="7"/>
        <w:ind w:left="0"/>
        <w:jc w:val="left"/>
        <w:rPr>
          <w:sz w:val="26"/>
          <w:szCs w:val="26"/>
        </w:rPr>
      </w:pPr>
    </w:p>
    <w:p w:rsidR="0096642A" w:rsidRPr="00723CD4" w:rsidRDefault="0096642A" w:rsidP="004E49BB">
      <w:pPr>
        <w:pStyle w:val="1"/>
        <w:spacing w:line="240" w:lineRule="auto"/>
        <w:ind w:left="0" w:right="-50"/>
        <w:rPr>
          <w:rFonts w:ascii="Times New Roman" w:hAnsi="Times New Roman" w:cs="Times New Roman"/>
          <w:color w:val="000000"/>
          <w:sz w:val="28"/>
          <w:szCs w:val="28"/>
        </w:rPr>
      </w:pPr>
      <w:r w:rsidRPr="00723CD4">
        <w:rPr>
          <w:rFonts w:ascii="Times New Roman" w:hAnsi="Times New Roman" w:cs="Times New Roman"/>
          <w:color w:val="000000"/>
          <w:sz w:val="28"/>
          <w:szCs w:val="28"/>
        </w:rPr>
        <w:t xml:space="preserve">Програма </w:t>
      </w:r>
    </w:p>
    <w:p w:rsidR="0096642A" w:rsidRPr="00723CD4" w:rsidRDefault="0096642A" w:rsidP="004E49BB">
      <w:pPr>
        <w:pStyle w:val="1"/>
        <w:spacing w:line="240" w:lineRule="auto"/>
        <w:ind w:left="0" w:right="-50"/>
        <w:rPr>
          <w:rFonts w:ascii="Times New Roman" w:hAnsi="Times New Roman" w:cs="Times New Roman"/>
          <w:color w:val="000000"/>
          <w:sz w:val="28"/>
          <w:szCs w:val="28"/>
        </w:rPr>
      </w:pPr>
      <w:r w:rsidRPr="00723CD4">
        <w:rPr>
          <w:rFonts w:ascii="Times New Roman" w:hAnsi="Times New Roman" w:cs="Times New Roman"/>
          <w:color w:val="000000"/>
          <w:sz w:val="28"/>
          <w:szCs w:val="28"/>
        </w:rPr>
        <w:t xml:space="preserve">помірної децентралізації теплопостачання та підвищення </w:t>
      </w:r>
      <w:proofErr w:type="spellStart"/>
      <w:r w:rsidRPr="00723CD4">
        <w:rPr>
          <w:rFonts w:ascii="Times New Roman" w:hAnsi="Times New Roman" w:cs="Times New Roman"/>
          <w:color w:val="000000"/>
          <w:sz w:val="28"/>
          <w:szCs w:val="28"/>
        </w:rPr>
        <w:t>енергоефективності</w:t>
      </w:r>
      <w:proofErr w:type="spellEnd"/>
      <w:r w:rsidRPr="00723CD4">
        <w:rPr>
          <w:rFonts w:ascii="Times New Roman" w:hAnsi="Times New Roman" w:cs="Times New Roman"/>
          <w:color w:val="000000"/>
          <w:sz w:val="28"/>
          <w:szCs w:val="28"/>
        </w:rPr>
        <w:t xml:space="preserve"> багатоквартирних житлових будинків і об’єктів соціальної сфери м. Кременчука на 201</w:t>
      </w:r>
      <w:r w:rsidR="00E64905" w:rsidRPr="00723CD4">
        <w:rPr>
          <w:rFonts w:ascii="Times New Roman" w:hAnsi="Times New Roman" w:cs="Times New Roman"/>
          <w:color w:val="000000"/>
          <w:sz w:val="28"/>
          <w:szCs w:val="28"/>
        </w:rPr>
        <w:t>9-2022</w:t>
      </w:r>
      <w:r w:rsidRPr="00723CD4">
        <w:rPr>
          <w:rFonts w:ascii="Times New Roman" w:hAnsi="Times New Roman" w:cs="Times New Roman"/>
          <w:color w:val="000000"/>
          <w:sz w:val="28"/>
          <w:szCs w:val="28"/>
        </w:rPr>
        <w:t xml:space="preserve"> роки</w:t>
      </w: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sz w:val="52"/>
          <w:szCs w:val="52"/>
        </w:rPr>
      </w:pPr>
    </w:p>
    <w:p w:rsidR="0096642A" w:rsidRPr="00723CD4" w:rsidRDefault="0096642A" w:rsidP="000278FF">
      <w:pPr>
        <w:jc w:val="center"/>
        <w:rPr>
          <w:b/>
          <w:bCs/>
          <w:sz w:val="28"/>
          <w:szCs w:val="28"/>
        </w:rPr>
        <w:sectPr w:rsidR="0096642A" w:rsidRPr="00723CD4" w:rsidSect="00F465EE">
          <w:pgSz w:w="11900" w:h="16840"/>
          <w:pgMar w:top="1134" w:right="567" w:bottom="1134" w:left="1701" w:header="708" w:footer="708" w:gutter="0"/>
          <w:cols w:space="720"/>
        </w:sectPr>
      </w:pPr>
      <w:r w:rsidRPr="00723CD4">
        <w:rPr>
          <w:b/>
          <w:bCs/>
          <w:sz w:val="28"/>
          <w:szCs w:val="28"/>
        </w:rPr>
        <w:t>м. Кременчук</w:t>
      </w:r>
    </w:p>
    <w:p w:rsidR="0096642A" w:rsidRPr="00723CD4" w:rsidRDefault="0096642A" w:rsidP="000278FF">
      <w:pPr>
        <w:pStyle w:val="a3"/>
        <w:ind w:left="0"/>
        <w:jc w:val="center"/>
        <w:rPr>
          <w:b/>
          <w:bCs/>
          <w:sz w:val="28"/>
          <w:szCs w:val="28"/>
        </w:rPr>
      </w:pPr>
      <w:r w:rsidRPr="00723CD4">
        <w:rPr>
          <w:b/>
          <w:bCs/>
          <w:sz w:val="28"/>
          <w:szCs w:val="28"/>
        </w:rPr>
        <w:lastRenderedPageBreak/>
        <w:t>Паспорт</w:t>
      </w:r>
    </w:p>
    <w:p w:rsidR="0096642A" w:rsidRPr="00723CD4" w:rsidRDefault="0096642A" w:rsidP="000278FF">
      <w:pPr>
        <w:pStyle w:val="a3"/>
        <w:ind w:left="0"/>
        <w:jc w:val="center"/>
        <w:rPr>
          <w:b/>
          <w:bCs/>
          <w:sz w:val="28"/>
          <w:szCs w:val="28"/>
        </w:rPr>
      </w:pPr>
      <w:r w:rsidRPr="00723CD4">
        <w:rPr>
          <w:b/>
          <w:bCs/>
          <w:color w:val="000000"/>
          <w:sz w:val="28"/>
          <w:szCs w:val="28"/>
        </w:rPr>
        <w:t xml:space="preserve">Програми помірної децентралізації теплопостачання та підвищення </w:t>
      </w:r>
      <w:proofErr w:type="spellStart"/>
      <w:r w:rsidRPr="00723CD4">
        <w:rPr>
          <w:b/>
          <w:bCs/>
          <w:color w:val="000000"/>
          <w:sz w:val="28"/>
          <w:szCs w:val="28"/>
        </w:rPr>
        <w:t>енергоефективності</w:t>
      </w:r>
      <w:proofErr w:type="spellEnd"/>
      <w:r w:rsidRPr="00723CD4">
        <w:rPr>
          <w:b/>
          <w:bCs/>
          <w:color w:val="000000"/>
          <w:sz w:val="28"/>
          <w:szCs w:val="28"/>
        </w:rPr>
        <w:t xml:space="preserve"> багатоквартирних житлових будинків і об’єктів соціальної сфери м. Кременчука на 201</w:t>
      </w:r>
      <w:r w:rsidR="00E64905" w:rsidRPr="00723CD4">
        <w:rPr>
          <w:b/>
          <w:bCs/>
          <w:color w:val="000000"/>
          <w:sz w:val="28"/>
          <w:szCs w:val="28"/>
        </w:rPr>
        <w:t>9-2022</w:t>
      </w:r>
      <w:r w:rsidRPr="00723CD4">
        <w:rPr>
          <w:b/>
          <w:bCs/>
          <w:color w:val="000000"/>
          <w:sz w:val="28"/>
          <w:szCs w:val="28"/>
        </w:rPr>
        <w:t xml:space="preserve"> роки</w:t>
      </w:r>
    </w:p>
    <w:p w:rsidR="0096642A" w:rsidRPr="00723CD4" w:rsidRDefault="0096642A" w:rsidP="000278FF">
      <w:pPr>
        <w:pStyle w:val="1"/>
        <w:spacing w:line="240" w:lineRule="auto"/>
        <w:ind w:left="1320" w:right="940"/>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4320"/>
        <w:gridCol w:w="4500"/>
      </w:tblGrid>
      <w:tr w:rsidR="0096642A" w:rsidRPr="00723CD4">
        <w:trPr>
          <w:trHeight w:val="1076"/>
        </w:trPr>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Ініціатор розроблення Програми</w:t>
            </w:r>
          </w:p>
        </w:tc>
        <w:tc>
          <w:tcPr>
            <w:tcW w:w="4500" w:type="dxa"/>
            <w:vAlign w:val="center"/>
          </w:tcPr>
          <w:p w:rsidR="0096642A" w:rsidRPr="00723CD4" w:rsidRDefault="0096642A" w:rsidP="00B11280">
            <w:pPr>
              <w:suppressAutoHyphens/>
              <w:rPr>
                <w:color w:val="000000"/>
                <w:sz w:val="28"/>
                <w:szCs w:val="28"/>
              </w:rPr>
            </w:pPr>
            <w:r w:rsidRPr="00723CD4">
              <w:rPr>
                <w:color w:val="000000"/>
                <w:sz w:val="28"/>
                <w:szCs w:val="28"/>
              </w:rPr>
              <w:t xml:space="preserve">Депутат Кременчуцької міської ради </w:t>
            </w:r>
            <w:r w:rsidR="002D705B">
              <w:rPr>
                <w:color w:val="000000"/>
                <w:sz w:val="28"/>
                <w:szCs w:val="28"/>
              </w:rPr>
              <w:t xml:space="preserve">Кременчуцького району </w:t>
            </w:r>
            <w:r w:rsidRPr="00723CD4">
              <w:rPr>
                <w:color w:val="000000"/>
                <w:sz w:val="28"/>
                <w:szCs w:val="28"/>
              </w:rPr>
              <w:t>Полтавської області Терещенко Денис Юрійович</w:t>
            </w:r>
            <w:r w:rsidR="00806AB5">
              <w:rPr>
                <w:color w:val="000000"/>
                <w:sz w:val="28"/>
                <w:szCs w:val="28"/>
              </w:rPr>
              <w:t>,</w:t>
            </w:r>
          </w:p>
          <w:p w:rsidR="0096642A" w:rsidRPr="00723CD4" w:rsidRDefault="00806AB5" w:rsidP="002D705B">
            <w:pPr>
              <w:suppressAutoHyphens/>
              <w:rPr>
                <w:color w:val="000000"/>
                <w:sz w:val="28"/>
                <w:szCs w:val="28"/>
              </w:rPr>
            </w:pPr>
            <w:r>
              <w:rPr>
                <w:color w:val="000000"/>
                <w:sz w:val="28"/>
                <w:szCs w:val="28"/>
              </w:rPr>
              <w:t>в</w:t>
            </w:r>
            <w:r w:rsidR="0096642A" w:rsidRPr="00723CD4">
              <w:rPr>
                <w:color w:val="000000"/>
                <w:sz w:val="28"/>
                <w:szCs w:val="28"/>
              </w:rPr>
              <w:t>иконавчий комітет Кременчуцької міської ради</w:t>
            </w:r>
            <w:r w:rsidR="00400502" w:rsidRPr="00723CD4">
              <w:rPr>
                <w:color w:val="000000"/>
                <w:sz w:val="28"/>
                <w:szCs w:val="28"/>
              </w:rPr>
              <w:t xml:space="preserve"> Кременчуцького району</w:t>
            </w:r>
            <w:r w:rsidR="0096642A" w:rsidRPr="00723CD4">
              <w:rPr>
                <w:color w:val="000000"/>
                <w:sz w:val="28"/>
                <w:szCs w:val="28"/>
              </w:rPr>
              <w:t xml:space="preserve"> Полтавської області, мешканці багатоквартирних житлових будинків </w:t>
            </w:r>
            <w:proofErr w:type="spellStart"/>
            <w:r w:rsidR="0096642A" w:rsidRPr="00723CD4">
              <w:rPr>
                <w:color w:val="000000"/>
                <w:sz w:val="28"/>
                <w:szCs w:val="28"/>
              </w:rPr>
              <w:t>Ревівки</w:t>
            </w:r>
            <w:proofErr w:type="spellEnd"/>
            <w:r w:rsidR="0096642A" w:rsidRPr="00723CD4">
              <w:rPr>
                <w:color w:val="000000"/>
                <w:sz w:val="28"/>
                <w:szCs w:val="28"/>
              </w:rPr>
              <w:t xml:space="preserve"> (вул. Юрія Кондратюка)</w:t>
            </w:r>
          </w:p>
        </w:tc>
      </w:tr>
      <w:tr w:rsidR="0096642A" w:rsidRPr="00723CD4">
        <w:trPr>
          <w:trHeight w:val="1507"/>
        </w:trPr>
        <w:tc>
          <w:tcPr>
            <w:tcW w:w="658" w:type="dxa"/>
            <w:vAlign w:val="center"/>
          </w:tcPr>
          <w:p w:rsidR="0096642A" w:rsidRPr="00723CD4" w:rsidRDefault="0096642A" w:rsidP="000278FF">
            <w:pPr>
              <w:widowControl/>
              <w:numPr>
                <w:ilvl w:val="0"/>
                <w:numId w:val="11"/>
              </w:numPr>
              <w:tabs>
                <w:tab w:val="clear" w:pos="360"/>
              </w:tabs>
              <w:suppressAutoHyphens/>
              <w:autoSpaceDE/>
              <w:autoSpaceDN/>
              <w:ind w:left="330"/>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Дата, номер і назва розпорядчого документа органу виконавчої влади про розроблення Програми</w:t>
            </w:r>
          </w:p>
        </w:tc>
        <w:tc>
          <w:tcPr>
            <w:tcW w:w="4500" w:type="dxa"/>
            <w:vAlign w:val="center"/>
          </w:tcPr>
          <w:p w:rsidR="0096642A" w:rsidRPr="00723CD4" w:rsidRDefault="0096642A" w:rsidP="000278FF">
            <w:pPr>
              <w:suppressAutoHyphens/>
              <w:rPr>
                <w:color w:val="000000"/>
                <w:sz w:val="28"/>
                <w:szCs w:val="28"/>
              </w:rPr>
            </w:pPr>
            <w:r w:rsidRPr="00723CD4">
              <w:rPr>
                <w:color w:val="000000"/>
                <w:sz w:val="28"/>
                <w:szCs w:val="28"/>
              </w:rPr>
              <w:t>Депутатське звернення від 21.02.2019 №01-89/1800</w:t>
            </w:r>
          </w:p>
          <w:p w:rsidR="0096642A" w:rsidRPr="00723CD4" w:rsidRDefault="0096642A" w:rsidP="000278FF">
            <w:pPr>
              <w:suppressAutoHyphens/>
              <w:rPr>
                <w:color w:val="000000"/>
                <w:sz w:val="28"/>
                <w:szCs w:val="28"/>
              </w:rPr>
            </w:pPr>
            <w:r w:rsidRPr="00723CD4">
              <w:rPr>
                <w:color w:val="000000"/>
                <w:sz w:val="28"/>
                <w:szCs w:val="28"/>
              </w:rPr>
              <w:t>Колективне звернення населення 21.02.2019 №КО-02-25/435-4</w:t>
            </w:r>
          </w:p>
        </w:tc>
      </w:tr>
      <w:tr w:rsidR="0096642A" w:rsidRPr="00723CD4">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Розробник Програми</w:t>
            </w:r>
          </w:p>
        </w:tc>
        <w:tc>
          <w:tcPr>
            <w:tcW w:w="4500" w:type="dxa"/>
            <w:vAlign w:val="center"/>
          </w:tcPr>
          <w:p w:rsidR="0096642A" w:rsidRPr="00723CD4" w:rsidRDefault="0096642A" w:rsidP="000278FF">
            <w:pPr>
              <w:suppressAutoHyphens/>
              <w:rPr>
                <w:color w:val="000000"/>
                <w:sz w:val="28"/>
                <w:szCs w:val="28"/>
              </w:rPr>
            </w:pPr>
            <w:r w:rsidRPr="00723CD4">
              <w:rPr>
                <w:color w:val="000000"/>
                <w:sz w:val="28"/>
                <w:szCs w:val="28"/>
              </w:rPr>
              <w:t xml:space="preserve">Відділ </w:t>
            </w:r>
            <w:proofErr w:type="spellStart"/>
            <w:r w:rsidRPr="00723CD4">
              <w:rPr>
                <w:color w:val="000000"/>
                <w:sz w:val="28"/>
                <w:szCs w:val="28"/>
              </w:rPr>
              <w:t>енергоменеджменту</w:t>
            </w:r>
            <w:proofErr w:type="spellEnd"/>
            <w:r w:rsidRPr="00723CD4">
              <w:rPr>
                <w:color w:val="000000"/>
                <w:sz w:val="28"/>
                <w:szCs w:val="28"/>
              </w:rPr>
              <w:t xml:space="preserve"> та енергетики виконавчого комітету Кременчуцької міської ради </w:t>
            </w:r>
            <w:r w:rsidR="00400502" w:rsidRPr="00723CD4">
              <w:rPr>
                <w:color w:val="000000"/>
                <w:sz w:val="28"/>
                <w:szCs w:val="28"/>
              </w:rPr>
              <w:t xml:space="preserve">Кременчуцького району </w:t>
            </w:r>
            <w:r w:rsidRPr="00723CD4">
              <w:rPr>
                <w:color w:val="000000"/>
                <w:sz w:val="28"/>
                <w:szCs w:val="28"/>
              </w:rPr>
              <w:t>Полтавської області</w:t>
            </w:r>
          </w:p>
        </w:tc>
      </w:tr>
      <w:tr w:rsidR="0096642A" w:rsidRPr="00723CD4">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Відповідальний виконавець Програми</w:t>
            </w:r>
          </w:p>
        </w:tc>
        <w:tc>
          <w:tcPr>
            <w:tcW w:w="4500" w:type="dxa"/>
            <w:vAlign w:val="center"/>
          </w:tcPr>
          <w:p w:rsidR="0096642A" w:rsidRPr="00723CD4" w:rsidRDefault="0096642A" w:rsidP="000278FF">
            <w:pPr>
              <w:suppressAutoHyphens/>
              <w:rPr>
                <w:color w:val="000000"/>
                <w:sz w:val="28"/>
                <w:szCs w:val="28"/>
              </w:rPr>
            </w:pPr>
            <w:proofErr w:type="spellStart"/>
            <w:r w:rsidRPr="00723CD4">
              <w:rPr>
                <w:color w:val="000000"/>
                <w:sz w:val="28"/>
                <w:szCs w:val="28"/>
              </w:rPr>
              <w:t>КП</w:t>
            </w:r>
            <w:proofErr w:type="spellEnd"/>
            <w:r w:rsidRPr="00723CD4">
              <w:rPr>
                <w:color w:val="000000"/>
                <w:sz w:val="28"/>
                <w:szCs w:val="28"/>
              </w:rPr>
              <w:t xml:space="preserve"> «Кременчуцька Муніципальна </w:t>
            </w:r>
            <w:proofErr w:type="spellStart"/>
            <w:r w:rsidRPr="00723CD4">
              <w:rPr>
                <w:color w:val="000000"/>
                <w:sz w:val="28"/>
                <w:szCs w:val="28"/>
              </w:rPr>
              <w:t>Енергосервісна</w:t>
            </w:r>
            <w:proofErr w:type="spellEnd"/>
            <w:r w:rsidRPr="00723CD4">
              <w:rPr>
                <w:color w:val="000000"/>
                <w:sz w:val="28"/>
                <w:szCs w:val="28"/>
              </w:rPr>
              <w:t xml:space="preserve"> Компанія» (далі – </w:t>
            </w:r>
            <w:proofErr w:type="spellStart"/>
            <w:r w:rsidRPr="00723CD4">
              <w:rPr>
                <w:color w:val="000000"/>
                <w:sz w:val="28"/>
                <w:szCs w:val="28"/>
              </w:rPr>
              <w:t>КП</w:t>
            </w:r>
            <w:proofErr w:type="spellEnd"/>
            <w:r w:rsidRPr="00723CD4">
              <w:rPr>
                <w:color w:val="000000"/>
                <w:sz w:val="28"/>
                <w:szCs w:val="28"/>
              </w:rPr>
              <w:t xml:space="preserve"> «КМЕК»)</w:t>
            </w:r>
          </w:p>
        </w:tc>
      </w:tr>
      <w:tr w:rsidR="0096642A" w:rsidRPr="00723CD4">
        <w:tc>
          <w:tcPr>
            <w:tcW w:w="658" w:type="dxa"/>
            <w:vAlign w:val="center"/>
          </w:tcPr>
          <w:p w:rsidR="0096642A" w:rsidRPr="00723CD4" w:rsidRDefault="0096642A" w:rsidP="000278FF">
            <w:pPr>
              <w:widowControl/>
              <w:suppressAutoHyphens/>
              <w:autoSpaceDE/>
              <w:autoSpaceDN/>
              <w:jc w:val="center"/>
              <w:rPr>
                <w:color w:val="000000"/>
                <w:sz w:val="28"/>
                <w:szCs w:val="28"/>
              </w:rPr>
            </w:pPr>
            <w:r w:rsidRPr="00723CD4">
              <w:rPr>
                <w:color w:val="000000"/>
                <w:sz w:val="28"/>
                <w:szCs w:val="28"/>
              </w:rPr>
              <w:t>4.1.</w:t>
            </w: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Головний розпорядник бюджетних коштів</w:t>
            </w:r>
          </w:p>
        </w:tc>
        <w:tc>
          <w:tcPr>
            <w:tcW w:w="4500" w:type="dxa"/>
            <w:vAlign w:val="center"/>
          </w:tcPr>
          <w:p w:rsidR="0096642A" w:rsidRPr="00723CD4" w:rsidRDefault="0096642A" w:rsidP="000278FF">
            <w:pPr>
              <w:suppressAutoHyphens/>
              <w:rPr>
                <w:color w:val="000000"/>
                <w:sz w:val="28"/>
                <w:szCs w:val="28"/>
              </w:rPr>
            </w:pPr>
            <w:r w:rsidRPr="00723CD4">
              <w:rPr>
                <w:color w:val="000000"/>
                <w:sz w:val="28"/>
                <w:szCs w:val="28"/>
              </w:rPr>
              <w:t>Виконавчий комітет Кременчуцької міської ради</w:t>
            </w:r>
            <w:r w:rsidR="000845D4" w:rsidRPr="00723CD4">
              <w:rPr>
                <w:color w:val="000000"/>
                <w:sz w:val="28"/>
                <w:szCs w:val="28"/>
              </w:rPr>
              <w:t xml:space="preserve"> Кременчуцького району</w:t>
            </w:r>
            <w:r w:rsidRPr="00723CD4">
              <w:rPr>
                <w:color w:val="000000"/>
                <w:sz w:val="28"/>
                <w:szCs w:val="28"/>
              </w:rPr>
              <w:t xml:space="preserve"> Полтавської області, </w:t>
            </w:r>
          </w:p>
          <w:p w:rsidR="0096642A" w:rsidRPr="00723CD4" w:rsidRDefault="0096642A" w:rsidP="005A14BC">
            <w:pPr>
              <w:suppressAutoHyphens/>
              <w:rPr>
                <w:color w:val="000000"/>
                <w:sz w:val="28"/>
                <w:szCs w:val="28"/>
              </w:rPr>
            </w:pPr>
            <w:r w:rsidRPr="00723CD4">
              <w:rPr>
                <w:color w:val="000000"/>
                <w:sz w:val="28"/>
                <w:szCs w:val="28"/>
              </w:rPr>
              <w:t xml:space="preserve">Департамент освіти Кременчуцької міської ради </w:t>
            </w:r>
            <w:r w:rsidR="005A14BC" w:rsidRPr="00723CD4">
              <w:rPr>
                <w:color w:val="000000"/>
                <w:sz w:val="28"/>
                <w:szCs w:val="28"/>
              </w:rPr>
              <w:t xml:space="preserve">Кременчуцького району </w:t>
            </w:r>
            <w:r w:rsidRPr="00723CD4">
              <w:rPr>
                <w:color w:val="000000"/>
                <w:sz w:val="28"/>
                <w:szCs w:val="28"/>
              </w:rPr>
              <w:t>Полтавської області, Департамент житлово-комунального господарства Кременчуцької міської ради</w:t>
            </w:r>
            <w:r w:rsidR="005A14BC" w:rsidRPr="00723CD4">
              <w:rPr>
                <w:color w:val="000000"/>
                <w:sz w:val="28"/>
                <w:szCs w:val="28"/>
              </w:rPr>
              <w:t xml:space="preserve"> Кременчуцького району Полтавської області</w:t>
            </w:r>
          </w:p>
        </w:tc>
      </w:tr>
      <w:tr w:rsidR="0096642A" w:rsidRPr="00723CD4">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Учасники Програми</w:t>
            </w:r>
          </w:p>
        </w:tc>
        <w:tc>
          <w:tcPr>
            <w:tcW w:w="4500" w:type="dxa"/>
            <w:vAlign w:val="center"/>
          </w:tcPr>
          <w:p w:rsidR="0096642A" w:rsidRPr="00723CD4" w:rsidRDefault="0096642A" w:rsidP="005A14BC">
            <w:pPr>
              <w:suppressAutoHyphens/>
              <w:rPr>
                <w:color w:val="000000"/>
                <w:sz w:val="28"/>
                <w:szCs w:val="28"/>
              </w:rPr>
            </w:pPr>
            <w:r w:rsidRPr="00723CD4">
              <w:rPr>
                <w:color w:val="000000"/>
                <w:sz w:val="28"/>
                <w:szCs w:val="28"/>
              </w:rPr>
              <w:t xml:space="preserve">Виконавчий комітет Кременчуцької міської ради </w:t>
            </w:r>
            <w:r w:rsidR="00C34801" w:rsidRPr="00723CD4">
              <w:rPr>
                <w:color w:val="000000"/>
                <w:sz w:val="28"/>
                <w:szCs w:val="28"/>
              </w:rPr>
              <w:t xml:space="preserve">Кременчуцького району </w:t>
            </w:r>
            <w:r w:rsidRPr="00723CD4">
              <w:rPr>
                <w:color w:val="000000"/>
                <w:sz w:val="28"/>
                <w:szCs w:val="28"/>
              </w:rPr>
              <w:t xml:space="preserve">Полтавської області, мешканці багатоквартирних житлових </w:t>
            </w:r>
            <w:r w:rsidRPr="00723CD4">
              <w:rPr>
                <w:color w:val="000000"/>
                <w:sz w:val="28"/>
                <w:szCs w:val="28"/>
              </w:rPr>
              <w:lastRenderedPageBreak/>
              <w:t xml:space="preserve">будинків Кременчука, </w:t>
            </w:r>
            <w:proofErr w:type="spellStart"/>
            <w:r w:rsidRPr="00723CD4">
              <w:rPr>
                <w:color w:val="000000"/>
                <w:sz w:val="28"/>
                <w:szCs w:val="28"/>
              </w:rPr>
              <w:t>КП</w:t>
            </w:r>
            <w:proofErr w:type="spellEnd"/>
            <w:r w:rsidRPr="00723CD4">
              <w:rPr>
                <w:color w:val="000000"/>
                <w:sz w:val="28"/>
                <w:szCs w:val="28"/>
              </w:rPr>
              <w:t xml:space="preserve"> «</w:t>
            </w:r>
            <w:proofErr w:type="spellStart"/>
            <w:r w:rsidRPr="00723CD4">
              <w:rPr>
                <w:color w:val="000000"/>
                <w:sz w:val="28"/>
                <w:szCs w:val="28"/>
              </w:rPr>
              <w:t>Теплоенерго</w:t>
            </w:r>
            <w:proofErr w:type="spellEnd"/>
            <w:r w:rsidRPr="00723CD4">
              <w:rPr>
                <w:color w:val="000000"/>
                <w:sz w:val="28"/>
                <w:szCs w:val="28"/>
              </w:rPr>
              <w:t xml:space="preserve">», Департамент освіти Кременчуцької міської ради </w:t>
            </w:r>
            <w:r w:rsidR="005A14BC" w:rsidRPr="00723CD4">
              <w:rPr>
                <w:color w:val="000000"/>
                <w:sz w:val="28"/>
                <w:szCs w:val="28"/>
              </w:rPr>
              <w:t xml:space="preserve">Кременчуцького району </w:t>
            </w:r>
            <w:r w:rsidRPr="00723CD4">
              <w:rPr>
                <w:color w:val="000000"/>
                <w:sz w:val="28"/>
                <w:szCs w:val="28"/>
              </w:rPr>
              <w:t>Полтавської області, Департамент житлово-комунального господарства Кременчуцької міської ради</w:t>
            </w:r>
            <w:r w:rsidR="005A14BC" w:rsidRPr="00723CD4">
              <w:rPr>
                <w:color w:val="000000"/>
                <w:sz w:val="28"/>
                <w:szCs w:val="28"/>
              </w:rPr>
              <w:t xml:space="preserve"> Кременчуцького району Полтавської області</w:t>
            </w:r>
            <w:r w:rsidRPr="00723CD4">
              <w:rPr>
                <w:color w:val="000000"/>
                <w:sz w:val="28"/>
                <w:szCs w:val="28"/>
              </w:rPr>
              <w:t xml:space="preserve">, </w:t>
            </w:r>
            <w:proofErr w:type="spellStart"/>
            <w:r w:rsidRPr="00723CD4">
              <w:rPr>
                <w:color w:val="000000"/>
                <w:sz w:val="28"/>
                <w:szCs w:val="28"/>
              </w:rPr>
              <w:t>КП</w:t>
            </w:r>
            <w:proofErr w:type="spellEnd"/>
            <w:r w:rsidRPr="00723CD4">
              <w:rPr>
                <w:color w:val="000000"/>
                <w:sz w:val="28"/>
                <w:szCs w:val="28"/>
              </w:rPr>
              <w:t> «КМЕК»</w:t>
            </w:r>
          </w:p>
        </w:tc>
      </w:tr>
      <w:tr w:rsidR="0096642A" w:rsidRPr="00723CD4">
        <w:tc>
          <w:tcPr>
            <w:tcW w:w="658" w:type="dxa"/>
            <w:vAlign w:val="center"/>
          </w:tcPr>
          <w:p w:rsidR="0096642A" w:rsidRPr="00723CD4" w:rsidRDefault="0096642A" w:rsidP="000278FF">
            <w:pPr>
              <w:widowControl/>
              <w:suppressAutoHyphens/>
              <w:autoSpaceDE/>
              <w:autoSpaceDN/>
              <w:jc w:val="center"/>
              <w:rPr>
                <w:color w:val="000000"/>
                <w:sz w:val="28"/>
                <w:szCs w:val="28"/>
              </w:rPr>
            </w:pPr>
            <w:r w:rsidRPr="00723CD4">
              <w:rPr>
                <w:color w:val="000000"/>
                <w:sz w:val="28"/>
                <w:szCs w:val="28"/>
              </w:rPr>
              <w:lastRenderedPageBreak/>
              <w:t>5.1.</w:t>
            </w: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Одержувачі бюджетних коштів</w:t>
            </w:r>
          </w:p>
        </w:tc>
        <w:tc>
          <w:tcPr>
            <w:tcW w:w="4500" w:type="dxa"/>
            <w:vAlign w:val="center"/>
          </w:tcPr>
          <w:p w:rsidR="0096642A" w:rsidRPr="00723CD4" w:rsidRDefault="0096642A" w:rsidP="000278FF">
            <w:pPr>
              <w:suppressAutoHyphens/>
              <w:rPr>
                <w:color w:val="000000"/>
                <w:sz w:val="28"/>
                <w:szCs w:val="28"/>
              </w:rPr>
            </w:pPr>
            <w:proofErr w:type="spellStart"/>
            <w:r w:rsidRPr="00723CD4">
              <w:rPr>
                <w:color w:val="000000"/>
                <w:sz w:val="28"/>
                <w:szCs w:val="28"/>
              </w:rPr>
              <w:t>КП</w:t>
            </w:r>
            <w:proofErr w:type="spellEnd"/>
            <w:r w:rsidRPr="00723CD4">
              <w:rPr>
                <w:color w:val="000000"/>
                <w:sz w:val="28"/>
                <w:szCs w:val="28"/>
              </w:rPr>
              <w:t xml:space="preserve"> «Кременчуцька Муніципальна </w:t>
            </w:r>
            <w:proofErr w:type="spellStart"/>
            <w:r w:rsidRPr="00723CD4">
              <w:rPr>
                <w:color w:val="000000"/>
                <w:sz w:val="28"/>
                <w:szCs w:val="28"/>
              </w:rPr>
              <w:t>Енергосервісна</w:t>
            </w:r>
            <w:proofErr w:type="spellEnd"/>
            <w:r w:rsidRPr="00723CD4">
              <w:rPr>
                <w:color w:val="000000"/>
                <w:sz w:val="28"/>
                <w:szCs w:val="28"/>
              </w:rPr>
              <w:t xml:space="preserve"> Компанія», </w:t>
            </w:r>
            <w:proofErr w:type="spellStart"/>
            <w:r w:rsidRPr="00723CD4">
              <w:rPr>
                <w:color w:val="000000"/>
                <w:sz w:val="28"/>
                <w:szCs w:val="28"/>
              </w:rPr>
              <w:t>КП</w:t>
            </w:r>
            <w:proofErr w:type="spellEnd"/>
            <w:r w:rsidRPr="00723CD4">
              <w:rPr>
                <w:color w:val="000000"/>
                <w:sz w:val="28"/>
                <w:szCs w:val="28"/>
              </w:rPr>
              <w:t xml:space="preserve"> «</w:t>
            </w:r>
            <w:proofErr w:type="spellStart"/>
            <w:r w:rsidRPr="00723CD4">
              <w:rPr>
                <w:color w:val="000000"/>
                <w:sz w:val="28"/>
                <w:szCs w:val="28"/>
              </w:rPr>
              <w:t>Теплоенерго</w:t>
            </w:r>
            <w:proofErr w:type="spellEnd"/>
            <w:r w:rsidRPr="00723CD4">
              <w:rPr>
                <w:color w:val="000000"/>
                <w:sz w:val="28"/>
                <w:szCs w:val="28"/>
              </w:rPr>
              <w:t xml:space="preserve">», Комунальне госпрозрахункове житлово-експлуатаційне підприємство «Автозаводське» (далі – </w:t>
            </w:r>
            <w:r w:rsidRPr="00723CD4">
              <w:rPr>
                <w:sz w:val="28"/>
                <w:szCs w:val="28"/>
              </w:rPr>
              <w:t>КГЖЕП «Автозаводське»)</w:t>
            </w:r>
          </w:p>
        </w:tc>
      </w:tr>
      <w:tr w:rsidR="0096642A" w:rsidRPr="00723CD4">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Термін реалізації Програми</w:t>
            </w:r>
          </w:p>
        </w:tc>
        <w:tc>
          <w:tcPr>
            <w:tcW w:w="4500" w:type="dxa"/>
            <w:vAlign w:val="center"/>
          </w:tcPr>
          <w:p w:rsidR="0096642A" w:rsidRPr="00723CD4" w:rsidRDefault="0096642A" w:rsidP="00E64905">
            <w:pPr>
              <w:suppressAutoHyphens/>
              <w:rPr>
                <w:color w:val="000000"/>
                <w:sz w:val="28"/>
                <w:szCs w:val="28"/>
              </w:rPr>
            </w:pPr>
            <w:r w:rsidRPr="00723CD4">
              <w:rPr>
                <w:color w:val="000000"/>
                <w:sz w:val="28"/>
                <w:szCs w:val="28"/>
              </w:rPr>
              <w:t>2019-202</w:t>
            </w:r>
            <w:r w:rsidR="00E64905" w:rsidRPr="00723CD4">
              <w:rPr>
                <w:color w:val="000000"/>
                <w:sz w:val="28"/>
                <w:szCs w:val="28"/>
              </w:rPr>
              <w:t>2</w:t>
            </w:r>
            <w:r w:rsidRPr="00723CD4">
              <w:rPr>
                <w:color w:val="000000"/>
                <w:sz w:val="28"/>
                <w:szCs w:val="28"/>
              </w:rPr>
              <w:t xml:space="preserve"> роки</w:t>
            </w:r>
          </w:p>
        </w:tc>
      </w:tr>
      <w:tr w:rsidR="0096642A" w:rsidRPr="00723CD4" w:rsidTr="005A14BC">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Перелік бюджетів, що беруть участь у виконанні Програми</w:t>
            </w:r>
          </w:p>
        </w:tc>
        <w:tc>
          <w:tcPr>
            <w:tcW w:w="4500" w:type="dxa"/>
            <w:tcBorders>
              <w:bottom w:val="single" w:sz="4" w:space="0" w:color="auto"/>
            </w:tcBorders>
            <w:vAlign w:val="center"/>
          </w:tcPr>
          <w:p w:rsidR="002D705B" w:rsidRDefault="002D705B" w:rsidP="000278FF">
            <w:pPr>
              <w:suppressAutoHyphens/>
              <w:rPr>
                <w:color w:val="000000"/>
                <w:sz w:val="28"/>
                <w:szCs w:val="28"/>
              </w:rPr>
            </w:pPr>
            <w:r>
              <w:rPr>
                <w:color w:val="000000"/>
                <w:sz w:val="28"/>
                <w:szCs w:val="28"/>
              </w:rPr>
              <w:t>Бюджет Кременчуцької міської ради</w:t>
            </w:r>
          </w:p>
          <w:p w:rsidR="0096642A" w:rsidRPr="00723CD4" w:rsidRDefault="0096642A" w:rsidP="000278FF">
            <w:pPr>
              <w:suppressAutoHyphens/>
              <w:rPr>
                <w:color w:val="000000"/>
                <w:sz w:val="28"/>
                <w:szCs w:val="28"/>
              </w:rPr>
            </w:pPr>
            <w:r w:rsidRPr="00723CD4">
              <w:rPr>
                <w:color w:val="000000"/>
                <w:sz w:val="28"/>
                <w:szCs w:val="28"/>
              </w:rPr>
              <w:t>Кошти юридичних та фізичних осіб</w:t>
            </w:r>
          </w:p>
          <w:p w:rsidR="0096642A" w:rsidRPr="00723CD4" w:rsidRDefault="0096642A" w:rsidP="000278FF">
            <w:pPr>
              <w:suppressAutoHyphens/>
              <w:rPr>
                <w:color w:val="000000"/>
                <w:sz w:val="28"/>
                <w:szCs w:val="28"/>
              </w:rPr>
            </w:pPr>
            <w:r w:rsidRPr="00723CD4">
              <w:rPr>
                <w:color w:val="000000"/>
                <w:sz w:val="28"/>
                <w:szCs w:val="28"/>
              </w:rPr>
              <w:t xml:space="preserve">Кошти Фонду </w:t>
            </w:r>
            <w:proofErr w:type="spellStart"/>
            <w:r w:rsidRPr="00723CD4">
              <w:rPr>
                <w:color w:val="000000"/>
                <w:sz w:val="28"/>
                <w:szCs w:val="28"/>
              </w:rPr>
              <w:t>енергоефективності</w:t>
            </w:r>
            <w:proofErr w:type="spellEnd"/>
          </w:p>
        </w:tc>
      </w:tr>
      <w:tr w:rsidR="0096642A" w:rsidRPr="00723CD4" w:rsidTr="005A14BC">
        <w:trPr>
          <w:trHeight w:val="889"/>
        </w:trPr>
        <w:tc>
          <w:tcPr>
            <w:tcW w:w="658" w:type="dxa"/>
            <w:vAlign w:val="center"/>
          </w:tcPr>
          <w:p w:rsidR="0096642A" w:rsidRPr="00723CD4"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Загальний обсяг фінансування ресурсів, необхідних для реалізації Програми</w:t>
            </w:r>
          </w:p>
        </w:tc>
        <w:tc>
          <w:tcPr>
            <w:tcW w:w="4500" w:type="dxa"/>
            <w:shd w:val="clear" w:color="auto" w:fill="auto"/>
            <w:vAlign w:val="center"/>
          </w:tcPr>
          <w:p w:rsidR="0096642A" w:rsidRPr="00723CD4" w:rsidRDefault="00760986" w:rsidP="000278FF">
            <w:pPr>
              <w:suppressAutoHyphens/>
              <w:rPr>
                <w:color w:val="000000"/>
                <w:sz w:val="28"/>
                <w:szCs w:val="28"/>
              </w:rPr>
            </w:pPr>
            <w:r w:rsidRPr="00723CD4">
              <w:rPr>
                <w:color w:val="000000"/>
                <w:sz w:val="28"/>
                <w:szCs w:val="28"/>
              </w:rPr>
              <w:t>17420,2</w:t>
            </w:r>
            <w:r w:rsidR="0096642A" w:rsidRPr="00723CD4">
              <w:rPr>
                <w:b/>
                <w:bCs/>
                <w:sz w:val="24"/>
                <w:szCs w:val="24"/>
              </w:rPr>
              <w:t xml:space="preserve"> </w:t>
            </w:r>
            <w:r w:rsidR="0096642A" w:rsidRPr="00723CD4">
              <w:rPr>
                <w:color w:val="000000"/>
                <w:sz w:val="28"/>
                <w:szCs w:val="28"/>
              </w:rPr>
              <w:t>тис. грн.</w:t>
            </w:r>
          </w:p>
        </w:tc>
      </w:tr>
      <w:tr w:rsidR="0096642A" w:rsidRPr="00723CD4" w:rsidTr="005A14BC">
        <w:tc>
          <w:tcPr>
            <w:tcW w:w="658" w:type="dxa"/>
            <w:vAlign w:val="center"/>
          </w:tcPr>
          <w:p w:rsidR="0096642A" w:rsidRPr="00723CD4" w:rsidRDefault="0096642A" w:rsidP="000278FF">
            <w:pPr>
              <w:suppressAutoHyphens/>
              <w:rPr>
                <w:color w:val="000000"/>
                <w:sz w:val="28"/>
                <w:szCs w:val="28"/>
              </w:rPr>
            </w:pP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У тому числі:</w:t>
            </w:r>
          </w:p>
        </w:tc>
        <w:tc>
          <w:tcPr>
            <w:tcW w:w="4500" w:type="dxa"/>
            <w:shd w:val="clear" w:color="auto" w:fill="auto"/>
            <w:vAlign w:val="center"/>
          </w:tcPr>
          <w:p w:rsidR="0096642A" w:rsidRPr="00723CD4" w:rsidRDefault="0096642A" w:rsidP="000278FF">
            <w:pPr>
              <w:suppressAutoHyphens/>
              <w:rPr>
                <w:color w:val="000000"/>
                <w:sz w:val="28"/>
                <w:szCs w:val="28"/>
              </w:rPr>
            </w:pPr>
          </w:p>
        </w:tc>
      </w:tr>
      <w:tr w:rsidR="0096642A" w:rsidRPr="00723CD4" w:rsidTr="005A14BC">
        <w:tc>
          <w:tcPr>
            <w:tcW w:w="658" w:type="dxa"/>
            <w:vAlign w:val="center"/>
          </w:tcPr>
          <w:p w:rsidR="0096642A" w:rsidRPr="00723CD4" w:rsidRDefault="002D705B" w:rsidP="000278FF">
            <w:pPr>
              <w:suppressAutoHyphens/>
              <w:rPr>
                <w:color w:val="000000"/>
                <w:sz w:val="28"/>
                <w:szCs w:val="28"/>
              </w:rPr>
            </w:pPr>
            <w:r>
              <w:rPr>
                <w:color w:val="000000"/>
                <w:sz w:val="28"/>
                <w:szCs w:val="28"/>
              </w:rPr>
              <w:t>8</w:t>
            </w:r>
            <w:r w:rsidR="0096642A" w:rsidRPr="00723CD4">
              <w:rPr>
                <w:color w:val="000000"/>
                <w:sz w:val="28"/>
                <w:szCs w:val="28"/>
              </w:rPr>
              <w:t>.1.</w:t>
            </w:r>
          </w:p>
        </w:tc>
        <w:tc>
          <w:tcPr>
            <w:tcW w:w="4320" w:type="dxa"/>
            <w:vAlign w:val="center"/>
          </w:tcPr>
          <w:p w:rsidR="0096642A" w:rsidRPr="00723CD4" w:rsidRDefault="0096642A" w:rsidP="00303D89">
            <w:pPr>
              <w:suppressAutoHyphens/>
              <w:rPr>
                <w:color w:val="000000"/>
                <w:sz w:val="28"/>
                <w:szCs w:val="28"/>
              </w:rPr>
            </w:pPr>
            <w:r w:rsidRPr="00723CD4">
              <w:rPr>
                <w:color w:val="000000"/>
                <w:sz w:val="28"/>
                <w:szCs w:val="28"/>
              </w:rPr>
              <w:t xml:space="preserve">кошти </w:t>
            </w:r>
            <w:r w:rsidR="00303D89" w:rsidRPr="00723CD4">
              <w:rPr>
                <w:color w:val="000000"/>
                <w:sz w:val="28"/>
                <w:szCs w:val="28"/>
              </w:rPr>
              <w:t>Кременчуцької міської територіальної громади</w:t>
            </w:r>
          </w:p>
        </w:tc>
        <w:tc>
          <w:tcPr>
            <w:tcW w:w="4500" w:type="dxa"/>
            <w:shd w:val="clear" w:color="auto" w:fill="auto"/>
            <w:vAlign w:val="center"/>
          </w:tcPr>
          <w:p w:rsidR="0096642A" w:rsidRPr="00723CD4" w:rsidRDefault="00760986" w:rsidP="000278FF">
            <w:pPr>
              <w:suppressAutoHyphens/>
              <w:rPr>
                <w:color w:val="000000"/>
                <w:sz w:val="28"/>
                <w:szCs w:val="28"/>
              </w:rPr>
            </w:pPr>
            <w:r w:rsidRPr="00723CD4">
              <w:rPr>
                <w:color w:val="000000"/>
                <w:sz w:val="28"/>
                <w:szCs w:val="28"/>
              </w:rPr>
              <w:t>12418,2</w:t>
            </w:r>
            <w:r w:rsidR="0096642A" w:rsidRPr="00723CD4">
              <w:rPr>
                <w:color w:val="000000"/>
                <w:sz w:val="28"/>
                <w:szCs w:val="28"/>
              </w:rPr>
              <w:t xml:space="preserve"> тис. грн.</w:t>
            </w:r>
          </w:p>
        </w:tc>
      </w:tr>
      <w:tr w:rsidR="0096642A" w:rsidRPr="00723CD4">
        <w:tc>
          <w:tcPr>
            <w:tcW w:w="658" w:type="dxa"/>
            <w:vAlign w:val="center"/>
          </w:tcPr>
          <w:p w:rsidR="0096642A" w:rsidRPr="00723CD4" w:rsidRDefault="002D705B" w:rsidP="000278FF">
            <w:pPr>
              <w:suppressAutoHyphens/>
              <w:rPr>
                <w:color w:val="000000"/>
                <w:sz w:val="28"/>
                <w:szCs w:val="28"/>
              </w:rPr>
            </w:pPr>
            <w:r>
              <w:rPr>
                <w:color w:val="000000"/>
                <w:sz w:val="28"/>
                <w:szCs w:val="28"/>
              </w:rPr>
              <w:t>8</w:t>
            </w:r>
            <w:r w:rsidR="0096642A" w:rsidRPr="00723CD4">
              <w:rPr>
                <w:color w:val="000000"/>
                <w:sz w:val="28"/>
                <w:szCs w:val="28"/>
              </w:rPr>
              <w:t>.2.</w:t>
            </w:r>
          </w:p>
        </w:tc>
        <w:tc>
          <w:tcPr>
            <w:tcW w:w="4320" w:type="dxa"/>
            <w:vAlign w:val="center"/>
          </w:tcPr>
          <w:p w:rsidR="0096642A" w:rsidRPr="00723CD4" w:rsidRDefault="0096642A" w:rsidP="000278FF">
            <w:pPr>
              <w:suppressAutoHyphens/>
              <w:rPr>
                <w:color w:val="000000"/>
                <w:sz w:val="28"/>
                <w:szCs w:val="28"/>
              </w:rPr>
            </w:pPr>
            <w:r w:rsidRPr="00723CD4">
              <w:rPr>
                <w:color w:val="000000"/>
                <w:sz w:val="28"/>
                <w:szCs w:val="28"/>
              </w:rPr>
              <w:t xml:space="preserve">кошти Фонду </w:t>
            </w:r>
            <w:proofErr w:type="spellStart"/>
            <w:r w:rsidRPr="00723CD4">
              <w:rPr>
                <w:color w:val="000000"/>
                <w:sz w:val="28"/>
                <w:szCs w:val="28"/>
              </w:rPr>
              <w:t>енергоефективності</w:t>
            </w:r>
            <w:proofErr w:type="spellEnd"/>
            <w:r w:rsidRPr="00723CD4">
              <w:rPr>
                <w:color w:val="000000"/>
                <w:sz w:val="28"/>
                <w:szCs w:val="28"/>
              </w:rPr>
              <w:t xml:space="preserve"> та фізичних осіб</w:t>
            </w:r>
          </w:p>
        </w:tc>
        <w:tc>
          <w:tcPr>
            <w:tcW w:w="4500" w:type="dxa"/>
            <w:vAlign w:val="center"/>
          </w:tcPr>
          <w:p w:rsidR="0096642A" w:rsidRPr="00723CD4" w:rsidRDefault="00F277F0" w:rsidP="000278FF">
            <w:pPr>
              <w:suppressAutoHyphens/>
              <w:rPr>
                <w:color w:val="000000"/>
                <w:sz w:val="28"/>
                <w:szCs w:val="28"/>
              </w:rPr>
            </w:pPr>
            <w:r w:rsidRPr="00723CD4">
              <w:rPr>
                <w:color w:val="000000"/>
                <w:sz w:val="28"/>
                <w:szCs w:val="28"/>
              </w:rPr>
              <w:t xml:space="preserve">5002 тис. </w:t>
            </w:r>
            <w:proofErr w:type="spellStart"/>
            <w:r w:rsidRPr="00723CD4">
              <w:rPr>
                <w:color w:val="000000"/>
                <w:sz w:val="28"/>
                <w:szCs w:val="28"/>
              </w:rPr>
              <w:t>грн</w:t>
            </w:r>
            <w:proofErr w:type="spellEnd"/>
            <w:r w:rsidR="0096642A" w:rsidRPr="00723CD4">
              <w:rPr>
                <w:color w:val="000000"/>
                <w:sz w:val="28"/>
                <w:szCs w:val="28"/>
              </w:rPr>
              <w:t>;</w:t>
            </w:r>
          </w:p>
        </w:tc>
      </w:tr>
    </w:tbl>
    <w:p w:rsidR="0096642A" w:rsidRPr="00723CD4" w:rsidRDefault="0096642A" w:rsidP="000278FF">
      <w:pPr>
        <w:pStyle w:val="2"/>
        <w:tabs>
          <w:tab w:val="left" w:pos="2577"/>
        </w:tabs>
        <w:spacing w:before="59"/>
        <w:ind w:left="2292"/>
        <w:rPr>
          <w:rFonts w:ascii="Times New Roman" w:hAnsi="Times New Roman" w:cs="Times New Roman"/>
        </w:rPr>
      </w:pPr>
    </w:p>
    <w:p w:rsidR="0096642A" w:rsidRPr="00723CD4" w:rsidRDefault="0096642A" w:rsidP="000278FF">
      <w:pPr>
        <w:pStyle w:val="2"/>
        <w:numPr>
          <w:ilvl w:val="1"/>
          <w:numId w:val="10"/>
        </w:numPr>
        <w:tabs>
          <w:tab w:val="left" w:pos="2577"/>
        </w:tabs>
        <w:spacing w:before="59"/>
        <w:ind w:hanging="284"/>
        <w:rPr>
          <w:rFonts w:ascii="Times New Roman" w:hAnsi="Times New Roman" w:cs="Times New Roman"/>
          <w:i w:val="0"/>
          <w:iCs w:val="0"/>
        </w:rPr>
      </w:pPr>
      <w:r w:rsidRPr="00723CD4">
        <w:rPr>
          <w:rFonts w:ascii="Times New Roman" w:hAnsi="Times New Roman" w:cs="Times New Roman"/>
          <w:i w:val="0"/>
          <w:iCs w:val="0"/>
        </w:rPr>
        <w:t>Опис проблем, що обумовили появу</w:t>
      </w:r>
      <w:r w:rsidRPr="00723CD4">
        <w:rPr>
          <w:rFonts w:ascii="Times New Roman" w:hAnsi="Times New Roman" w:cs="Times New Roman"/>
          <w:i w:val="0"/>
          <w:iCs w:val="0"/>
          <w:spacing w:val="7"/>
        </w:rPr>
        <w:t xml:space="preserve"> </w:t>
      </w:r>
      <w:r w:rsidRPr="00723CD4">
        <w:rPr>
          <w:rFonts w:ascii="Times New Roman" w:hAnsi="Times New Roman" w:cs="Times New Roman"/>
          <w:i w:val="0"/>
          <w:iCs w:val="0"/>
        </w:rPr>
        <w:t>Програми</w:t>
      </w:r>
    </w:p>
    <w:p w:rsidR="0096642A" w:rsidRPr="00723CD4" w:rsidRDefault="0096642A" w:rsidP="00C5093F">
      <w:pPr>
        <w:ind w:firstLine="567"/>
        <w:jc w:val="both"/>
        <w:rPr>
          <w:color w:val="000000"/>
          <w:sz w:val="28"/>
          <w:szCs w:val="28"/>
        </w:rPr>
      </w:pPr>
      <w:r w:rsidRPr="00723CD4">
        <w:rPr>
          <w:color w:val="000000"/>
          <w:sz w:val="28"/>
          <w:szCs w:val="28"/>
        </w:rPr>
        <w:t>В Україні особливо гостро стоїть проблема ефективного використання енергетичних ресурсів. З-поміж ключових чинників цієї проблеми чільне місце посідає брак власних енергоресурсів та залежність від їх імпорту із закордону, нераціональне використання енергоносіїв, а також відсутність коштів на модернізацію зношеного енергетичного обладнання і мереж.</w:t>
      </w:r>
    </w:p>
    <w:p w:rsidR="0096642A" w:rsidRPr="00723CD4" w:rsidRDefault="0096642A" w:rsidP="00C5093F">
      <w:pPr>
        <w:ind w:firstLine="567"/>
        <w:jc w:val="both"/>
        <w:rPr>
          <w:color w:val="000000"/>
          <w:sz w:val="28"/>
          <w:szCs w:val="28"/>
        </w:rPr>
      </w:pPr>
      <w:r w:rsidRPr="00723CD4">
        <w:rPr>
          <w:color w:val="000000"/>
          <w:sz w:val="28"/>
          <w:szCs w:val="28"/>
        </w:rPr>
        <w:t>Законами України «Про енергозбереження», «Про енергетичну ефективність будівель», «Про альтернативні види палива», «Про альтернативні джерела енергії», «Про комбіноване виробництво теплової та електричної енергії (</w:t>
      </w:r>
      <w:proofErr w:type="spellStart"/>
      <w:r w:rsidRPr="00723CD4">
        <w:rPr>
          <w:color w:val="000000"/>
          <w:sz w:val="28"/>
          <w:szCs w:val="28"/>
        </w:rPr>
        <w:t>когенерацію</w:t>
      </w:r>
      <w:proofErr w:type="spellEnd"/>
      <w:r w:rsidRPr="00723CD4">
        <w:rPr>
          <w:color w:val="000000"/>
          <w:sz w:val="28"/>
          <w:szCs w:val="28"/>
        </w:rPr>
        <w:t xml:space="preserve">) та використання скидного </w:t>
      </w:r>
      <w:proofErr w:type="spellStart"/>
      <w:r w:rsidRPr="00723CD4">
        <w:rPr>
          <w:color w:val="000000"/>
          <w:sz w:val="28"/>
          <w:szCs w:val="28"/>
        </w:rPr>
        <w:t>енергопотенціалу</w:t>
      </w:r>
      <w:proofErr w:type="spellEnd"/>
      <w:r w:rsidRPr="00723CD4">
        <w:rPr>
          <w:color w:val="000000"/>
          <w:sz w:val="28"/>
          <w:szCs w:val="28"/>
        </w:rPr>
        <w:t xml:space="preserve">» передбачено комплексне вирішення проблеми підвищення ефективності використання та зменшення споживання енергоресурсів в усіх галузях </w:t>
      </w:r>
      <w:r w:rsidRPr="00723CD4">
        <w:rPr>
          <w:color w:val="000000"/>
          <w:sz w:val="28"/>
          <w:szCs w:val="28"/>
        </w:rPr>
        <w:lastRenderedPageBreak/>
        <w:t>суспільного господарства, розширення обсягів використання і сфери застосування нетрадиційних і відновлювальних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проектів.</w:t>
      </w:r>
    </w:p>
    <w:p w:rsidR="0096642A" w:rsidRPr="00723CD4" w:rsidRDefault="0096642A" w:rsidP="00C5093F">
      <w:pPr>
        <w:ind w:firstLine="567"/>
        <w:jc w:val="both"/>
        <w:rPr>
          <w:color w:val="000000"/>
          <w:sz w:val="28"/>
          <w:szCs w:val="28"/>
        </w:rPr>
      </w:pPr>
      <w:r w:rsidRPr="00723CD4">
        <w:rPr>
          <w:color w:val="000000"/>
          <w:sz w:val="28"/>
          <w:szCs w:val="28"/>
        </w:rPr>
        <w:t xml:space="preserve">За тривалі роки експлуатації тепломереж міста знос устаткування деяких котелень і теплотрас досяг критичного рівня, а втрати теплоносія стали позамежними, що, у свою чергу, призвело до незадовільної якості послуги </w:t>
      </w:r>
      <w:proofErr w:type="spellStart"/>
      <w:r w:rsidRPr="00723CD4">
        <w:rPr>
          <w:color w:val="000000"/>
          <w:sz w:val="28"/>
          <w:szCs w:val="28"/>
        </w:rPr>
        <w:t>теплопопостачання</w:t>
      </w:r>
      <w:proofErr w:type="spellEnd"/>
      <w:r w:rsidRPr="00723CD4">
        <w:rPr>
          <w:color w:val="000000"/>
          <w:sz w:val="28"/>
          <w:szCs w:val="28"/>
        </w:rPr>
        <w:t xml:space="preserve"> і необхідності постійного обслуговування систем </w:t>
      </w:r>
      <w:proofErr w:type="spellStart"/>
      <w:r w:rsidRPr="00723CD4">
        <w:rPr>
          <w:color w:val="000000"/>
          <w:sz w:val="28"/>
          <w:szCs w:val="28"/>
        </w:rPr>
        <w:t>теплозабезпечення</w:t>
      </w:r>
      <w:proofErr w:type="spellEnd"/>
      <w:r w:rsidRPr="00723CD4">
        <w:rPr>
          <w:color w:val="000000"/>
          <w:sz w:val="28"/>
          <w:szCs w:val="28"/>
        </w:rPr>
        <w:t xml:space="preserve">. Різке зростання цін на традиційне паливо </w:t>
      </w:r>
      <w:r w:rsidR="00806AB5">
        <w:rPr>
          <w:color w:val="000000"/>
          <w:sz w:val="28"/>
          <w:szCs w:val="28"/>
        </w:rPr>
        <w:t>(</w:t>
      </w:r>
      <w:r w:rsidRPr="00723CD4">
        <w:rPr>
          <w:color w:val="000000"/>
          <w:sz w:val="28"/>
          <w:szCs w:val="28"/>
        </w:rPr>
        <w:t>газ</w:t>
      </w:r>
      <w:r w:rsidR="00806AB5">
        <w:rPr>
          <w:color w:val="000000"/>
          <w:sz w:val="28"/>
          <w:szCs w:val="28"/>
        </w:rPr>
        <w:t>)</w:t>
      </w:r>
      <w:r w:rsidRPr="00723CD4">
        <w:rPr>
          <w:color w:val="000000"/>
          <w:sz w:val="28"/>
          <w:szCs w:val="28"/>
        </w:rPr>
        <w:t xml:space="preserve"> негативно відображається на тарифах і, відповідно, на поведінці кінцевого споживача.</w:t>
      </w:r>
    </w:p>
    <w:p w:rsidR="0096642A" w:rsidRPr="00723CD4" w:rsidRDefault="0096642A" w:rsidP="00C5093F">
      <w:pPr>
        <w:pStyle w:val="a3"/>
        <w:spacing w:before="6"/>
        <w:ind w:left="0" w:firstLine="567"/>
        <w:rPr>
          <w:sz w:val="28"/>
          <w:szCs w:val="28"/>
        </w:rPr>
      </w:pPr>
      <w:r w:rsidRPr="00723CD4">
        <w:rPr>
          <w:sz w:val="28"/>
          <w:szCs w:val="28"/>
        </w:rPr>
        <w:t xml:space="preserve">Із зазначеними проблемами особливо гостро зіткнулись мешканці багатоквартирних житлових будинків </w:t>
      </w:r>
      <w:proofErr w:type="spellStart"/>
      <w:r w:rsidRPr="00723CD4">
        <w:rPr>
          <w:sz w:val="28"/>
          <w:szCs w:val="28"/>
        </w:rPr>
        <w:t>Ревівки</w:t>
      </w:r>
      <w:proofErr w:type="spellEnd"/>
      <w:r w:rsidRPr="00723CD4">
        <w:rPr>
          <w:sz w:val="28"/>
          <w:szCs w:val="28"/>
        </w:rPr>
        <w:t xml:space="preserve">. Централізоване </w:t>
      </w:r>
      <w:proofErr w:type="spellStart"/>
      <w:r w:rsidRPr="00723CD4">
        <w:rPr>
          <w:sz w:val="28"/>
          <w:szCs w:val="28"/>
        </w:rPr>
        <w:t>теплозабезпечення</w:t>
      </w:r>
      <w:proofErr w:type="spellEnd"/>
      <w:r w:rsidRPr="00723CD4">
        <w:rPr>
          <w:sz w:val="28"/>
          <w:szCs w:val="28"/>
        </w:rPr>
        <w:t xml:space="preserve"> </w:t>
      </w:r>
      <w:proofErr w:type="spellStart"/>
      <w:r w:rsidRPr="00723CD4">
        <w:rPr>
          <w:sz w:val="28"/>
          <w:szCs w:val="28"/>
        </w:rPr>
        <w:t>Ревівки</w:t>
      </w:r>
      <w:proofErr w:type="spellEnd"/>
      <w:r w:rsidRPr="00723CD4">
        <w:rPr>
          <w:sz w:val="28"/>
          <w:szCs w:val="28"/>
        </w:rPr>
        <w:t xml:space="preserve"> здійснюється котельнею Хлібної бази № </w:t>
      </w:r>
      <w:r w:rsidR="00806AB5">
        <w:rPr>
          <w:sz w:val="28"/>
          <w:szCs w:val="28"/>
        </w:rPr>
        <w:t>81 по вул. Ю.Кондратюка, 7Б, що</w:t>
      </w:r>
      <w:r w:rsidRPr="00723CD4">
        <w:rPr>
          <w:sz w:val="28"/>
          <w:szCs w:val="28"/>
        </w:rPr>
        <w:t xml:space="preserve"> побудована за радянських часів та була розрахована на значно більші об’єми енергоспоживання. У теперішній час котельня перебуває на балансі </w:t>
      </w:r>
      <w:proofErr w:type="spellStart"/>
      <w:r w:rsidRPr="00723CD4">
        <w:rPr>
          <w:sz w:val="28"/>
          <w:szCs w:val="28"/>
        </w:rPr>
        <w:t>КП</w:t>
      </w:r>
      <w:proofErr w:type="spellEnd"/>
      <w:r w:rsidRPr="00723CD4">
        <w:rPr>
          <w:sz w:val="28"/>
          <w:szCs w:val="28"/>
        </w:rPr>
        <w:t xml:space="preserve"> «</w:t>
      </w:r>
      <w:proofErr w:type="spellStart"/>
      <w:r w:rsidRPr="00723CD4">
        <w:rPr>
          <w:sz w:val="28"/>
          <w:szCs w:val="28"/>
        </w:rPr>
        <w:t>Теплоенерго</w:t>
      </w:r>
      <w:proofErr w:type="spellEnd"/>
      <w:r w:rsidRPr="00723CD4">
        <w:rPr>
          <w:sz w:val="28"/>
          <w:szCs w:val="28"/>
        </w:rPr>
        <w:t>». В даний час котельнею опалюється 4 заклади соціальної сфери та 73 квартири (11 багатоквартирних житлових будинків). Загальна площа опалювальних приміщень становить 7361,7 м</w:t>
      </w:r>
      <w:r w:rsidRPr="00723CD4">
        <w:rPr>
          <w:sz w:val="28"/>
          <w:szCs w:val="28"/>
          <w:vertAlign w:val="superscript"/>
        </w:rPr>
        <w:t>2</w:t>
      </w:r>
      <w:r w:rsidRPr="00723CD4">
        <w:rPr>
          <w:sz w:val="28"/>
          <w:szCs w:val="28"/>
        </w:rPr>
        <w:t xml:space="preserve">. </w:t>
      </w:r>
    </w:p>
    <w:p w:rsidR="0096642A" w:rsidRPr="00723CD4" w:rsidRDefault="0096642A" w:rsidP="00C5093F">
      <w:pPr>
        <w:pStyle w:val="a3"/>
        <w:spacing w:before="6"/>
        <w:ind w:left="0" w:firstLine="567"/>
        <w:rPr>
          <w:sz w:val="28"/>
          <w:szCs w:val="28"/>
        </w:rPr>
      </w:pPr>
      <w:r w:rsidRPr="00723CD4">
        <w:rPr>
          <w:sz w:val="28"/>
          <w:szCs w:val="28"/>
        </w:rPr>
        <w:t xml:space="preserve">Котельня оснащена двома водогрійними котлами марки ВК-21 потужністю 1,72 </w:t>
      </w:r>
      <w:proofErr w:type="spellStart"/>
      <w:r w:rsidRPr="00723CD4">
        <w:rPr>
          <w:sz w:val="28"/>
          <w:szCs w:val="28"/>
        </w:rPr>
        <w:t>Гкал</w:t>
      </w:r>
      <w:proofErr w:type="spellEnd"/>
      <w:r w:rsidRPr="00723CD4">
        <w:rPr>
          <w:sz w:val="28"/>
          <w:szCs w:val="28"/>
        </w:rPr>
        <w:t>/</w:t>
      </w:r>
      <w:proofErr w:type="spellStart"/>
      <w:r w:rsidRPr="00723CD4">
        <w:rPr>
          <w:sz w:val="28"/>
          <w:szCs w:val="28"/>
        </w:rPr>
        <w:t>год</w:t>
      </w:r>
      <w:proofErr w:type="spellEnd"/>
      <w:r w:rsidRPr="00723CD4">
        <w:rPr>
          <w:sz w:val="28"/>
          <w:szCs w:val="28"/>
        </w:rPr>
        <w:t xml:space="preserve"> кожний. В опалювальний період в роботі один котлоагрегат, а інший - в резерві. У зв’язку зі зменшенням кількості споживачів теплової енергії котли працюють з навантаженням менше 30%. Тепловтрати в мережах від котельні Хлібної бази № 81, згідно з КТМ 204 України 244-94, становлять 13% втрат від відпущеної теплової енергії. </w:t>
      </w:r>
    </w:p>
    <w:p w:rsidR="0096642A" w:rsidRPr="00723CD4" w:rsidRDefault="0096642A" w:rsidP="00C5093F">
      <w:pPr>
        <w:pStyle w:val="a3"/>
        <w:ind w:left="0" w:firstLine="567"/>
        <w:rPr>
          <w:sz w:val="28"/>
          <w:szCs w:val="28"/>
        </w:rPr>
      </w:pPr>
      <w:r w:rsidRPr="00723CD4">
        <w:rPr>
          <w:sz w:val="28"/>
          <w:szCs w:val="28"/>
        </w:rPr>
        <w:t xml:space="preserve">Загальні збитки </w:t>
      </w:r>
      <w:proofErr w:type="spellStart"/>
      <w:r w:rsidRPr="00723CD4">
        <w:rPr>
          <w:sz w:val="28"/>
          <w:szCs w:val="28"/>
        </w:rPr>
        <w:t>КП</w:t>
      </w:r>
      <w:proofErr w:type="spellEnd"/>
      <w:r w:rsidRPr="00723CD4">
        <w:rPr>
          <w:sz w:val="28"/>
          <w:szCs w:val="28"/>
        </w:rPr>
        <w:t xml:space="preserve"> «</w:t>
      </w:r>
      <w:proofErr w:type="spellStart"/>
      <w:r w:rsidRPr="00723CD4">
        <w:rPr>
          <w:sz w:val="28"/>
          <w:szCs w:val="28"/>
        </w:rPr>
        <w:t>Теплоенерго</w:t>
      </w:r>
      <w:proofErr w:type="spellEnd"/>
      <w:r w:rsidRPr="00723CD4">
        <w:rPr>
          <w:sz w:val="28"/>
          <w:szCs w:val="28"/>
        </w:rPr>
        <w:t>» від експлуатації котельні Хлібної бази № 81 з урахуванням заборгованості споживачів за надання послуги (станом н</w:t>
      </w:r>
      <w:r w:rsidR="00F277F0" w:rsidRPr="00723CD4">
        <w:rPr>
          <w:sz w:val="28"/>
          <w:szCs w:val="28"/>
        </w:rPr>
        <w:t xml:space="preserve">а 20.03.2019 – 465,878 тис. </w:t>
      </w:r>
      <w:proofErr w:type="spellStart"/>
      <w:r w:rsidR="00F277F0" w:rsidRPr="00723CD4">
        <w:rPr>
          <w:sz w:val="28"/>
          <w:szCs w:val="28"/>
        </w:rPr>
        <w:t>грн</w:t>
      </w:r>
      <w:proofErr w:type="spellEnd"/>
      <w:r w:rsidRPr="00723CD4">
        <w:rPr>
          <w:sz w:val="28"/>
          <w:szCs w:val="28"/>
        </w:rPr>
        <w:t xml:space="preserve">) та понаднормових втрат (279,581 тис. </w:t>
      </w:r>
      <w:proofErr w:type="spellStart"/>
      <w:r w:rsidR="00A84A23" w:rsidRPr="00723CD4">
        <w:rPr>
          <w:sz w:val="28"/>
          <w:szCs w:val="28"/>
        </w:rPr>
        <w:t>грн</w:t>
      </w:r>
      <w:proofErr w:type="spellEnd"/>
      <w:r w:rsidR="00A84A23" w:rsidRPr="00723CD4">
        <w:rPr>
          <w:sz w:val="28"/>
          <w:szCs w:val="28"/>
        </w:rPr>
        <w:t>) складають 745,459 тис. грн</w:t>
      </w:r>
      <w:r w:rsidRPr="00723CD4">
        <w:rPr>
          <w:sz w:val="28"/>
          <w:szCs w:val="28"/>
        </w:rPr>
        <w:t>.</w:t>
      </w:r>
    </w:p>
    <w:p w:rsidR="0096642A" w:rsidRPr="00723CD4" w:rsidRDefault="0096642A" w:rsidP="00C5093F">
      <w:pPr>
        <w:pStyle w:val="a3"/>
        <w:shd w:val="clear" w:color="auto" w:fill="FFFFFF"/>
        <w:ind w:left="0" w:firstLine="567"/>
        <w:rPr>
          <w:sz w:val="28"/>
          <w:szCs w:val="28"/>
        </w:rPr>
      </w:pPr>
      <w:r w:rsidRPr="00723CD4">
        <w:rPr>
          <w:sz w:val="28"/>
          <w:szCs w:val="28"/>
        </w:rPr>
        <w:t>У зв’язку з суттєвими фінансовими витратами та зі зношеністю котлів і інженерних систем котельні Хлібної бази № 81 виникає потреба проведення оновлення обладнання. Загальна сума фінансування, що потрібна для проведення модернізації складає (</w:t>
      </w:r>
      <w:proofErr w:type="spellStart"/>
      <w:r w:rsidRPr="00723CD4">
        <w:rPr>
          <w:sz w:val="28"/>
          <w:szCs w:val="28"/>
        </w:rPr>
        <w:t>розрахунково</w:t>
      </w:r>
      <w:proofErr w:type="spellEnd"/>
      <w:r w:rsidRPr="00723CD4">
        <w:rPr>
          <w:sz w:val="28"/>
          <w:szCs w:val="28"/>
        </w:rPr>
        <w:t>) 9 млн. грн., що включає:</w:t>
      </w:r>
    </w:p>
    <w:p w:rsidR="0096642A" w:rsidRPr="00723CD4" w:rsidRDefault="0096642A" w:rsidP="00C5093F">
      <w:pPr>
        <w:pStyle w:val="a3"/>
        <w:shd w:val="clear" w:color="auto" w:fill="FFFFFF"/>
        <w:ind w:left="0" w:firstLine="567"/>
        <w:rPr>
          <w:sz w:val="28"/>
          <w:szCs w:val="28"/>
        </w:rPr>
      </w:pPr>
      <w:r w:rsidRPr="00723CD4">
        <w:rPr>
          <w:sz w:val="28"/>
          <w:szCs w:val="28"/>
        </w:rPr>
        <w:t>1) заміну лише аварійних ділянок інженерних мереж в кількост</w:t>
      </w:r>
      <w:r w:rsidR="00F277F0" w:rsidRPr="00723CD4">
        <w:rPr>
          <w:sz w:val="28"/>
          <w:szCs w:val="28"/>
        </w:rPr>
        <w:t xml:space="preserve">і 770 метрів –  до 3,5 млн. </w:t>
      </w:r>
      <w:proofErr w:type="spellStart"/>
      <w:r w:rsidR="00F277F0" w:rsidRPr="00723CD4">
        <w:rPr>
          <w:sz w:val="28"/>
          <w:szCs w:val="28"/>
        </w:rPr>
        <w:t>грн</w:t>
      </w:r>
      <w:proofErr w:type="spellEnd"/>
      <w:r w:rsidRPr="00723CD4">
        <w:rPr>
          <w:sz w:val="28"/>
          <w:szCs w:val="28"/>
        </w:rPr>
        <w:t>;</w:t>
      </w:r>
    </w:p>
    <w:p w:rsidR="0096642A" w:rsidRPr="00723CD4" w:rsidRDefault="0096642A" w:rsidP="00C5093F">
      <w:pPr>
        <w:pStyle w:val="a3"/>
        <w:shd w:val="clear" w:color="auto" w:fill="FFFFFF"/>
        <w:ind w:left="0" w:firstLine="567"/>
        <w:rPr>
          <w:sz w:val="28"/>
          <w:szCs w:val="28"/>
        </w:rPr>
      </w:pPr>
      <w:r w:rsidRPr="00723CD4">
        <w:rPr>
          <w:sz w:val="28"/>
          <w:szCs w:val="28"/>
        </w:rPr>
        <w:t>2) замі</w:t>
      </w:r>
      <w:r w:rsidR="00F277F0" w:rsidRPr="00723CD4">
        <w:rPr>
          <w:sz w:val="28"/>
          <w:szCs w:val="28"/>
        </w:rPr>
        <w:t xml:space="preserve">ну димової труби – 1,5 млн. </w:t>
      </w:r>
      <w:proofErr w:type="spellStart"/>
      <w:r w:rsidR="00F277F0" w:rsidRPr="00723CD4">
        <w:rPr>
          <w:sz w:val="28"/>
          <w:szCs w:val="28"/>
        </w:rPr>
        <w:t>грн</w:t>
      </w:r>
      <w:proofErr w:type="spellEnd"/>
      <w:r w:rsidRPr="00723CD4">
        <w:rPr>
          <w:sz w:val="28"/>
          <w:szCs w:val="28"/>
        </w:rPr>
        <w:t>;</w:t>
      </w:r>
    </w:p>
    <w:p w:rsidR="0096642A" w:rsidRPr="00723CD4" w:rsidRDefault="0096642A" w:rsidP="00C5093F">
      <w:pPr>
        <w:pStyle w:val="a3"/>
        <w:shd w:val="clear" w:color="auto" w:fill="FFFFFF"/>
        <w:tabs>
          <w:tab w:val="left" w:pos="3190"/>
        </w:tabs>
        <w:ind w:left="0" w:firstLine="567"/>
        <w:rPr>
          <w:sz w:val="28"/>
          <w:szCs w:val="28"/>
        </w:rPr>
      </w:pPr>
      <w:r w:rsidRPr="00723CD4">
        <w:rPr>
          <w:sz w:val="28"/>
          <w:szCs w:val="28"/>
        </w:rPr>
        <w:t>3) заміну котлів з проведенням реконструкції приміщення котельні – 4</w:t>
      </w:r>
      <w:r w:rsidR="00806AB5">
        <w:rPr>
          <w:sz w:val="28"/>
          <w:szCs w:val="28"/>
        </w:rPr>
        <w:t> </w:t>
      </w:r>
      <w:r w:rsidRPr="00723CD4">
        <w:rPr>
          <w:sz w:val="28"/>
          <w:szCs w:val="28"/>
        </w:rPr>
        <w:t>млн. грн.</w:t>
      </w:r>
    </w:p>
    <w:p w:rsidR="0096642A" w:rsidRPr="00723CD4" w:rsidRDefault="0096642A" w:rsidP="00C5093F">
      <w:pPr>
        <w:ind w:firstLine="567"/>
        <w:jc w:val="both"/>
        <w:rPr>
          <w:sz w:val="28"/>
          <w:szCs w:val="28"/>
        </w:rPr>
      </w:pPr>
      <w:r w:rsidRPr="00723CD4">
        <w:rPr>
          <w:sz w:val="28"/>
          <w:szCs w:val="28"/>
          <w:lang w:eastAsia="en-US"/>
        </w:rPr>
        <w:t>Враховуючи необхідність винайдення суттєвих коштів на проведення робіт по модернізації котельні, Програмою пропонується переведення абонентів на автономне індивідуальне (</w:t>
      </w:r>
      <w:proofErr w:type="spellStart"/>
      <w:r w:rsidRPr="00723CD4">
        <w:rPr>
          <w:sz w:val="28"/>
          <w:szCs w:val="28"/>
          <w:lang w:eastAsia="en-US"/>
        </w:rPr>
        <w:t>поквартирне</w:t>
      </w:r>
      <w:proofErr w:type="spellEnd"/>
      <w:r w:rsidRPr="00723CD4">
        <w:rPr>
          <w:sz w:val="28"/>
          <w:szCs w:val="28"/>
          <w:lang w:eastAsia="en-US"/>
        </w:rPr>
        <w:t xml:space="preserve">) опалення і будівництво окремої котельні з високим ККД для </w:t>
      </w:r>
      <w:proofErr w:type="spellStart"/>
      <w:r w:rsidRPr="00723CD4">
        <w:rPr>
          <w:sz w:val="28"/>
          <w:szCs w:val="28"/>
          <w:lang w:eastAsia="en-US"/>
        </w:rPr>
        <w:t>теплозабезпечення</w:t>
      </w:r>
      <w:proofErr w:type="spellEnd"/>
      <w:r w:rsidRPr="00723CD4">
        <w:rPr>
          <w:sz w:val="28"/>
          <w:szCs w:val="28"/>
          <w:lang w:eastAsia="en-US"/>
        </w:rPr>
        <w:t xml:space="preserve"> будівель </w:t>
      </w:r>
      <w:r w:rsidRPr="00723CD4">
        <w:rPr>
          <w:sz w:val="28"/>
          <w:szCs w:val="28"/>
        </w:rPr>
        <w:t xml:space="preserve">дошкільного навчального закладу (ясла-садок) №14 Кременчуцької міської ради Полтавської області. В такому випадку загальна вартість робіт становитиме 2001,8 тис. </w:t>
      </w:r>
      <w:proofErr w:type="spellStart"/>
      <w:r w:rsidRPr="00723CD4">
        <w:rPr>
          <w:sz w:val="28"/>
          <w:szCs w:val="28"/>
        </w:rPr>
        <w:t>грн</w:t>
      </w:r>
      <w:proofErr w:type="spellEnd"/>
      <w:r w:rsidRPr="00723CD4">
        <w:rPr>
          <w:sz w:val="28"/>
          <w:szCs w:val="28"/>
        </w:rPr>
        <w:t xml:space="preserve">, що на 78% менше, ніж потрібно на модернізацію котельні Хлібної бази № 81. </w:t>
      </w:r>
      <w:r w:rsidRPr="00723CD4">
        <w:rPr>
          <w:sz w:val="28"/>
          <w:szCs w:val="28"/>
        </w:rPr>
        <w:lastRenderedPageBreak/>
        <w:t xml:space="preserve">Крім того, у разі встановлення мешканцям автономних індивідуальних приладів опалення з можливістю регулювання </w:t>
      </w:r>
      <w:proofErr w:type="spellStart"/>
      <w:r w:rsidRPr="00723CD4">
        <w:rPr>
          <w:sz w:val="28"/>
          <w:szCs w:val="28"/>
        </w:rPr>
        <w:t>теплоспоживання</w:t>
      </w:r>
      <w:proofErr w:type="spellEnd"/>
      <w:r w:rsidRPr="00723CD4">
        <w:rPr>
          <w:sz w:val="28"/>
          <w:szCs w:val="28"/>
        </w:rPr>
        <w:t xml:space="preserve"> та за умови </w:t>
      </w:r>
      <w:proofErr w:type="spellStart"/>
      <w:r w:rsidRPr="00723CD4">
        <w:rPr>
          <w:sz w:val="28"/>
          <w:szCs w:val="28"/>
        </w:rPr>
        <w:t>термомодернізації</w:t>
      </w:r>
      <w:proofErr w:type="spellEnd"/>
      <w:r w:rsidRPr="00723CD4">
        <w:rPr>
          <w:sz w:val="28"/>
          <w:szCs w:val="28"/>
        </w:rPr>
        <w:t xml:space="preserve"> огороджувальних конструкцій багатоквартирних житлових будинків, зменшення споживання природного газу на рік становитиме 44 тис. м</w:t>
      </w:r>
      <w:r w:rsidRPr="00806AB5">
        <w:rPr>
          <w:sz w:val="28"/>
          <w:szCs w:val="28"/>
          <w:vertAlign w:val="superscript"/>
        </w:rPr>
        <w:t>3</w:t>
      </w:r>
      <w:r w:rsidRPr="00723CD4">
        <w:rPr>
          <w:sz w:val="28"/>
          <w:szCs w:val="28"/>
        </w:rPr>
        <w:t>.</w:t>
      </w:r>
    </w:p>
    <w:p w:rsidR="008860FE" w:rsidRPr="00723CD4" w:rsidRDefault="0096642A" w:rsidP="00C5093F">
      <w:pPr>
        <w:ind w:firstLine="567"/>
        <w:jc w:val="both"/>
        <w:rPr>
          <w:sz w:val="28"/>
          <w:szCs w:val="28"/>
        </w:rPr>
      </w:pPr>
      <w:r w:rsidRPr="00723CD4">
        <w:rPr>
          <w:sz w:val="28"/>
          <w:szCs w:val="28"/>
        </w:rPr>
        <w:t xml:space="preserve">Окрім необхідності припинення експлуатації котельні Хлібної бази № 81, що пов’язане з суттєвими капіталовкладеннями на модернізацію обладнання, гостро стоїть питання надмірного споживання теплової енергії </w:t>
      </w:r>
      <w:r w:rsidR="002624F7" w:rsidRPr="00723CD4">
        <w:rPr>
          <w:sz w:val="28"/>
          <w:szCs w:val="28"/>
        </w:rPr>
        <w:t xml:space="preserve">деякими </w:t>
      </w:r>
      <w:r w:rsidRPr="00723CD4">
        <w:rPr>
          <w:sz w:val="28"/>
          <w:szCs w:val="28"/>
        </w:rPr>
        <w:t>малоповерховими житловими будинками. Так, попереднє енергетичне обстеження окремих будинків виявило, що їх питоме енергоспоживання перевищує 500 кВт*</w:t>
      </w:r>
      <w:proofErr w:type="spellStart"/>
      <w:r w:rsidRPr="00723CD4">
        <w:rPr>
          <w:sz w:val="28"/>
          <w:szCs w:val="28"/>
        </w:rPr>
        <w:t>год</w:t>
      </w:r>
      <w:proofErr w:type="spellEnd"/>
      <w:r w:rsidRPr="00723CD4">
        <w:rPr>
          <w:sz w:val="28"/>
          <w:szCs w:val="28"/>
        </w:rPr>
        <w:t>/м</w:t>
      </w:r>
      <w:r w:rsidRPr="00723CD4">
        <w:rPr>
          <w:sz w:val="28"/>
          <w:szCs w:val="28"/>
          <w:vertAlign w:val="superscript"/>
        </w:rPr>
        <w:t>2</w:t>
      </w:r>
      <w:r w:rsidRPr="00723CD4">
        <w:rPr>
          <w:sz w:val="28"/>
          <w:szCs w:val="28"/>
        </w:rPr>
        <w:t xml:space="preserve">, що вдвічі-втричі  більше ніж споживають, наприклад, </w:t>
      </w:r>
      <w:proofErr w:type="spellStart"/>
      <w:r w:rsidRPr="00723CD4">
        <w:rPr>
          <w:sz w:val="28"/>
          <w:szCs w:val="28"/>
        </w:rPr>
        <w:t>дев’ятиповерхівки</w:t>
      </w:r>
      <w:proofErr w:type="spellEnd"/>
      <w:r w:rsidRPr="00723CD4">
        <w:rPr>
          <w:sz w:val="28"/>
          <w:szCs w:val="28"/>
        </w:rPr>
        <w:t xml:space="preserve"> блочного типу (167,9 кВт*</w:t>
      </w:r>
      <w:proofErr w:type="spellStart"/>
      <w:r w:rsidRPr="00723CD4">
        <w:rPr>
          <w:sz w:val="28"/>
          <w:szCs w:val="28"/>
        </w:rPr>
        <w:t>год</w:t>
      </w:r>
      <w:proofErr w:type="spellEnd"/>
      <w:r w:rsidRPr="00723CD4">
        <w:rPr>
          <w:sz w:val="28"/>
          <w:szCs w:val="28"/>
        </w:rPr>
        <w:t>/м</w:t>
      </w:r>
      <w:r w:rsidRPr="00723CD4">
        <w:rPr>
          <w:sz w:val="28"/>
          <w:szCs w:val="28"/>
          <w:vertAlign w:val="superscript"/>
        </w:rPr>
        <w:t>2</w:t>
      </w:r>
      <w:r w:rsidRPr="00723CD4">
        <w:rPr>
          <w:sz w:val="28"/>
          <w:szCs w:val="28"/>
        </w:rPr>
        <w:t>) та в рази більше</w:t>
      </w:r>
      <w:r w:rsidR="00806AB5">
        <w:rPr>
          <w:sz w:val="28"/>
          <w:szCs w:val="28"/>
        </w:rPr>
        <w:t>,</w:t>
      </w:r>
      <w:r w:rsidRPr="00723CD4">
        <w:rPr>
          <w:sz w:val="28"/>
          <w:szCs w:val="28"/>
        </w:rPr>
        <w:t xml:space="preserve"> ніж сучасні нормативні вимоги до класу </w:t>
      </w:r>
      <w:proofErr w:type="spellStart"/>
      <w:r w:rsidRPr="00723CD4">
        <w:rPr>
          <w:sz w:val="28"/>
          <w:szCs w:val="28"/>
        </w:rPr>
        <w:t>енергоефективності</w:t>
      </w:r>
      <w:proofErr w:type="spellEnd"/>
      <w:r w:rsidRPr="00723CD4">
        <w:rPr>
          <w:sz w:val="28"/>
          <w:szCs w:val="28"/>
        </w:rPr>
        <w:t xml:space="preserve"> будівель. Відповідно до діючих нормативних вимог, питоме споживання малоповерхових будинків має бути в межах 120 кВт*</w:t>
      </w:r>
      <w:proofErr w:type="spellStart"/>
      <w:r w:rsidRPr="00723CD4">
        <w:rPr>
          <w:sz w:val="28"/>
          <w:szCs w:val="28"/>
        </w:rPr>
        <w:t>год</w:t>
      </w:r>
      <w:proofErr w:type="spellEnd"/>
      <w:r w:rsidRPr="00723CD4">
        <w:rPr>
          <w:sz w:val="28"/>
          <w:szCs w:val="28"/>
        </w:rPr>
        <w:t>/м</w:t>
      </w:r>
      <w:r w:rsidRPr="00723CD4">
        <w:rPr>
          <w:sz w:val="28"/>
          <w:szCs w:val="28"/>
          <w:vertAlign w:val="superscript"/>
        </w:rPr>
        <w:t xml:space="preserve">2 </w:t>
      </w:r>
      <w:r w:rsidRPr="00723CD4">
        <w:rPr>
          <w:sz w:val="28"/>
          <w:szCs w:val="28"/>
        </w:rPr>
        <w:t xml:space="preserve">(ДБН В.2.6-31:2016 «Теплова ізоляція будівель»). Як результат, мешканці малоповерхових будинків отримують набагато більше теплової енергії, у порівняні з іншими сусідніми багатоповерхівками. Така ситуація, насамперед, пов’язана з неефективною системою опалення будинку та неможливістю регулювання теплоносія відповідно до потреби та погодних умов. Завищене питоме споживання будинків напряму впливає на рахунки мешканців за опалення, що призводить до збільшення заборгованості за сплату комунальних послуг. </w:t>
      </w:r>
      <w:r w:rsidR="008860FE" w:rsidRPr="00723CD4">
        <w:rPr>
          <w:sz w:val="28"/>
          <w:szCs w:val="28"/>
        </w:rPr>
        <w:t xml:space="preserve">Так, станом на 01.04.2019 через несплату за опалення абонентами, що проживають в малоповерхових житлових будинках, заборгованість перед </w:t>
      </w:r>
      <w:proofErr w:type="spellStart"/>
      <w:r w:rsidR="008860FE" w:rsidRPr="00723CD4">
        <w:rPr>
          <w:sz w:val="28"/>
          <w:szCs w:val="28"/>
        </w:rPr>
        <w:t>КП</w:t>
      </w:r>
      <w:proofErr w:type="spellEnd"/>
      <w:r w:rsidR="008860FE" w:rsidRPr="00723CD4">
        <w:rPr>
          <w:sz w:val="28"/>
          <w:szCs w:val="28"/>
        </w:rPr>
        <w:t xml:space="preserve"> «</w:t>
      </w:r>
      <w:proofErr w:type="spellStart"/>
      <w:r w:rsidR="008860FE" w:rsidRPr="00723CD4">
        <w:rPr>
          <w:sz w:val="28"/>
          <w:szCs w:val="28"/>
        </w:rPr>
        <w:t>Теплоенерго</w:t>
      </w:r>
      <w:proofErr w:type="spellEnd"/>
      <w:r w:rsidR="008860FE" w:rsidRPr="00723CD4">
        <w:rPr>
          <w:sz w:val="28"/>
          <w:szCs w:val="28"/>
        </w:rPr>
        <w:t>» склала:</w:t>
      </w:r>
    </w:p>
    <w:p w:rsidR="008860FE" w:rsidRPr="00723CD4" w:rsidRDefault="008860FE" w:rsidP="00C5093F">
      <w:pPr>
        <w:ind w:firstLine="567"/>
        <w:jc w:val="both"/>
        <w:rPr>
          <w:sz w:val="28"/>
          <w:szCs w:val="28"/>
        </w:rPr>
      </w:pPr>
      <w:r w:rsidRPr="00723CD4">
        <w:rPr>
          <w:sz w:val="28"/>
          <w:szCs w:val="28"/>
        </w:rPr>
        <w:t xml:space="preserve">- </w:t>
      </w:r>
      <w:r w:rsidRPr="00723CD4">
        <w:rPr>
          <w:color w:val="000000"/>
          <w:sz w:val="28"/>
          <w:szCs w:val="28"/>
        </w:rPr>
        <w:t xml:space="preserve">від джерела котельні «Управління зрошувальних систем» - </w:t>
      </w:r>
      <w:r w:rsidR="00723CD4" w:rsidRPr="00723CD4">
        <w:rPr>
          <w:sz w:val="28"/>
          <w:szCs w:val="28"/>
        </w:rPr>
        <w:t xml:space="preserve">354,1 тис. </w:t>
      </w:r>
      <w:proofErr w:type="spellStart"/>
      <w:r w:rsidR="00723CD4" w:rsidRPr="00723CD4">
        <w:rPr>
          <w:sz w:val="28"/>
          <w:szCs w:val="28"/>
        </w:rPr>
        <w:t>грн</w:t>
      </w:r>
      <w:proofErr w:type="spellEnd"/>
      <w:r w:rsidRPr="00723CD4">
        <w:rPr>
          <w:sz w:val="28"/>
          <w:szCs w:val="28"/>
        </w:rPr>
        <w:t>;</w:t>
      </w:r>
    </w:p>
    <w:p w:rsidR="008860FE" w:rsidRPr="00723CD4" w:rsidRDefault="008860FE" w:rsidP="00C5093F">
      <w:pPr>
        <w:ind w:firstLine="567"/>
        <w:jc w:val="both"/>
        <w:rPr>
          <w:sz w:val="28"/>
          <w:szCs w:val="28"/>
        </w:rPr>
      </w:pPr>
      <w:r w:rsidRPr="00723CD4">
        <w:rPr>
          <w:color w:val="000000"/>
          <w:sz w:val="28"/>
          <w:szCs w:val="28"/>
        </w:rPr>
        <w:t>- від джерела котельні «ЗОШ № 21» - 169,1 тис. грн.</w:t>
      </w:r>
    </w:p>
    <w:p w:rsidR="0096642A" w:rsidRPr="00723CD4" w:rsidRDefault="0096642A" w:rsidP="00C5093F">
      <w:pPr>
        <w:ind w:firstLine="567"/>
        <w:jc w:val="both"/>
        <w:rPr>
          <w:sz w:val="28"/>
          <w:szCs w:val="28"/>
        </w:rPr>
      </w:pPr>
      <w:r w:rsidRPr="00723CD4">
        <w:rPr>
          <w:sz w:val="28"/>
          <w:szCs w:val="28"/>
        </w:rPr>
        <w:t xml:space="preserve">Також, потрібно зазначити, що стан деяких теплових мереж, від яких опалюються зазначені будинки, вкрай незадовільний. Наприклад, житлові будинки по вул. Яровій № 1,3,5,7 та по вул. Заводській № 2а </w:t>
      </w:r>
      <w:r w:rsidR="00806AB5">
        <w:rPr>
          <w:sz w:val="28"/>
          <w:szCs w:val="28"/>
        </w:rPr>
        <w:t>опалюються від теплових мереж, що</w:t>
      </w:r>
      <w:r w:rsidRPr="00723CD4">
        <w:rPr>
          <w:sz w:val="28"/>
          <w:szCs w:val="28"/>
        </w:rPr>
        <w:t xml:space="preserve"> експлуатуються з 1974 року, тобто більше 45 років (при нормативному терміні експлуатації – 25 років) і </w:t>
      </w:r>
      <w:r w:rsidR="00806AB5">
        <w:rPr>
          <w:sz w:val="28"/>
          <w:szCs w:val="28"/>
        </w:rPr>
        <w:t>перебувають</w:t>
      </w:r>
      <w:r w:rsidRPr="00723CD4">
        <w:rPr>
          <w:sz w:val="28"/>
          <w:szCs w:val="28"/>
        </w:rPr>
        <w:t xml:space="preserve"> у ветхому стані. Протягом багатьох років, через відсутність власника, не проводилось технічне обслуговування та не здійснювався поточний та капітальний ремонти тепломереж. Наразі такі мережі потребують повної заміни, на що потрібні суттєві кошти.</w:t>
      </w:r>
    </w:p>
    <w:p w:rsidR="0096642A" w:rsidRPr="00723CD4" w:rsidRDefault="0096642A" w:rsidP="00C5093F">
      <w:pPr>
        <w:ind w:firstLine="567"/>
        <w:jc w:val="both"/>
        <w:rPr>
          <w:sz w:val="28"/>
          <w:szCs w:val="28"/>
        </w:rPr>
      </w:pPr>
      <w:r w:rsidRPr="00723CD4">
        <w:rPr>
          <w:sz w:val="28"/>
          <w:szCs w:val="28"/>
        </w:rPr>
        <w:t xml:space="preserve">Загалом в місті можна виділити </w:t>
      </w:r>
      <w:r w:rsidR="00760986" w:rsidRPr="00723CD4">
        <w:rPr>
          <w:sz w:val="28"/>
          <w:szCs w:val="28"/>
        </w:rPr>
        <w:t>51 багатоквартирний</w:t>
      </w:r>
      <w:r w:rsidRPr="00723CD4">
        <w:rPr>
          <w:sz w:val="28"/>
          <w:szCs w:val="28"/>
        </w:rPr>
        <w:t xml:space="preserve"> житлови</w:t>
      </w:r>
      <w:r w:rsidR="00760986" w:rsidRPr="00723CD4">
        <w:rPr>
          <w:sz w:val="28"/>
          <w:szCs w:val="28"/>
        </w:rPr>
        <w:t>й будинок</w:t>
      </w:r>
      <w:r w:rsidRPr="00723CD4">
        <w:rPr>
          <w:sz w:val="28"/>
          <w:szCs w:val="28"/>
        </w:rPr>
        <w:t xml:space="preserve"> (додаток 1 та </w:t>
      </w:r>
      <w:r w:rsidR="00806AB5">
        <w:rPr>
          <w:sz w:val="28"/>
          <w:szCs w:val="28"/>
        </w:rPr>
        <w:t>додаток 3), що</w:t>
      </w:r>
      <w:r w:rsidRPr="00723CD4">
        <w:rPr>
          <w:sz w:val="28"/>
          <w:szCs w:val="28"/>
        </w:rPr>
        <w:t xml:space="preserve"> зіткнулися з зазначеними проблемами. </w:t>
      </w:r>
    </w:p>
    <w:p w:rsidR="0096642A" w:rsidRPr="00723CD4" w:rsidRDefault="0096642A" w:rsidP="00C5093F">
      <w:pPr>
        <w:ind w:firstLine="567"/>
        <w:jc w:val="both"/>
        <w:rPr>
          <w:color w:val="000000"/>
          <w:sz w:val="28"/>
          <w:szCs w:val="28"/>
        </w:rPr>
      </w:pPr>
      <w:r w:rsidRPr="00723CD4">
        <w:rPr>
          <w:color w:val="000000"/>
          <w:sz w:val="28"/>
          <w:szCs w:val="28"/>
        </w:rPr>
        <w:t xml:space="preserve">Впровадження заходів Програми відкриває для міста можливості поліпшення іміджу у сфері </w:t>
      </w:r>
      <w:proofErr w:type="spellStart"/>
      <w:r w:rsidRPr="00723CD4">
        <w:rPr>
          <w:color w:val="000000"/>
          <w:sz w:val="28"/>
          <w:szCs w:val="28"/>
        </w:rPr>
        <w:t>енергоефективності</w:t>
      </w:r>
      <w:proofErr w:type="spellEnd"/>
      <w:r w:rsidRPr="00723CD4">
        <w:rPr>
          <w:color w:val="000000"/>
          <w:sz w:val="28"/>
          <w:szCs w:val="28"/>
        </w:rPr>
        <w:t xml:space="preserve">, зменшує рівень збитків </w:t>
      </w:r>
      <w:proofErr w:type="spellStart"/>
      <w:r w:rsidRPr="00723CD4">
        <w:rPr>
          <w:color w:val="000000"/>
          <w:sz w:val="28"/>
          <w:szCs w:val="28"/>
        </w:rPr>
        <w:t>теплопостачаючих</w:t>
      </w:r>
      <w:proofErr w:type="spellEnd"/>
      <w:r w:rsidRPr="00723CD4">
        <w:rPr>
          <w:color w:val="000000"/>
          <w:sz w:val="28"/>
          <w:szCs w:val="28"/>
        </w:rPr>
        <w:t xml:space="preserve"> підприємств, оптимізує розподіл теплової енергії між споживачами, створює передумови для прийняття відповідальних рішень мешканцями будинків на користь спільного майна та залучення додаткових фінансових ресурсів з </w:t>
      </w:r>
      <w:r w:rsidRPr="00723CD4">
        <w:rPr>
          <w:sz w:val="28"/>
          <w:szCs w:val="28"/>
        </w:rPr>
        <w:t xml:space="preserve">Фонду </w:t>
      </w:r>
      <w:proofErr w:type="spellStart"/>
      <w:r w:rsidRPr="00723CD4">
        <w:rPr>
          <w:sz w:val="28"/>
          <w:szCs w:val="28"/>
        </w:rPr>
        <w:t>енергоефективності</w:t>
      </w:r>
      <w:proofErr w:type="spellEnd"/>
      <w:r w:rsidRPr="00723CD4">
        <w:rPr>
          <w:sz w:val="28"/>
          <w:szCs w:val="28"/>
        </w:rPr>
        <w:t xml:space="preserve"> та інших джерел</w:t>
      </w:r>
      <w:r w:rsidRPr="00723CD4">
        <w:rPr>
          <w:color w:val="000000"/>
          <w:sz w:val="28"/>
          <w:szCs w:val="28"/>
        </w:rPr>
        <w:t>.</w:t>
      </w:r>
    </w:p>
    <w:p w:rsidR="0096642A" w:rsidRPr="00723CD4" w:rsidRDefault="0096642A" w:rsidP="000278FF">
      <w:pPr>
        <w:pStyle w:val="2"/>
        <w:numPr>
          <w:ilvl w:val="1"/>
          <w:numId w:val="7"/>
        </w:numPr>
        <w:tabs>
          <w:tab w:val="left" w:pos="2342"/>
        </w:tabs>
        <w:ind w:hanging="212"/>
        <w:rPr>
          <w:rFonts w:ascii="Times New Roman" w:hAnsi="Times New Roman" w:cs="Times New Roman"/>
          <w:i w:val="0"/>
          <w:iCs w:val="0"/>
        </w:rPr>
      </w:pPr>
      <w:r w:rsidRPr="00723CD4">
        <w:rPr>
          <w:rFonts w:ascii="Times New Roman" w:hAnsi="Times New Roman" w:cs="Times New Roman"/>
          <w:i w:val="0"/>
          <w:iCs w:val="0"/>
        </w:rPr>
        <w:t xml:space="preserve"> Нормативно-правова база розроблення</w:t>
      </w:r>
      <w:r w:rsidRPr="00723CD4">
        <w:rPr>
          <w:rFonts w:ascii="Times New Roman" w:hAnsi="Times New Roman" w:cs="Times New Roman"/>
          <w:i w:val="0"/>
          <w:iCs w:val="0"/>
          <w:spacing w:val="-1"/>
        </w:rPr>
        <w:t xml:space="preserve"> </w:t>
      </w:r>
      <w:r w:rsidRPr="00723CD4">
        <w:rPr>
          <w:rFonts w:ascii="Times New Roman" w:hAnsi="Times New Roman" w:cs="Times New Roman"/>
          <w:i w:val="0"/>
          <w:iCs w:val="0"/>
        </w:rPr>
        <w:t>Програми</w:t>
      </w:r>
    </w:p>
    <w:p w:rsidR="0096642A" w:rsidRPr="00723CD4" w:rsidRDefault="0096642A" w:rsidP="002D705B">
      <w:pPr>
        <w:pStyle w:val="a3"/>
        <w:ind w:left="0" w:firstLine="567"/>
        <w:rPr>
          <w:sz w:val="28"/>
          <w:szCs w:val="28"/>
        </w:rPr>
      </w:pPr>
      <w:r w:rsidRPr="00723CD4">
        <w:rPr>
          <w:sz w:val="28"/>
          <w:szCs w:val="28"/>
        </w:rPr>
        <w:lastRenderedPageBreak/>
        <w:t>Програма ґрунтується на підставі Конституції України, Законів України</w:t>
      </w:r>
      <w:r w:rsidR="002D705B">
        <w:rPr>
          <w:sz w:val="28"/>
          <w:szCs w:val="28"/>
        </w:rPr>
        <w:t xml:space="preserve"> </w:t>
      </w:r>
      <w:r w:rsidRPr="00723CD4">
        <w:rPr>
          <w:sz w:val="28"/>
          <w:szCs w:val="28"/>
        </w:rPr>
        <w:t xml:space="preserve">«Про місцеве самоврядування в Україні», «Про теплопостачання», </w:t>
      </w:r>
      <w:r w:rsidRPr="00723CD4">
        <w:rPr>
          <w:color w:val="000000"/>
          <w:sz w:val="28"/>
          <w:szCs w:val="28"/>
        </w:rPr>
        <w:t>«Про енергетичну ефективність будівель»,</w:t>
      </w:r>
      <w:r w:rsidRPr="00723CD4">
        <w:rPr>
          <w:sz w:val="28"/>
          <w:szCs w:val="28"/>
        </w:rPr>
        <w:t xml:space="preserve"> «Про об’єднання співвласників багатоквартирного будинку», «Про житлово-комунальні послуги», Бюджетного, Господарського та Цивільного кодексів України.</w:t>
      </w:r>
    </w:p>
    <w:p w:rsidR="008E09F4" w:rsidRPr="00723CD4" w:rsidRDefault="008E09F4" w:rsidP="000278FF">
      <w:pPr>
        <w:pStyle w:val="a3"/>
        <w:ind w:right="178"/>
        <w:rPr>
          <w:sz w:val="28"/>
          <w:szCs w:val="28"/>
        </w:rPr>
      </w:pPr>
    </w:p>
    <w:p w:rsidR="0096642A" w:rsidRPr="00723CD4" w:rsidRDefault="0096642A" w:rsidP="000278FF">
      <w:pPr>
        <w:pStyle w:val="2"/>
        <w:tabs>
          <w:tab w:val="left" w:pos="2015"/>
        </w:tabs>
        <w:ind w:left="0"/>
        <w:jc w:val="center"/>
        <w:rPr>
          <w:rFonts w:ascii="Times New Roman" w:hAnsi="Times New Roman" w:cs="Times New Roman"/>
          <w:i w:val="0"/>
          <w:iCs w:val="0"/>
        </w:rPr>
      </w:pPr>
      <w:r w:rsidRPr="00723CD4">
        <w:rPr>
          <w:rFonts w:ascii="Times New Roman" w:hAnsi="Times New Roman" w:cs="Times New Roman"/>
          <w:i w:val="0"/>
          <w:iCs w:val="0"/>
        </w:rPr>
        <w:t>3. Нормативно-правове та науково-технічне забезпечення виконання завдань</w:t>
      </w:r>
      <w:r w:rsidRPr="00723CD4">
        <w:rPr>
          <w:rFonts w:ascii="Times New Roman" w:hAnsi="Times New Roman" w:cs="Times New Roman"/>
          <w:i w:val="0"/>
          <w:iCs w:val="0"/>
          <w:spacing w:val="-3"/>
        </w:rPr>
        <w:t xml:space="preserve"> </w:t>
      </w:r>
      <w:r w:rsidRPr="00723CD4">
        <w:rPr>
          <w:rFonts w:ascii="Times New Roman" w:hAnsi="Times New Roman" w:cs="Times New Roman"/>
          <w:i w:val="0"/>
          <w:iCs w:val="0"/>
        </w:rPr>
        <w:t>Програми</w:t>
      </w:r>
    </w:p>
    <w:p w:rsidR="0096642A" w:rsidRPr="00723CD4" w:rsidRDefault="0096642A" w:rsidP="00C5093F">
      <w:pPr>
        <w:pStyle w:val="a3"/>
        <w:ind w:left="0" w:right="181" w:firstLine="567"/>
        <w:rPr>
          <w:sz w:val="28"/>
          <w:szCs w:val="28"/>
        </w:rPr>
      </w:pPr>
      <w:r w:rsidRPr="00723CD4">
        <w:rPr>
          <w:sz w:val="28"/>
          <w:szCs w:val="28"/>
        </w:rPr>
        <w:t>Нормативно-правове забезпечення виконання завдань Програми передбачає запровадження системного підходу до правового регулювання у сфері виробництва теплової енергії автономними індивідуальними джерелами теплопостачання.</w:t>
      </w:r>
    </w:p>
    <w:p w:rsidR="0096642A" w:rsidRPr="00723CD4" w:rsidRDefault="0096642A">
      <w:pPr>
        <w:pStyle w:val="a3"/>
        <w:spacing w:before="8"/>
        <w:ind w:left="0"/>
        <w:jc w:val="left"/>
        <w:rPr>
          <w:sz w:val="28"/>
          <w:szCs w:val="28"/>
        </w:rPr>
      </w:pPr>
    </w:p>
    <w:p w:rsidR="0096642A" w:rsidRPr="00723CD4" w:rsidRDefault="0096642A" w:rsidP="007B0AC3">
      <w:pPr>
        <w:pStyle w:val="2"/>
        <w:tabs>
          <w:tab w:val="left" w:pos="2529"/>
        </w:tabs>
        <w:ind w:left="2130"/>
        <w:rPr>
          <w:rFonts w:ascii="Times New Roman" w:hAnsi="Times New Roman" w:cs="Times New Roman"/>
          <w:i w:val="0"/>
          <w:iCs w:val="0"/>
        </w:rPr>
      </w:pPr>
      <w:r w:rsidRPr="00723CD4">
        <w:rPr>
          <w:rFonts w:ascii="Times New Roman" w:hAnsi="Times New Roman" w:cs="Times New Roman"/>
          <w:i w:val="0"/>
          <w:iCs w:val="0"/>
        </w:rPr>
        <w:t>4. Основні завдання, мета та принципи</w:t>
      </w:r>
      <w:r w:rsidRPr="00723CD4">
        <w:rPr>
          <w:rFonts w:ascii="Times New Roman" w:hAnsi="Times New Roman" w:cs="Times New Roman"/>
          <w:i w:val="0"/>
          <w:iCs w:val="0"/>
          <w:spacing w:val="1"/>
        </w:rPr>
        <w:t xml:space="preserve"> </w:t>
      </w:r>
      <w:r w:rsidRPr="00723CD4">
        <w:rPr>
          <w:rFonts w:ascii="Times New Roman" w:hAnsi="Times New Roman" w:cs="Times New Roman"/>
          <w:i w:val="0"/>
          <w:iCs w:val="0"/>
        </w:rPr>
        <w:t>Програми</w:t>
      </w:r>
    </w:p>
    <w:p w:rsidR="0096642A" w:rsidRPr="00723CD4" w:rsidRDefault="0096642A" w:rsidP="00C5093F">
      <w:pPr>
        <w:pStyle w:val="a3"/>
        <w:ind w:left="0" w:firstLine="567"/>
        <w:rPr>
          <w:sz w:val="28"/>
          <w:szCs w:val="28"/>
          <w:u w:val="single"/>
        </w:rPr>
      </w:pPr>
      <w:r w:rsidRPr="00723CD4">
        <w:rPr>
          <w:sz w:val="28"/>
          <w:szCs w:val="28"/>
          <w:u w:val="single"/>
        </w:rPr>
        <w:t>Основні завдання Програми:</w:t>
      </w:r>
    </w:p>
    <w:p w:rsidR="0096642A" w:rsidRPr="00723CD4" w:rsidRDefault="0096642A" w:rsidP="00C5093F">
      <w:pPr>
        <w:pStyle w:val="a3"/>
        <w:ind w:left="0" w:firstLine="567"/>
        <w:rPr>
          <w:sz w:val="28"/>
          <w:szCs w:val="28"/>
        </w:rPr>
      </w:pPr>
      <w:r w:rsidRPr="00723CD4">
        <w:rPr>
          <w:sz w:val="28"/>
          <w:szCs w:val="28"/>
        </w:rPr>
        <w:t xml:space="preserve">1. Помірна децентралізація систем </w:t>
      </w:r>
      <w:proofErr w:type="spellStart"/>
      <w:r w:rsidRPr="00723CD4">
        <w:rPr>
          <w:sz w:val="28"/>
          <w:szCs w:val="28"/>
        </w:rPr>
        <w:t>теплопозабезпечення</w:t>
      </w:r>
      <w:proofErr w:type="spellEnd"/>
      <w:r w:rsidRPr="00723CD4">
        <w:rPr>
          <w:sz w:val="28"/>
          <w:szCs w:val="28"/>
        </w:rPr>
        <w:t xml:space="preserve"> об’єктів соціальної сфери і житла</w:t>
      </w:r>
      <w:r w:rsidRPr="00723CD4">
        <w:rPr>
          <w:spacing w:val="-6"/>
          <w:sz w:val="28"/>
          <w:szCs w:val="28"/>
        </w:rPr>
        <w:t xml:space="preserve"> </w:t>
      </w:r>
      <w:r w:rsidRPr="00723CD4">
        <w:rPr>
          <w:sz w:val="28"/>
          <w:szCs w:val="28"/>
        </w:rPr>
        <w:t>громадян;</w:t>
      </w:r>
    </w:p>
    <w:p w:rsidR="0096642A" w:rsidRPr="00723CD4" w:rsidRDefault="0096642A" w:rsidP="00C5093F">
      <w:pPr>
        <w:pStyle w:val="a5"/>
        <w:tabs>
          <w:tab w:val="left" w:pos="1204"/>
        </w:tabs>
        <w:ind w:left="0" w:right="180" w:firstLine="567"/>
        <w:rPr>
          <w:sz w:val="28"/>
          <w:szCs w:val="28"/>
        </w:rPr>
      </w:pPr>
      <w:r w:rsidRPr="00723CD4">
        <w:rPr>
          <w:sz w:val="28"/>
          <w:szCs w:val="28"/>
        </w:rPr>
        <w:t xml:space="preserve">2. Забезпечення раціонального використання енергоресурсів та сталого </w:t>
      </w:r>
      <w:proofErr w:type="spellStart"/>
      <w:r w:rsidRPr="00723CD4">
        <w:rPr>
          <w:sz w:val="28"/>
          <w:szCs w:val="28"/>
        </w:rPr>
        <w:t>теплозабезпечення</w:t>
      </w:r>
      <w:proofErr w:type="spellEnd"/>
      <w:r w:rsidRPr="00723CD4">
        <w:rPr>
          <w:sz w:val="28"/>
          <w:szCs w:val="28"/>
        </w:rPr>
        <w:t xml:space="preserve"> об’єктів соціальної сфери і житла</w:t>
      </w:r>
      <w:r w:rsidRPr="00723CD4">
        <w:rPr>
          <w:spacing w:val="-6"/>
          <w:sz w:val="28"/>
          <w:szCs w:val="28"/>
        </w:rPr>
        <w:t xml:space="preserve"> </w:t>
      </w:r>
      <w:r w:rsidRPr="00723CD4">
        <w:rPr>
          <w:sz w:val="28"/>
          <w:szCs w:val="28"/>
        </w:rPr>
        <w:t>громадян.</w:t>
      </w:r>
    </w:p>
    <w:p w:rsidR="0096642A" w:rsidRPr="00723CD4" w:rsidRDefault="0096642A" w:rsidP="00C5093F">
      <w:pPr>
        <w:pStyle w:val="a3"/>
        <w:ind w:left="0" w:firstLine="567"/>
        <w:rPr>
          <w:sz w:val="28"/>
          <w:szCs w:val="28"/>
        </w:rPr>
      </w:pPr>
      <w:r w:rsidRPr="00723CD4">
        <w:rPr>
          <w:sz w:val="28"/>
          <w:szCs w:val="28"/>
          <w:u w:val="single"/>
        </w:rPr>
        <w:t>Метою Програми є</w:t>
      </w:r>
      <w:r w:rsidRPr="00723CD4">
        <w:rPr>
          <w:sz w:val="28"/>
          <w:szCs w:val="28"/>
        </w:rPr>
        <w:t>:</w:t>
      </w:r>
    </w:p>
    <w:p w:rsidR="0096642A" w:rsidRPr="00723CD4" w:rsidRDefault="0096642A" w:rsidP="00C5093F">
      <w:pPr>
        <w:pStyle w:val="a5"/>
        <w:numPr>
          <w:ilvl w:val="0"/>
          <w:numId w:val="5"/>
        </w:numPr>
        <w:tabs>
          <w:tab w:val="left" w:pos="1209"/>
        </w:tabs>
        <w:ind w:left="0" w:right="175" w:firstLine="567"/>
        <w:rPr>
          <w:sz w:val="28"/>
          <w:szCs w:val="28"/>
        </w:rPr>
      </w:pPr>
      <w:r w:rsidRPr="00723CD4">
        <w:rPr>
          <w:sz w:val="28"/>
          <w:szCs w:val="28"/>
        </w:rPr>
        <w:t>Забезпечення оптимального теплового режиму на об’єктах соціальної сфери міста та в багатоквартирних житлових будинках шляхом встановлення індивідуальних автономних джерел</w:t>
      </w:r>
      <w:r w:rsidRPr="00723CD4">
        <w:rPr>
          <w:spacing w:val="-2"/>
          <w:sz w:val="28"/>
          <w:szCs w:val="28"/>
        </w:rPr>
        <w:t xml:space="preserve"> </w:t>
      </w:r>
      <w:r w:rsidRPr="00723CD4">
        <w:rPr>
          <w:sz w:val="28"/>
          <w:szCs w:val="28"/>
        </w:rPr>
        <w:t>теплопостачання;</w:t>
      </w:r>
    </w:p>
    <w:p w:rsidR="0096642A" w:rsidRPr="00723CD4" w:rsidRDefault="0096642A" w:rsidP="00C5093F">
      <w:pPr>
        <w:pStyle w:val="a5"/>
        <w:numPr>
          <w:ilvl w:val="0"/>
          <w:numId w:val="5"/>
        </w:numPr>
        <w:tabs>
          <w:tab w:val="left" w:pos="1132"/>
        </w:tabs>
        <w:ind w:left="0" w:right="178" w:firstLine="567"/>
        <w:rPr>
          <w:sz w:val="28"/>
          <w:szCs w:val="28"/>
        </w:rPr>
      </w:pPr>
      <w:r w:rsidRPr="00723CD4">
        <w:rPr>
          <w:sz w:val="28"/>
          <w:szCs w:val="28"/>
        </w:rPr>
        <w:t>Зменшення обсягів споживання енергоресурсів (природного газу) шляхом відключення від системи ц</w:t>
      </w:r>
      <w:r w:rsidR="008F2CF8">
        <w:rPr>
          <w:sz w:val="28"/>
          <w:szCs w:val="28"/>
        </w:rPr>
        <w:t>ентралізованого теплопостачання;</w:t>
      </w:r>
    </w:p>
    <w:p w:rsidR="0096642A" w:rsidRPr="00723CD4" w:rsidRDefault="0096642A" w:rsidP="00C5093F">
      <w:pPr>
        <w:pStyle w:val="a3"/>
        <w:ind w:left="0" w:firstLine="567"/>
        <w:rPr>
          <w:sz w:val="28"/>
          <w:szCs w:val="28"/>
          <w:u w:val="single"/>
        </w:rPr>
      </w:pPr>
      <w:r w:rsidRPr="00723CD4">
        <w:rPr>
          <w:color w:val="000000"/>
          <w:sz w:val="28"/>
          <w:szCs w:val="28"/>
        </w:rPr>
        <w:t>3. Сприяння прийняттю рішень мешканцями будинків на користь спільного майна.</w:t>
      </w:r>
    </w:p>
    <w:p w:rsidR="0096642A" w:rsidRPr="00723CD4" w:rsidRDefault="0096642A" w:rsidP="00C5093F">
      <w:pPr>
        <w:pStyle w:val="a3"/>
        <w:ind w:left="0" w:firstLine="567"/>
        <w:rPr>
          <w:sz w:val="28"/>
          <w:szCs w:val="28"/>
        </w:rPr>
      </w:pPr>
      <w:r w:rsidRPr="00723CD4">
        <w:rPr>
          <w:sz w:val="28"/>
          <w:szCs w:val="28"/>
          <w:u w:val="single"/>
        </w:rPr>
        <w:t>Програма базується на таких основних принципах</w:t>
      </w:r>
      <w:r w:rsidRPr="00723CD4">
        <w:rPr>
          <w:sz w:val="28"/>
          <w:szCs w:val="28"/>
        </w:rPr>
        <w:t>:</w:t>
      </w:r>
    </w:p>
    <w:p w:rsidR="0096642A" w:rsidRPr="00723CD4" w:rsidRDefault="0096642A" w:rsidP="00C5093F">
      <w:pPr>
        <w:pStyle w:val="a5"/>
        <w:numPr>
          <w:ilvl w:val="0"/>
          <w:numId w:val="9"/>
        </w:numPr>
        <w:tabs>
          <w:tab w:val="left" w:pos="998"/>
        </w:tabs>
        <w:ind w:left="0" w:right="176" w:firstLine="567"/>
        <w:rPr>
          <w:sz w:val="28"/>
          <w:szCs w:val="28"/>
        </w:rPr>
      </w:pPr>
      <w:r w:rsidRPr="00723CD4">
        <w:rPr>
          <w:sz w:val="28"/>
          <w:szCs w:val="28"/>
        </w:rPr>
        <w:t xml:space="preserve">дотримання державних соціальних стандартів (норм і нормативів) у </w:t>
      </w:r>
      <w:r w:rsidRPr="00723CD4">
        <w:rPr>
          <w:spacing w:val="2"/>
          <w:sz w:val="28"/>
          <w:szCs w:val="28"/>
        </w:rPr>
        <w:t xml:space="preserve">сфері </w:t>
      </w:r>
      <w:proofErr w:type="spellStart"/>
      <w:r w:rsidRPr="00723CD4">
        <w:rPr>
          <w:sz w:val="28"/>
          <w:szCs w:val="28"/>
        </w:rPr>
        <w:t>теплозабезпечення</w:t>
      </w:r>
      <w:proofErr w:type="spellEnd"/>
      <w:r w:rsidRPr="00723CD4">
        <w:rPr>
          <w:sz w:val="28"/>
          <w:szCs w:val="28"/>
        </w:rPr>
        <w:t xml:space="preserve"> від автономних індивідуальних джерел</w:t>
      </w:r>
      <w:r w:rsidRPr="00723CD4">
        <w:rPr>
          <w:spacing w:val="-15"/>
          <w:sz w:val="28"/>
          <w:szCs w:val="28"/>
        </w:rPr>
        <w:t xml:space="preserve"> </w:t>
      </w:r>
      <w:r w:rsidRPr="00723CD4">
        <w:rPr>
          <w:sz w:val="28"/>
          <w:szCs w:val="28"/>
        </w:rPr>
        <w:t>теплопостачання;</w:t>
      </w:r>
    </w:p>
    <w:p w:rsidR="0096642A" w:rsidRPr="00723CD4" w:rsidRDefault="0096642A" w:rsidP="00C5093F">
      <w:pPr>
        <w:pStyle w:val="a5"/>
        <w:numPr>
          <w:ilvl w:val="0"/>
          <w:numId w:val="9"/>
        </w:numPr>
        <w:tabs>
          <w:tab w:val="left" w:pos="1195"/>
          <w:tab w:val="left" w:pos="3056"/>
          <w:tab w:val="left" w:pos="4846"/>
          <w:tab w:val="left" w:pos="6776"/>
          <w:tab w:val="left" w:pos="8292"/>
          <w:tab w:val="left" w:pos="9745"/>
        </w:tabs>
        <w:ind w:left="0" w:right="183" w:firstLine="567"/>
        <w:rPr>
          <w:sz w:val="28"/>
          <w:szCs w:val="28"/>
        </w:rPr>
      </w:pPr>
      <w:r w:rsidRPr="00723CD4">
        <w:rPr>
          <w:sz w:val="28"/>
          <w:szCs w:val="28"/>
        </w:rPr>
        <w:t>забезпечення</w:t>
      </w:r>
      <w:r w:rsidRPr="00723CD4">
        <w:rPr>
          <w:sz w:val="28"/>
          <w:szCs w:val="28"/>
        </w:rPr>
        <w:tab/>
        <w:t>ефективного</w:t>
      </w:r>
      <w:r w:rsidRPr="00723CD4">
        <w:rPr>
          <w:sz w:val="28"/>
          <w:szCs w:val="28"/>
        </w:rPr>
        <w:tab/>
        <w:t>використання</w:t>
      </w:r>
      <w:r w:rsidRPr="00723CD4">
        <w:rPr>
          <w:sz w:val="28"/>
          <w:szCs w:val="28"/>
        </w:rPr>
        <w:tab/>
        <w:t xml:space="preserve">людських, грошових </w:t>
      </w:r>
      <w:r w:rsidRPr="00723CD4">
        <w:rPr>
          <w:spacing w:val="-8"/>
          <w:sz w:val="28"/>
          <w:szCs w:val="28"/>
        </w:rPr>
        <w:t xml:space="preserve">та </w:t>
      </w:r>
      <w:r w:rsidRPr="00723CD4">
        <w:rPr>
          <w:sz w:val="28"/>
          <w:szCs w:val="28"/>
        </w:rPr>
        <w:t>матеріальних</w:t>
      </w:r>
      <w:r w:rsidRPr="00723CD4">
        <w:rPr>
          <w:spacing w:val="-4"/>
          <w:sz w:val="28"/>
          <w:szCs w:val="28"/>
        </w:rPr>
        <w:t xml:space="preserve"> </w:t>
      </w:r>
      <w:r w:rsidRPr="00723CD4">
        <w:rPr>
          <w:sz w:val="28"/>
          <w:szCs w:val="28"/>
        </w:rPr>
        <w:t>ресурсів;</w:t>
      </w:r>
    </w:p>
    <w:p w:rsidR="0096642A" w:rsidRPr="00723CD4" w:rsidRDefault="0096642A" w:rsidP="00C5093F">
      <w:pPr>
        <w:pStyle w:val="a5"/>
        <w:numPr>
          <w:ilvl w:val="0"/>
          <w:numId w:val="9"/>
        </w:numPr>
        <w:tabs>
          <w:tab w:val="left" w:pos="1166"/>
          <w:tab w:val="left" w:pos="2988"/>
          <w:tab w:val="left" w:pos="5489"/>
          <w:tab w:val="left" w:pos="7020"/>
          <w:tab w:val="left" w:pos="8224"/>
          <w:tab w:val="left" w:pos="8607"/>
          <w:tab w:val="left" w:pos="9752"/>
        </w:tabs>
        <w:ind w:left="0" w:right="181" w:firstLine="567"/>
        <w:rPr>
          <w:sz w:val="28"/>
          <w:szCs w:val="28"/>
        </w:rPr>
      </w:pPr>
      <w:r w:rsidRPr="00723CD4">
        <w:rPr>
          <w:sz w:val="28"/>
          <w:szCs w:val="28"/>
        </w:rPr>
        <w:t xml:space="preserve">залучення до впровадження </w:t>
      </w:r>
      <w:proofErr w:type="spellStart"/>
      <w:r w:rsidRPr="00723CD4">
        <w:rPr>
          <w:sz w:val="28"/>
          <w:szCs w:val="28"/>
        </w:rPr>
        <w:t>енергоефективних</w:t>
      </w:r>
      <w:proofErr w:type="spellEnd"/>
      <w:r w:rsidRPr="00723CD4">
        <w:rPr>
          <w:sz w:val="28"/>
          <w:szCs w:val="28"/>
        </w:rPr>
        <w:t xml:space="preserve"> заходів мешканцями міста на умовах </w:t>
      </w:r>
      <w:proofErr w:type="spellStart"/>
      <w:r w:rsidRPr="00723CD4">
        <w:rPr>
          <w:sz w:val="28"/>
          <w:szCs w:val="28"/>
        </w:rPr>
        <w:t>співфінансування</w:t>
      </w:r>
      <w:proofErr w:type="spellEnd"/>
      <w:r w:rsidRPr="00723CD4">
        <w:rPr>
          <w:sz w:val="28"/>
          <w:szCs w:val="28"/>
        </w:rPr>
        <w:t xml:space="preserve"> з державним та місцевим бюджетом.</w:t>
      </w:r>
    </w:p>
    <w:p w:rsidR="0096642A" w:rsidRPr="00723CD4" w:rsidRDefault="0096642A" w:rsidP="004F770A">
      <w:pPr>
        <w:pStyle w:val="a3"/>
        <w:spacing w:before="7"/>
        <w:ind w:left="0"/>
        <w:jc w:val="center"/>
        <w:rPr>
          <w:b/>
          <w:bCs/>
          <w:sz w:val="28"/>
          <w:szCs w:val="28"/>
        </w:rPr>
      </w:pPr>
    </w:p>
    <w:p w:rsidR="0096642A" w:rsidRPr="00723CD4" w:rsidRDefault="0096642A" w:rsidP="004F770A">
      <w:pPr>
        <w:pStyle w:val="a3"/>
        <w:spacing w:before="7"/>
        <w:ind w:left="0"/>
        <w:jc w:val="center"/>
        <w:rPr>
          <w:b/>
          <w:bCs/>
          <w:sz w:val="28"/>
          <w:szCs w:val="28"/>
        </w:rPr>
      </w:pPr>
      <w:r w:rsidRPr="00723CD4">
        <w:rPr>
          <w:b/>
          <w:bCs/>
          <w:sz w:val="28"/>
          <w:szCs w:val="28"/>
        </w:rPr>
        <w:t>5. Основні напрямки реалізації Програми</w:t>
      </w:r>
    </w:p>
    <w:p w:rsidR="0096642A" w:rsidRPr="00723CD4" w:rsidRDefault="0096642A" w:rsidP="00C5093F">
      <w:pPr>
        <w:pStyle w:val="a3"/>
        <w:ind w:left="0" w:firstLine="567"/>
        <w:rPr>
          <w:sz w:val="28"/>
          <w:szCs w:val="28"/>
        </w:rPr>
      </w:pPr>
      <w:r w:rsidRPr="00723CD4">
        <w:rPr>
          <w:sz w:val="28"/>
          <w:szCs w:val="28"/>
        </w:rPr>
        <w:t>Основними напрямками реалізації програми є:</w:t>
      </w:r>
    </w:p>
    <w:p w:rsidR="0096642A" w:rsidRPr="00723CD4" w:rsidRDefault="0096642A" w:rsidP="00C5093F">
      <w:pPr>
        <w:pStyle w:val="a3"/>
        <w:ind w:left="0" w:firstLine="567"/>
        <w:rPr>
          <w:sz w:val="28"/>
          <w:szCs w:val="28"/>
        </w:rPr>
      </w:pPr>
      <w:r w:rsidRPr="00723CD4">
        <w:rPr>
          <w:sz w:val="28"/>
          <w:szCs w:val="28"/>
        </w:rPr>
        <w:t>І етап</w:t>
      </w:r>
    </w:p>
    <w:p w:rsidR="0096642A" w:rsidRPr="00723CD4" w:rsidRDefault="0096642A" w:rsidP="00C5093F">
      <w:pPr>
        <w:ind w:firstLine="567"/>
        <w:jc w:val="both"/>
        <w:rPr>
          <w:sz w:val="28"/>
          <w:szCs w:val="28"/>
        </w:rPr>
      </w:pPr>
      <w:r w:rsidRPr="00723CD4">
        <w:rPr>
          <w:sz w:val="28"/>
          <w:szCs w:val="28"/>
        </w:rPr>
        <w:t xml:space="preserve">1. Збір заяв про відключення від централізованого теплопостачання абонентів </w:t>
      </w:r>
      <w:proofErr w:type="spellStart"/>
      <w:r w:rsidRPr="00723CD4">
        <w:rPr>
          <w:sz w:val="28"/>
          <w:szCs w:val="28"/>
        </w:rPr>
        <w:t>КП</w:t>
      </w:r>
      <w:proofErr w:type="spellEnd"/>
      <w:r w:rsidRPr="00723CD4">
        <w:rPr>
          <w:sz w:val="28"/>
          <w:szCs w:val="28"/>
        </w:rPr>
        <w:t xml:space="preserve"> «</w:t>
      </w:r>
      <w:proofErr w:type="spellStart"/>
      <w:r w:rsidRPr="00723CD4">
        <w:rPr>
          <w:sz w:val="28"/>
          <w:szCs w:val="28"/>
        </w:rPr>
        <w:t>Теплоенерго</w:t>
      </w:r>
      <w:proofErr w:type="spellEnd"/>
      <w:r w:rsidRPr="00723CD4">
        <w:rPr>
          <w:sz w:val="28"/>
          <w:szCs w:val="28"/>
        </w:rPr>
        <w:t xml:space="preserve">» (додаток 1) та </w:t>
      </w:r>
      <w:r w:rsidR="00FC61F7" w:rsidRPr="00723CD4">
        <w:rPr>
          <w:sz w:val="28"/>
          <w:szCs w:val="28"/>
        </w:rPr>
        <w:t>ТОВ «Кременчуцька ТЕЦ»</w:t>
      </w:r>
      <w:r w:rsidRPr="00723CD4">
        <w:rPr>
          <w:rStyle w:val="a8"/>
          <w:i w:val="0"/>
          <w:iCs w:val="0"/>
          <w:color w:val="000000"/>
          <w:sz w:val="28"/>
          <w:szCs w:val="28"/>
          <w:shd w:val="clear" w:color="auto" w:fill="FFFFFF"/>
        </w:rPr>
        <w:t xml:space="preserve"> (додаток 3), отримання </w:t>
      </w:r>
      <w:r w:rsidRPr="00723CD4">
        <w:rPr>
          <w:color w:val="000000"/>
          <w:sz w:val="28"/>
          <w:szCs w:val="28"/>
        </w:rPr>
        <w:t xml:space="preserve">технічних умови на </w:t>
      </w:r>
      <w:r w:rsidRPr="00723CD4">
        <w:rPr>
          <w:sz w:val="28"/>
          <w:szCs w:val="28"/>
        </w:rPr>
        <w:t>відключення об’єктів від теплових мереж</w:t>
      </w:r>
      <w:r w:rsidRPr="00723CD4">
        <w:rPr>
          <w:color w:val="000000"/>
          <w:sz w:val="28"/>
          <w:szCs w:val="28"/>
        </w:rPr>
        <w:t xml:space="preserve"> та </w:t>
      </w:r>
      <w:r w:rsidRPr="00723CD4">
        <w:rPr>
          <w:sz w:val="28"/>
          <w:szCs w:val="28"/>
        </w:rPr>
        <w:t xml:space="preserve">видача технічних умов енергопостачальних організацій для облаштування автономного індивідуального опалення. Надання технічних умов </w:t>
      </w:r>
      <w:proofErr w:type="spellStart"/>
      <w:r w:rsidRPr="00723CD4">
        <w:rPr>
          <w:sz w:val="28"/>
          <w:szCs w:val="28"/>
        </w:rPr>
        <w:t>КП</w:t>
      </w:r>
      <w:proofErr w:type="spellEnd"/>
      <w:r w:rsidRPr="00723CD4">
        <w:rPr>
          <w:sz w:val="28"/>
          <w:szCs w:val="28"/>
        </w:rPr>
        <w:t xml:space="preserve"> «</w:t>
      </w:r>
      <w:proofErr w:type="spellStart"/>
      <w:r w:rsidRPr="00723CD4">
        <w:rPr>
          <w:sz w:val="28"/>
          <w:szCs w:val="28"/>
        </w:rPr>
        <w:t>Теплоенерго</w:t>
      </w:r>
      <w:proofErr w:type="spellEnd"/>
      <w:r w:rsidRPr="00723CD4">
        <w:rPr>
          <w:sz w:val="28"/>
          <w:szCs w:val="28"/>
        </w:rPr>
        <w:t xml:space="preserve">» на підключення (відключення) об’єктів до (від) теплових </w:t>
      </w:r>
      <w:r w:rsidRPr="00723CD4">
        <w:rPr>
          <w:sz w:val="28"/>
          <w:szCs w:val="28"/>
        </w:rPr>
        <w:lastRenderedPageBreak/>
        <w:t>мереж можливе лише за умови повного погашення або реструктуризації боргів за опалення та у разі згоди всіх абонентів.</w:t>
      </w:r>
    </w:p>
    <w:p w:rsidR="0096642A" w:rsidRPr="00723CD4" w:rsidRDefault="0096642A" w:rsidP="00C5093F">
      <w:pPr>
        <w:pStyle w:val="a5"/>
        <w:tabs>
          <w:tab w:val="left" w:pos="1180"/>
        </w:tabs>
        <w:ind w:left="0" w:right="178" w:firstLine="567"/>
        <w:rPr>
          <w:sz w:val="28"/>
          <w:szCs w:val="28"/>
        </w:rPr>
      </w:pPr>
      <w:r w:rsidRPr="00723CD4">
        <w:rPr>
          <w:sz w:val="28"/>
          <w:szCs w:val="28"/>
        </w:rPr>
        <w:t>2. Аналіз існуючої системи газопостачання та проведення гідравлічних розрахунків газових мереж абонентів (додаток 1) і, у разі необхідності, виконання капітального ремонту чи реконструкції цих</w:t>
      </w:r>
      <w:r w:rsidRPr="00723CD4">
        <w:rPr>
          <w:spacing w:val="-11"/>
          <w:sz w:val="28"/>
          <w:szCs w:val="28"/>
        </w:rPr>
        <w:t xml:space="preserve"> </w:t>
      </w:r>
      <w:r w:rsidRPr="00723CD4">
        <w:rPr>
          <w:sz w:val="28"/>
          <w:szCs w:val="28"/>
        </w:rPr>
        <w:t>мереж.</w:t>
      </w:r>
    </w:p>
    <w:p w:rsidR="0096642A" w:rsidRPr="00723CD4" w:rsidRDefault="00756DD4" w:rsidP="00C5093F">
      <w:pPr>
        <w:pStyle w:val="a3"/>
        <w:ind w:left="0" w:firstLine="567"/>
        <w:rPr>
          <w:sz w:val="28"/>
          <w:szCs w:val="28"/>
        </w:rPr>
      </w:pPr>
      <w:r>
        <w:rPr>
          <w:sz w:val="28"/>
          <w:szCs w:val="28"/>
        </w:rPr>
        <w:t xml:space="preserve">3. Розробка </w:t>
      </w:r>
      <w:proofErr w:type="spellStart"/>
      <w:r>
        <w:rPr>
          <w:sz w:val="28"/>
          <w:szCs w:val="28"/>
        </w:rPr>
        <w:t>проє</w:t>
      </w:r>
      <w:r w:rsidR="0096642A" w:rsidRPr="00723CD4">
        <w:rPr>
          <w:sz w:val="28"/>
          <w:szCs w:val="28"/>
        </w:rPr>
        <w:t>ктно-кошторисної</w:t>
      </w:r>
      <w:proofErr w:type="spellEnd"/>
      <w:r w:rsidR="0096642A" w:rsidRPr="00723CD4">
        <w:rPr>
          <w:sz w:val="28"/>
          <w:szCs w:val="28"/>
        </w:rPr>
        <w:t xml:space="preserve"> документації та проведення робіт по реконструкції приміщення пральні під улаштування </w:t>
      </w:r>
      <w:proofErr w:type="spellStart"/>
      <w:r w:rsidR="0096642A" w:rsidRPr="00723CD4">
        <w:rPr>
          <w:sz w:val="28"/>
          <w:szCs w:val="28"/>
        </w:rPr>
        <w:t>теплогенераторної</w:t>
      </w:r>
      <w:proofErr w:type="spellEnd"/>
      <w:r w:rsidR="0096642A" w:rsidRPr="00723CD4">
        <w:rPr>
          <w:sz w:val="28"/>
          <w:szCs w:val="28"/>
        </w:rPr>
        <w:t xml:space="preserve"> з мережами забезпечення теплопостачання ДНЗ №14 Кременчуцької міської ради Полтавської області.</w:t>
      </w:r>
    </w:p>
    <w:p w:rsidR="0096642A" w:rsidRPr="00723CD4" w:rsidRDefault="00756DD4" w:rsidP="00C5093F">
      <w:pPr>
        <w:ind w:firstLine="567"/>
        <w:jc w:val="both"/>
        <w:rPr>
          <w:sz w:val="28"/>
          <w:szCs w:val="28"/>
        </w:rPr>
      </w:pPr>
      <w:r>
        <w:rPr>
          <w:sz w:val="28"/>
          <w:szCs w:val="28"/>
        </w:rPr>
        <w:t xml:space="preserve">4. Розробка </w:t>
      </w:r>
      <w:proofErr w:type="spellStart"/>
      <w:r>
        <w:rPr>
          <w:sz w:val="28"/>
          <w:szCs w:val="28"/>
        </w:rPr>
        <w:t>проє</w:t>
      </w:r>
      <w:r w:rsidR="0096642A" w:rsidRPr="00723CD4">
        <w:rPr>
          <w:sz w:val="28"/>
          <w:szCs w:val="28"/>
        </w:rPr>
        <w:t>ктно-кошторисної</w:t>
      </w:r>
      <w:proofErr w:type="spellEnd"/>
      <w:r w:rsidR="0096642A" w:rsidRPr="00723CD4">
        <w:rPr>
          <w:sz w:val="28"/>
          <w:szCs w:val="28"/>
        </w:rPr>
        <w:t xml:space="preserve"> документації та проведення робіт по оснащенню приладами автономного індивідуального опалення абонентів </w:t>
      </w:r>
      <w:proofErr w:type="spellStart"/>
      <w:r w:rsidR="0096642A" w:rsidRPr="00723CD4">
        <w:rPr>
          <w:sz w:val="28"/>
          <w:szCs w:val="28"/>
        </w:rPr>
        <w:t>КП</w:t>
      </w:r>
      <w:proofErr w:type="spellEnd"/>
      <w:r w:rsidR="0096642A" w:rsidRPr="00723CD4">
        <w:rPr>
          <w:sz w:val="28"/>
          <w:szCs w:val="28"/>
        </w:rPr>
        <w:t xml:space="preserve"> «</w:t>
      </w:r>
      <w:proofErr w:type="spellStart"/>
      <w:r w:rsidR="0096642A" w:rsidRPr="00723CD4">
        <w:rPr>
          <w:sz w:val="28"/>
          <w:szCs w:val="28"/>
        </w:rPr>
        <w:t>Теплоенерго</w:t>
      </w:r>
      <w:proofErr w:type="spellEnd"/>
      <w:r w:rsidR="0096642A" w:rsidRPr="00723CD4">
        <w:rPr>
          <w:sz w:val="28"/>
          <w:szCs w:val="28"/>
        </w:rPr>
        <w:t>» (додаток 1).</w:t>
      </w:r>
    </w:p>
    <w:p w:rsidR="0096642A" w:rsidRPr="00723CD4" w:rsidRDefault="0096642A" w:rsidP="00C5093F">
      <w:pPr>
        <w:ind w:firstLine="567"/>
        <w:jc w:val="both"/>
        <w:rPr>
          <w:color w:val="000000"/>
          <w:sz w:val="28"/>
          <w:szCs w:val="28"/>
        </w:rPr>
      </w:pPr>
      <w:r w:rsidRPr="00723CD4">
        <w:rPr>
          <w:sz w:val="28"/>
          <w:szCs w:val="28"/>
        </w:rPr>
        <w:t>5. Видача (безкоштовна) комунальним підприємством «</w:t>
      </w:r>
      <w:proofErr w:type="spellStart"/>
      <w:r w:rsidRPr="00723CD4">
        <w:rPr>
          <w:color w:val="000000"/>
          <w:sz w:val="28"/>
          <w:szCs w:val="28"/>
        </w:rPr>
        <w:t>Теплоенерго</w:t>
      </w:r>
      <w:proofErr w:type="spellEnd"/>
      <w:r w:rsidRPr="00723CD4">
        <w:rPr>
          <w:color w:val="000000"/>
          <w:sz w:val="28"/>
          <w:szCs w:val="28"/>
        </w:rPr>
        <w:t xml:space="preserve">» технічних умов на </w:t>
      </w:r>
      <w:r w:rsidRPr="00723CD4">
        <w:rPr>
          <w:sz w:val="28"/>
          <w:szCs w:val="28"/>
        </w:rPr>
        <w:t xml:space="preserve">підключення (відключення) об’єктів </w:t>
      </w:r>
      <w:r w:rsidR="00CA3699">
        <w:rPr>
          <w:sz w:val="28"/>
          <w:szCs w:val="28"/>
        </w:rPr>
        <w:t>(</w:t>
      </w:r>
      <w:r w:rsidRPr="00723CD4">
        <w:rPr>
          <w:sz w:val="28"/>
          <w:szCs w:val="28"/>
        </w:rPr>
        <w:t>згідно</w:t>
      </w:r>
      <w:r w:rsidR="00CA3699">
        <w:rPr>
          <w:sz w:val="28"/>
          <w:szCs w:val="28"/>
        </w:rPr>
        <w:t xml:space="preserve"> з додатком</w:t>
      </w:r>
      <w:r w:rsidRPr="00723CD4">
        <w:rPr>
          <w:sz w:val="28"/>
          <w:szCs w:val="28"/>
        </w:rPr>
        <w:t xml:space="preserve"> 1</w:t>
      </w:r>
      <w:r w:rsidR="00CA3699">
        <w:rPr>
          <w:sz w:val="28"/>
          <w:szCs w:val="28"/>
        </w:rPr>
        <w:t>)</w:t>
      </w:r>
      <w:r w:rsidRPr="00723CD4">
        <w:rPr>
          <w:sz w:val="28"/>
          <w:szCs w:val="28"/>
        </w:rPr>
        <w:t xml:space="preserve"> до (від) теплових мереж</w:t>
      </w:r>
      <w:r w:rsidRPr="00723CD4">
        <w:rPr>
          <w:color w:val="000000"/>
          <w:sz w:val="28"/>
          <w:szCs w:val="28"/>
        </w:rPr>
        <w:t>.</w:t>
      </w:r>
    </w:p>
    <w:p w:rsidR="0096642A" w:rsidRPr="00723CD4" w:rsidRDefault="0096642A" w:rsidP="00C5093F">
      <w:pPr>
        <w:pStyle w:val="3"/>
        <w:tabs>
          <w:tab w:val="left" w:pos="6380"/>
        </w:tabs>
        <w:spacing w:line="221" w:lineRule="auto"/>
        <w:ind w:firstLine="567"/>
        <w:jc w:val="center"/>
        <w:rPr>
          <w:color w:val="000000"/>
          <w:sz w:val="28"/>
          <w:szCs w:val="28"/>
        </w:rPr>
      </w:pPr>
    </w:p>
    <w:p w:rsidR="0096642A" w:rsidRPr="00723CD4" w:rsidRDefault="0096642A" w:rsidP="00C5093F">
      <w:pPr>
        <w:pStyle w:val="a3"/>
        <w:ind w:left="0" w:firstLine="567"/>
        <w:rPr>
          <w:sz w:val="28"/>
          <w:szCs w:val="28"/>
        </w:rPr>
      </w:pPr>
      <w:r w:rsidRPr="00723CD4">
        <w:rPr>
          <w:sz w:val="28"/>
          <w:szCs w:val="28"/>
        </w:rPr>
        <w:t xml:space="preserve">ІІ етап </w:t>
      </w:r>
    </w:p>
    <w:p w:rsidR="0096642A" w:rsidRPr="00723CD4" w:rsidRDefault="0096642A" w:rsidP="00C5093F">
      <w:pPr>
        <w:pStyle w:val="a3"/>
        <w:ind w:left="0" w:firstLine="567"/>
        <w:rPr>
          <w:sz w:val="28"/>
          <w:szCs w:val="28"/>
        </w:rPr>
      </w:pPr>
      <w:r w:rsidRPr="00723CD4">
        <w:rPr>
          <w:sz w:val="28"/>
          <w:szCs w:val="28"/>
        </w:rPr>
        <w:t>1. Проведення комунальним підприємством «</w:t>
      </w:r>
      <w:r w:rsidRPr="00723CD4">
        <w:rPr>
          <w:color w:val="000000"/>
          <w:sz w:val="28"/>
          <w:szCs w:val="28"/>
        </w:rPr>
        <w:t xml:space="preserve">КМЕК» </w:t>
      </w:r>
      <w:r w:rsidRPr="00723CD4">
        <w:rPr>
          <w:sz w:val="28"/>
          <w:szCs w:val="28"/>
        </w:rPr>
        <w:t>енергетичного обстеження багатоквартирних житлових будинків з мето</w:t>
      </w:r>
      <w:r w:rsidR="00305D68" w:rsidRPr="00723CD4">
        <w:rPr>
          <w:sz w:val="28"/>
          <w:szCs w:val="28"/>
        </w:rPr>
        <w:t>ю визначення оптимального пакета</w:t>
      </w:r>
      <w:r w:rsidRPr="00723CD4">
        <w:rPr>
          <w:sz w:val="28"/>
          <w:szCs w:val="28"/>
        </w:rPr>
        <w:t xml:space="preserve"> </w:t>
      </w:r>
      <w:proofErr w:type="spellStart"/>
      <w:r w:rsidRPr="00723CD4">
        <w:rPr>
          <w:sz w:val="28"/>
          <w:szCs w:val="28"/>
        </w:rPr>
        <w:t>енергоефективних</w:t>
      </w:r>
      <w:proofErr w:type="spellEnd"/>
      <w:r w:rsidRPr="00723CD4">
        <w:rPr>
          <w:sz w:val="28"/>
          <w:szCs w:val="28"/>
        </w:rPr>
        <w:t xml:space="preserve"> заходів та обсягів необхідних капіталовкладень для </w:t>
      </w:r>
      <w:proofErr w:type="spellStart"/>
      <w:r w:rsidRPr="00723CD4">
        <w:rPr>
          <w:sz w:val="28"/>
          <w:szCs w:val="28"/>
        </w:rPr>
        <w:t>термомодернізації</w:t>
      </w:r>
      <w:proofErr w:type="spellEnd"/>
      <w:r w:rsidRPr="00723CD4">
        <w:rPr>
          <w:sz w:val="28"/>
          <w:szCs w:val="28"/>
        </w:rPr>
        <w:t xml:space="preserve"> будівель.</w:t>
      </w:r>
    </w:p>
    <w:p w:rsidR="0096642A" w:rsidRPr="00723CD4" w:rsidRDefault="0096642A" w:rsidP="00C5093F">
      <w:pPr>
        <w:pStyle w:val="a3"/>
        <w:ind w:left="0" w:firstLine="567"/>
        <w:rPr>
          <w:sz w:val="28"/>
          <w:szCs w:val="28"/>
        </w:rPr>
      </w:pPr>
      <w:r w:rsidRPr="00723CD4">
        <w:rPr>
          <w:sz w:val="28"/>
          <w:szCs w:val="28"/>
        </w:rPr>
        <w:t xml:space="preserve">2. Прийняття рішення мешканцями багатоквартирних житлових будинків </w:t>
      </w:r>
      <w:r w:rsidR="00CA3699">
        <w:rPr>
          <w:sz w:val="28"/>
          <w:szCs w:val="28"/>
        </w:rPr>
        <w:t>(</w:t>
      </w:r>
      <w:r w:rsidRPr="00723CD4">
        <w:rPr>
          <w:sz w:val="28"/>
          <w:szCs w:val="28"/>
        </w:rPr>
        <w:t xml:space="preserve">згідно </w:t>
      </w:r>
      <w:r w:rsidR="00CA3699">
        <w:rPr>
          <w:sz w:val="28"/>
          <w:szCs w:val="28"/>
        </w:rPr>
        <w:t xml:space="preserve">з </w:t>
      </w:r>
      <w:r w:rsidRPr="00723CD4">
        <w:rPr>
          <w:sz w:val="28"/>
          <w:szCs w:val="28"/>
        </w:rPr>
        <w:t>додатк</w:t>
      </w:r>
      <w:r w:rsidR="00CA3699">
        <w:rPr>
          <w:sz w:val="28"/>
          <w:szCs w:val="28"/>
        </w:rPr>
        <w:t>ами</w:t>
      </w:r>
      <w:r w:rsidRPr="00723CD4">
        <w:rPr>
          <w:sz w:val="28"/>
          <w:szCs w:val="28"/>
        </w:rPr>
        <w:t xml:space="preserve"> 1 та 3</w:t>
      </w:r>
      <w:r w:rsidR="00CA3699">
        <w:rPr>
          <w:sz w:val="28"/>
          <w:szCs w:val="28"/>
        </w:rPr>
        <w:t>)</w:t>
      </w:r>
      <w:r w:rsidRPr="00723CD4">
        <w:rPr>
          <w:sz w:val="28"/>
          <w:szCs w:val="28"/>
        </w:rPr>
        <w:t xml:space="preserve"> щодо створення ОСББ.</w:t>
      </w:r>
    </w:p>
    <w:p w:rsidR="0096642A" w:rsidRPr="00723CD4" w:rsidRDefault="0096642A" w:rsidP="00C5093F">
      <w:pPr>
        <w:pStyle w:val="a3"/>
        <w:ind w:left="0" w:firstLine="567"/>
        <w:rPr>
          <w:sz w:val="28"/>
          <w:szCs w:val="28"/>
        </w:rPr>
      </w:pPr>
      <w:r w:rsidRPr="00723CD4">
        <w:rPr>
          <w:sz w:val="28"/>
          <w:szCs w:val="28"/>
        </w:rPr>
        <w:t>3. Прийняття рішення ОСББ, створеними мешканцями багатоквартирних житлових будинків (згідно</w:t>
      </w:r>
      <w:r w:rsidR="00CA3699">
        <w:rPr>
          <w:sz w:val="28"/>
          <w:szCs w:val="28"/>
        </w:rPr>
        <w:t xml:space="preserve"> з</w:t>
      </w:r>
      <w:r w:rsidRPr="00723CD4">
        <w:rPr>
          <w:sz w:val="28"/>
          <w:szCs w:val="28"/>
        </w:rPr>
        <w:t xml:space="preserve"> додатк</w:t>
      </w:r>
      <w:r w:rsidR="00CA3699">
        <w:rPr>
          <w:sz w:val="28"/>
          <w:szCs w:val="28"/>
        </w:rPr>
        <w:t>ами</w:t>
      </w:r>
      <w:r w:rsidRPr="00723CD4">
        <w:rPr>
          <w:sz w:val="28"/>
          <w:szCs w:val="28"/>
        </w:rPr>
        <w:t xml:space="preserve"> 1 та 3), щодо необхідності проведення робіт з </w:t>
      </w:r>
      <w:proofErr w:type="spellStart"/>
      <w:r w:rsidRPr="00723CD4">
        <w:rPr>
          <w:sz w:val="28"/>
          <w:szCs w:val="28"/>
        </w:rPr>
        <w:t>термомодернізації</w:t>
      </w:r>
      <w:proofErr w:type="spellEnd"/>
      <w:r w:rsidRPr="00723CD4">
        <w:rPr>
          <w:sz w:val="28"/>
          <w:szCs w:val="28"/>
        </w:rPr>
        <w:t xml:space="preserve"> своїх будинків та залучення державної підтримки  з Фонду </w:t>
      </w:r>
      <w:proofErr w:type="spellStart"/>
      <w:r w:rsidRPr="00723CD4">
        <w:rPr>
          <w:sz w:val="28"/>
          <w:szCs w:val="28"/>
        </w:rPr>
        <w:t>енергоефективності</w:t>
      </w:r>
      <w:proofErr w:type="spellEnd"/>
      <w:r w:rsidRPr="00723CD4">
        <w:rPr>
          <w:sz w:val="28"/>
          <w:szCs w:val="28"/>
        </w:rPr>
        <w:t xml:space="preserve">. </w:t>
      </w:r>
    </w:p>
    <w:p w:rsidR="0096642A" w:rsidRPr="00723CD4" w:rsidRDefault="00756DD4" w:rsidP="00C5093F">
      <w:pPr>
        <w:pStyle w:val="a3"/>
        <w:ind w:left="0" w:firstLine="567"/>
        <w:rPr>
          <w:sz w:val="28"/>
          <w:szCs w:val="28"/>
        </w:rPr>
      </w:pPr>
      <w:r>
        <w:rPr>
          <w:sz w:val="28"/>
          <w:szCs w:val="28"/>
        </w:rPr>
        <w:t xml:space="preserve">4. Розробка </w:t>
      </w:r>
      <w:proofErr w:type="spellStart"/>
      <w:r>
        <w:rPr>
          <w:sz w:val="28"/>
          <w:szCs w:val="28"/>
        </w:rPr>
        <w:t>проє</w:t>
      </w:r>
      <w:r w:rsidR="0096642A" w:rsidRPr="00723CD4">
        <w:rPr>
          <w:sz w:val="28"/>
          <w:szCs w:val="28"/>
        </w:rPr>
        <w:t>ктно-кошторисної</w:t>
      </w:r>
      <w:proofErr w:type="spellEnd"/>
      <w:r w:rsidR="0096642A" w:rsidRPr="00723CD4">
        <w:rPr>
          <w:sz w:val="28"/>
          <w:szCs w:val="28"/>
        </w:rPr>
        <w:t xml:space="preserve"> документації та проведення робіт по </w:t>
      </w:r>
      <w:proofErr w:type="spellStart"/>
      <w:r w:rsidR="0096642A" w:rsidRPr="00723CD4">
        <w:rPr>
          <w:sz w:val="28"/>
          <w:szCs w:val="28"/>
        </w:rPr>
        <w:t>термомодернізації</w:t>
      </w:r>
      <w:proofErr w:type="spellEnd"/>
      <w:r w:rsidR="0096642A" w:rsidRPr="00723CD4">
        <w:rPr>
          <w:sz w:val="28"/>
          <w:szCs w:val="28"/>
        </w:rPr>
        <w:t xml:space="preserve"> багатоквартирних житлових будинків.</w:t>
      </w:r>
    </w:p>
    <w:p w:rsidR="0096642A" w:rsidRPr="00723CD4" w:rsidRDefault="0096642A" w:rsidP="00C5093F">
      <w:pPr>
        <w:pStyle w:val="a3"/>
        <w:ind w:left="0" w:firstLine="567"/>
        <w:rPr>
          <w:sz w:val="28"/>
          <w:szCs w:val="28"/>
        </w:rPr>
      </w:pPr>
      <w:r w:rsidRPr="00723CD4">
        <w:rPr>
          <w:sz w:val="28"/>
          <w:szCs w:val="28"/>
        </w:rPr>
        <w:t>5. До початку опалювального сезону 2020-2021 років приймається рішення про припинення подальшої експлуатації котельні Хлібної бази № 81 по вул. Ю.Кондратюка, 7Б.</w:t>
      </w:r>
    </w:p>
    <w:p w:rsidR="0096642A" w:rsidRPr="00723CD4" w:rsidRDefault="0096642A" w:rsidP="00A4221D">
      <w:pPr>
        <w:pStyle w:val="2"/>
        <w:tabs>
          <w:tab w:val="left" w:pos="2582"/>
        </w:tabs>
        <w:spacing w:before="183"/>
        <w:ind w:left="820"/>
        <w:jc w:val="center"/>
        <w:rPr>
          <w:rFonts w:ascii="Times New Roman" w:hAnsi="Times New Roman" w:cs="Times New Roman"/>
          <w:i w:val="0"/>
          <w:iCs w:val="0"/>
        </w:rPr>
      </w:pPr>
      <w:r w:rsidRPr="00723CD4">
        <w:rPr>
          <w:rFonts w:ascii="Times New Roman" w:hAnsi="Times New Roman" w:cs="Times New Roman"/>
          <w:i w:val="0"/>
          <w:iCs w:val="0"/>
        </w:rPr>
        <w:t>6. Фінансове забезпечення виконання</w:t>
      </w:r>
      <w:r w:rsidRPr="00723CD4">
        <w:rPr>
          <w:rFonts w:ascii="Times New Roman" w:hAnsi="Times New Roman" w:cs="Times New Roman"/>
          <w:i w:val="0"/>
          <w:iCs w:val="0"/>
          <w:spacing w:val="3"/>
        </w:rPr>
        <w:t xml:space="preserve"> </w:t>
      </w:r>
      <w:r w:rsidRPr="00723CD4">
        <w:rPr>
          <w:rFonts w:ascii="Times New Roman" w:hAnsi="Times New Roman" w:cs="Times New Roman"/>
          <w:i w:val="0"/>
          <w:iCs w:val="0"/>
        </w:rPr>
        <w:t>Програми</w:t>
      </w:r>
    </w:p>
    <w:p w:rsidR="0096642A" w:rsidRPr="00723CD4" w:rsidRDefault="0096642A" w:rsidP="00C5093F">
      <w:pPr>
        <w:pStyle w:val="a3"/>
        <w:spacing w:before="182"/>
        <w:ind w:left="0" w:right="184" w:firstLine="567"/>
        <w:rPr>
          <w:sz w:val="28"/>
          <w:szCs w:val="28"/>
        </w:rPr>
      </w:pPr>
      <w:r w:rsidRPr="00723CD4">
        <w:rPr>
          <w:sz w:val="28"/>
          <w:szCs w:val="28"/>
        </w:rPr>
        <w:t>Фінансування Програми здійснюється за рахунок бюджету</w:t>
      </w:r>
      <w:r w:rsidR="00756DD4">
        <w:rPr>
          <w:sz w:val="28"/>
          <w:szCs w:val="28"/>
        </w:rPr>
        <w:t xml:space="preserve"> Кременчуцької міської територіальної громади</w:t>
      </w:r>
      <w:r w:rsidRPr="00723CD4">
        <w:rPr>
          <w:sz w:val="28"/>
          <w:szCs w:val="28"/>
        </w:rPr>
        <w:t xml:space="preserve">, коштів Фонду </w:t>
      </w:r>
      <w:proofErr w:type="spellStart"/>
      <w:r w:rsidRPr="00723CD4">
        <w:rPr>
          <w:sz w:val="28"/>
          <w:szCs w:val="28"/>
        </w:rPr>
        <w:t>енергоефективності</w:t>
      </w:r>
      <w:proofErr w:type="spellEnd"/>
      <w:r w:rsidRPr="00723CD4">
        <w:rPr>
          <w:sz w:val="28"/>
          <w:szCs w:val="28"/>
        </w:rPr>
        <w:t>, власних коштів населення та інших джерел, не заборонених законодавством.</w:t>
      </w:r>
    </w:p>
    <w:p w:rsidR="0096642A" w:rsidRPr="00723CD4" w:rsidRDefault="0096642A" w:rsidP="00C5093F">
      <w:pPr>
        <w:pStyle w:val="a3"/>
        <w:tabs>
          <w:tab w:val="left" w:pos="3410"/>
        </w:tabs>
        <w:spacing w:line="321" w:lineRule="exact"/>
        <w:ind w:left="0" w:firstLine="567"/>
        <w:rPr>
          <w:sz w:val="28"/>
          <w:szCs w:val="28"/>
        </w:rPr>
      </w:pPr>
      <w:r w:rsidRPr="00723CD4">
        <w:rPr>
          <w:sz w:val="28"/>
          <w:szCs w:val="28"/>
        </w:rPr>
        <w:t>Плано</w:t>
      </w:r>
      <w:r w:rsidR="00A909E0" w:rsidRPr="00723CD4">
        <w:rPr>
          <w:sz w:val="28"/>
          <w:szCs w:val="28"/>
        </w:rPr>
        <w:t xml:space="preserve">вий обсяг фінансування – </w:t>
      </w:r>
      <w:r w:rsidR="00760986" w:rsidRPr="00723CD4">
        <w:rPr>
          <w:sz w:val="28"/>
          <w:szCs w:val="28"/>
        </w:rPr>
        <w:t>17420,2</w:t>
      </w:r>
      <w:r w:rsidR="00305D68" w:rsidRPr="00723CD4">
        <w:rPr>
          <w:sz w:val="28"/>
          <w:szCs w:val="28"/>
        </w:rPr>
        <w:t xml:space="preserve"> тис. </w:t>
      </w:r>
      <w:proofErr w:type="spellStart"/>
      <w:r w:rsidR="00305D68" w:rsidRPr="00723CD4">
        <w:rPr>
          <w:sz w:val="28"/>
          <w:szCs w:val="28"/>
        </w:rPr>
        <w:t>грн</w:t>
      </w:r>
      <w:proofErr w:type="spellEnd"/>
      <w:r w:rsidRPr="00723CD4">
        <w:rPr>
          <w:sz w:val="28"/>
          <w:szCs w:val="28"/>
        </w:rPr>
        <w:t>, в т.ч.:</w:t>
      </w:r>
    </w:p>
    <w:p w:rsidR="0096642A" w:rsidRPr="00723CD4" w:rsidRDefault="0096642A" w:rsidP="00C5093F">
      <w:pPr>
        <w:pStyle w:val="a3"/>
        <w:tabs>
          <w:tab w:val="left" w:pos="3410"/>
        </w:tabs>
        <w:spacing w:line="321" w:lineRule="exact"/>
        <w:ind w:left="0" w:firstLine="567"/>
        <w:rPr>
          <w:color w:val="000000"/>
          <w:sz w:val="28"/>
          <w:szCs w:val="28"/>
        </w:rPr>
      </w:pPr>
      <w:r w:rsidRPr="00723CD4">
        <w:rPr>
          <w:sz w:val="28"/>
          <w:szCs w:val="28"/>
        </w:rPr>
        <w:t xml:space="preserve">- </w:t>
      </w:r>
      <w:r w:rsidRPr="00723CD4">
        <w:rPr>
          <w:color w:val="000000"/>
          <w:sz w:val="28"/>
          <w:szCs w:val="28"/>
        </w:rPr>
        <w:t xml:space="preserve">кошти </w:t>
      </w:r>
      <w:r w:rsidR="00303D89" w:rsidRPr="00723CD4">
        <w:rPr>
          <w:color w:val="000000"/>
          <w:sz w:val="28"/>
          <w:szCs w:val="28"/>
        </w:rPr>
        <w:t>бюджету Кременчуцької міської територіальної громади</w:t>
      </w:r>
      <w:r w:rsidRPr="00723CD4">
        <w:rPr>
          <w:color w:val="000000"/>
          <w:sz w:val="28"/>
          <w:szCs w:val="28"/>
        </w:rPr>
        <w:t xml:space="preserve"> – </w:t>
      </w:r>
      <w:bookmarkStart w:id="0" w:name="_GoBack"/>
      <w:r w:rsidR="00760986" w:rsidRPr="00723CD4">
        <w:rPr>
          <w:color w:val="000000"/>
          <w:sz w:val="28"/>
          <w:szCs w:val="28"/>
        </w:rPr>
        <w:t>12418,2</w:t>
      </w:r>
      <w:bookmarkEnd w:id="0"/>
      <w:r w:rsidR="00CA3699">
        <w:rPr>
          <w:color w:val="000000"/>
          <w:sz w:val="28"/>
          <w:szCs w:val="28"/>
        </w:rPr>
        <w:t> </w:t>
      </w:r>
      <w:r w:rsidR="00305D68" w:rsidRPr="00723CD4">
        <w:rPr>
          <w:color w:val="000000"/>
          <w:sz w:val="28"/>
          <w:szCs w:val="28"/>
        </w:rPr>
        <w:t xml:space="preserve">тис. </w:t>
      </w:r>
      <w:proofErr w:type="spellStart"/>
      <w:r w:rsidR="00305D68" w:rsidRPr="00723CD4">
        <w:rPr>
          <w:color w:val="000000"/>
          <w:sz w:val="28"/>
          <w:szCs w:val="28"/>
        </w:rPr>
        <w:t>грн</w:t>
      </w:r>
      <w:proofErr w:type="spellEnd"/>
      <w:r w:rsidRPr="00723CD4">
        <w:rPr>
          <w:color w:val="000000"/>
          <w:sz w:val="28"/>
          <w:szCs w:val="28"/>
        </w:rPr>
        <w:t>;</w:t>
      </w:r>
    </w:p>
    <w:p w:rsidR="0096642A" w:rsidRPr="00723CD4" w:rsidRDefault="0096642A" w:rsidP="00C5093F">
      <w:pPr>
        <w:pStyle w:val="a3"/>
        <w:tabs>
          <w:tab w:val="left" w:pos="3410"/>
        </w:tabs>
        <w:spacing w:line="321" w:lineRule="exact"/>
        <w:ind w:left="0" w:firstLine="567"/>
        <w:rPr>
          <w:sz w:val="28"/>
          <w:szCs w:val="28"/>
        </w:rPr>
      </w:pPr>
      <w:r w:rsidRPr="00723CD4">
        <w:rPr>
          <w:sz w:val="28"/>
          <w:szCs w:val="28"/>
        </w:rPr>
        <w:t xml:space="preserve">- </w:t>
      </w:r>
      <w:r w:rsidRPr="00723CD4">
        <w:rPr>
          <w:color w:val="000000"/>
          <w:sz w:val="28"/>
          <w:szCs w:val="28"/>
        </w:rPr>
        <w:t xml:space="preserve">кошти Фонду </w:t>
      </w:r>
      <w:proofErr w:type="spellStart"/>
      <w:r w:rsidRPr="00723CD4">
        <w:rPr>
          <w:color w:val="000000"/>
          <w:sz w:val="28"/>
          <w:szCs w:val="28"/>
        </w:rPr>
        <w:t>енергоефективності</w:t>
      </w:r>
      <w:proofErr w:type="spellEnd"/>
      <w:r w:rsidRPr="00723CD4">
        <w:rPr>
          <w:color w:val="000000"/>
          <w:sz w:val="28"/>
          <w:szCs w:val="28"/>
        </w:rPr>
        <w:t xml:space="preserve"> т</w:t>
      </w:r>
      <w:r w:rsidR="00305D68" w:rsidRPr="00723CD4">
        <w:rPr>
          <w:color w:val="000000"/>
          <w:sz w:val="28"/>
          <w:szCs w:val="28"/>
        </w:rPr>
        <w:t>а фізичних осіб – 5002 тис. грн</w:t>
      </w:r>
      <w:r w:rsidRPr="00723CD4">
        <w:rPr>
          <w:color w:val="000000"/>
          <w:sz w:val="28"/>
          <w:szCs w:val="28"/>
        </w:rPr>
        <w:t>.</w:t>
      </w:r>
    </w:p>
    <w:p w:rsidR="0096642A" w:rsidRPr="00723CD4" w:rsidRDefault="0096642A" w:rsidP="00052BB8">
      <w:pPr>
        <w:pStyle w:val="2"/>
        <w:tabs>
          <w:tab w:val="left" w:pos="2284"/>
        </w:tabs>
        <w:ind w:left="642"/>
        <w:jc w:val="center"/>
        <w:rPr>
          <w:rFonts w:ascii="Times New Roman" w:hAnsi="Times New Roman" w:cs="Times New Roman"/>
        </w:rPr>
      </w:pPr>
    </w:p>
    <w:p w:rsidR="0096642A" w:rsidRPr="00723CD4" w:rsidRDefault="0096642A" w:rsidP="00052BB8">
      <w:pPr>
        <w:pStyle w:val="2"/>
        <w:tabs>
          <w:tab w:val="left" w:pos="2284"/>
        </w:tabs>
        <w:ind w:left="642"/>
        <w:jc w:val="center"/>
        <w:rPr>
          <w:rFonts w:ascii="Times New Roman" w:hAnsi="Times New Roman" w:cs="Times New Roman"/>
          <w:i w:val="0"/>
          <w:iCs w:val="0"/>
        </w:rPr>
      </w:pPr>
      <w:r w:rsidRPr="00723CD4">
        <w:rPr>
          <w:rFonts w:ascii="Times New Roman" w:hAnsi="Times New Roman" w:cs="Times New Roman"/>
          <w:i w:val="0"/>
          <w:iCs w:val="0"/>
        </w:rPr>
        <w:t>7. Управління та контроль за виконанням</w:t>
      </w:r>
      <w:r w:rsidRPr="00723CD4">
        <w:rPr>
          <w:rFonts w:ascii="Times New Roman" w:hAnsi="Times New Roman" w:cs="Times New Roman"/>
          <w:i w:val="0"/>
          <w:iCs w:val="0"/>
          <w:spacing w:val="2"/>
        </w:rPr>
        <w:t xml:space="preserve"> </w:t>
      </w:r>
      <w:r w:rsidRPr="00723CD4">
        <w:rPr>
          <w:rFonts w:ascii="Times New Roman" w:hAnsi="Times New Roman" w:cs="Times New Roman"/>
          <w:i w:val="0"/>
          <w:iCs w:val="0"/>
        </w:rPr>
        <w:t>Програми</w:t>
      </w:r>
    </w:p>
    <w:p w:rsidR="0096642A" w:rsidRPr="00723CD4" w:rsidRDefault="0096642A" w:rsidP="00C5093F">
      <w:pPr>
        <w:pStyle w:val="a5"/>
        <w:numPr>
          <w:ilvl w:val="0"/>
          <w:numId w:val="3"/>
        </w:numPr>
        <w:tabs>
          <w:tab w:val="left" w:pos="1214"/>
        </w:tabs>
        <w:ind w:left="0" w:right="175" w:firstLine="567"/>
        <w:rPr>
          <w:sz w:val="28"/>
          <w:szCs w:val="28"/>
        </w:rPr>
      </w:pPr>
      <w:r w:rsidRPr="00723CD4">
        <w:rPr>
          <w:sz w:val="28"/>
          <w:szCs w:val="28"/>
        </w:rPr>
        <w:t xml:space="preserve">Координація розробки і реалізації заходів згідно з напрямками </w:t>
      </w:r>
      <w:r w:rsidR="00861938">
        <w:rPr>
          <w:sz w:val="28"/>
          <w:szCs w:val="28"/>
        </w:rPr>
        <w:lastRenderedPageBreak/>
        <w:t>П</w:t>
      </w:r>
      <w:r w:rsidRPr="00723CD4">
        <w:rPr>
          <w:sz w:val="28"/>
          <w:szCs w:val="28"/>
        </w:rPr>
        <w:t xml:space="preserve">рограми здійснюється відділом </w:t>
      </w:r>
      <w:proofErr w:type="spellStart"/>
      <w:r w:rsidRPr="00723CD4">
        <w:rPr>
          <w:sz w:val="28"/>
          <w:szCs w:val="28"/>
        </w:rPr>
        <w:t>енергоменеджменту</w:t>
      </w:r>
      <w:proofErr w:type="spellEnd"/>
      <w:r w:rsidRPr="00723CD4">
        <w:rPr>
          <w:sz w:val="28"/>
          <w:szCs w:val="28"/>
        </w:rPr>
        <w:t xml:space="preserve"> та енергетики виконавчого комітету Кременчуцької міської ради </w:t>
      </w:r>
      <w:r w:rsidR="00756DD4">
        <w:rPr>
          <w:sz w:val="28"/>
          <w:szCs w:val="28"/>
        </w:rPr>
        <w:t xml:space="preserve">Кременчуцького району </w:t>
      </w:r>
      <w:r w:rsidRPr="00723CD4">
        <w:rPr>
          <w:sz w:val="28"/>
          <w:szCs w:val="28"/>
        </w:rPr>
        <w:t>Полтавської області.</w:t>
      </w:r>
    </w:p>
    <w:p w:rsidR="0096642A" w:rsidRPr="00723CD4" w:rsidRDefault="0096642A" w:rsidP="00C5093F">
      <w:pPr>
        <w:pStyle w:val="a5"/>
        <w:numPr>
          <w:ilvl w:val="0"/>
          <w:numId w:val="3"/>
        </w:numPr>
        <w:tabs>
          <w:tab w:val="left" w:pos="1195"/>
        </w:tabs>
        <w:ind w:left="0" w:right="185" w:firstLine="567"/>
        <w:rPr>
          <w:sz w:val="28"/>
          <w:szCs w:val="28"/>
        </w:rPr>
      </w:pPr>
      <w:r w:rsidRPr="00723CD4">
        <w:rPr>
          <w:sz w:val="28"/>
          <w:szCs w:val="28"/>
        </w:rPr>
        <w:t xml:space="preserve">Координація виконання </w:t>
      </w:r>
      <w:r w:rsidR="00861938">
        <w:rPr>
          <w:sz w:val="28"/>
          <w:szCs w:val="28"/>
        </w:rPr>
        <w:t>П</w:t>
      </w:r>
      <w:r w:rsidRPr="00723CD4">
        <w:rPr>
          <w:sz w:val="28"/>
          <w:szCs w:val="28"/>
        </w:rPr>
        <w:t>рограми здійснюється заступником міського голови згідно з розподілом повноважень, постійною депутатською</w:t>
      </w:r>
      <w:r w:rsidRPr="00723CD4">
        <w:rPr>
          <w:spacing w:val="4"/>
          <w:sz w:val="28"/>
          <w:szCs w:val="28"/>
        </w:rPr>
        <w:t xml:space="preserve"> </w:t>
      </w:r>
      <w:r w:rsidRPr="00723CD4">
        <w:rPr>
          <w:sz w:val="28"/>
          <w:szCs w:val="28"/>
        </w:rPr>
        <w:t xml:space="preserve">комісією </w:t>
      </w:r>
      <w:r w:rsidRPr="00723CD4">
        <w:rPr>
          <w:color w:val="000000"/>
          <w:sz w:val="28"/>
          <w:szCs w:val="28"/>
        </w:rPr>
        <w:t xml:space="preserve">з питань житлово-комунального господарства, управління комунальною власністю, енергозбереження, транспорту, </w:t>
      </w:r>
      <w:r w:rsidR="00756DD4">
        <w:rPr>
          <w:color w:val="000000"/>
          <w:sz w:val="28"/>
          <w:szCs w:val="28"/>
        </w:rPr>
        <w:t xml:space="preserve">та </w:t>
      </w:r>
      <w:r w:rsidRPr="00723CD4">
        <w:rPr>
          <w:color w:val="000000"/>
          <w:sz w:val="28"/>
          <w:szCs w:val="28"/>
        </w:rPr>
        <w:t>зв’язку</w:t>
      </w:r>
      <w:r w:rsidRPr="00723CD4">
        <w:rPr>
          <w:sz w:val="28"/>
          <w:szCs w:val="28"/>
        </w:rPr>
        <w:t>.</w:t>
      </w:r>
    </w:p>
    <w:p w:rsidR="0096642A" w:rsidRPr="00723CD4" w:rsidRDefault="0096642A" w:rsidP="00C5093F">
      <w:pPr>
        <w:pStyle w:val="a5"/>
        <w:numPr>
          <w:ilvl w:val="0"/>
          <w:numId w:val="3"/>
        </w:numPr>
        <w:tabs>
          <w:tab w:val="left" w:pos="1195"/>
        </w:tabs>
        <w:ind w:left="0" w:right="185" w:firstLine="567"/>
        <w:rPr>
          <w:sz w:val="28"/>
          <w:szCs w:val="28"/>
        </w:rPr>
      </w:pPr>
      <w:r w:rsidRPr="00723CD4">
        <w:rPr>
          <w:color w:val="000000"/>
          <w:sz w:val="28"/>
          <w:szCs w:val="28"/>
        </w:rPr>
        <w:t>Контроль за використанням бюджетних коштів, спрямованих на забезпечення виконання Програми</w:t>
      </w:r>
      <w:r w:rsidR="00CA3699">
        <w:rPr>
          <w:color w:val="000000"/>
          <w:sz w:val="28"/>
          <w:szCs w:val="28"/>
        </w:rPr>
        <w:t>,</w:t>
      </w:r>
      <w:r w:rsidRPr="00723CD4">
        <w:rPr>
          <w:color w:val="000000"/>
          <w:sz w:val="28"/>
          <w:szCs w:val="28"/>
        </w:rPr>
        <w:t xml:space="preserve"> здійснюється в порядку, встановленому бюджетним законодавством України.</w:t>
      </w:r>
    </w:p>
    <w:p w:rsidR="0096642A" w:rsidRPr="00723CD4" w:rsidRDefault="0096642A">
      <w:pPr>
        <w:pStyle w:val="a3"/>
        <w:spacing w:before="2"/>
        <w:ind w:left="0"/>
        <w:jc w:val="left"/>
        <w:rPr>
          <w:sz w:val="28"/>
          <w:szCs w:val="28"/>
        </w:rPr>
      </w:pPr>
    </w:p>
    <w:p w:rsidR="0096642A" w:rsidRPr="00723CD4" w:rsidRDefault="0096642A">
      <w:pPr>
        <w:pStyle w:val="2"/>
        <w:ind w:left="1258" w:right="614"/>
        <w:jc w:val="center"/>
        <w:rPr>
          <w:rFonts w:ascii="Times New Roman" w:hAnsi="Times New Roman" w:cs="Times New Roman"/>
          <w:i w:val="0"/>
          <w:iCs w:val="0"/>
        </w:rPr>
      </w:pPr>
      <w:r w:rsidRPr="00723CD4">
        <w:rPr>
          <w:rFonts w:ascii="Times New Roman" w:hAnsi="Times New Roman" w:cs="Times New Roman"/>
          <w:i w:val="0"/>
          <w:iCs w:val="0"/>
        </w:rPr>
        <w:t>8. Очікувані результати виконання Програми</w:t>
      </w:r>
    </w:p>
    <w:p w:rsidR="0096642A" w:rsidRPr="00723CD4" w:rsidRDefault="0096642A" w:rsidP="00C5093F">
      <w:pPr>
        <w:pStyle w:val="a5"/>
        <w:numPr>
          <w:ilvl w:val="0"/>
          <w:numId w:val="2"/>
        </w:numPr>
        <w:tabs>
          <w:tab w:val="left" w:pos="284"/>
        </w:tabs>
        <w:ind w:left="0" w:firstLine="567"/>
        <w:rPr>
          <w:sz w:val="28"/>
          <w:szCs w:val="28"/>
        </w:rPr>
      </w:pPr>
      <w:r w:rsidRPr="00723CD4">
        <w:rPr>
          <w:sz w:val="28"/>
          <w:szCs w:val="28"/>
        </w:rPr>
        <w:t xml:space="preserve">Початок проведення помірної децентралізації систем </w:t>
      </w:r>
      <w:proofErr w:type="spellStart"/>
      <w:r w:rsidRPr="00723CD4">
        <w:rPr>
          <w:sz w:val="28"/>
          <w:szCs w:val="28"/>
        </w:rPr>
        <w:t>теплозабезпечення</w:t>
      </w:r>
      <w:proofErr w:type="spellEnd"/>
      <w:r w:rsidRPr="00723CD4">
        <w:rPr>
          <w:sz w:val="28"/>
          <w:szCs w:val="28"/>
        </w:rPr>
        <w:t xml:space="preserve"> районів</w:t>
      </w:r>
      <w:r w:rsidRPr="00723CD4">
        <w:rPr>
          <w:spacing w:val="-1"/>
          <w:sz w:val="28"/>
          <w:szCs w:val="28"/>
        </w:rPr>
        <w:t xml:space="preserve"> </w:t>
      </w:r>
      <w:r w:rsidR="00CA3699">
        <w:rPr>
          <w:sz w:val="28"/>
          <w:szCs w:val="28"/>
        </w:rPr>
        <w:t>міста;</w:t>
      </w:r>
    </w:p>
    <w:p w:rsidR="0096642A" w:rsidRPr="00723CD4" w:rsidRDefault="0096642A" w:rsidP="00C5093F">
      <w:pPr>
        <w:pStyle w:val="a5"/>
        <w:numPr>
          <w:ilvl w:val="0"/>
          <w:numId w:val="2"/>
        </w:numPr>
        <w:tabs>
          <w:tab w:val="left" w:pos="284"/>
          <w:tab w:val="left" w:pos="1180"/>
        </w:tabs>
        <w:ind w:left="0" w:right="179" w:firstLine="567"/>
        <w:rPr>
          <w:sz w:val="28"/>
          <w:szCs w:val="28"/>
        </w:rPr>
      </w:pPr>
      <w:proofErr w:type="spellStart"/>
      <w:r w:rsidRPr="00723CD4">
        <w:rPr>
          <w:sz w:val="28"/>
          <w:szCs w:val="28"/>
        </w:rPr>
        <w:t>КП</w:t>
      </w:r>
      <w:proofErr w:type="spellEnd"/>
      <w:r w:rsidRPr="00723CD4">
        <w:rPr>
          <w:sz w:val="28"/>
          <w:szCs w:val="28"/>
        </w:rPr>
        <w:t xml:space="preserve"> «</w:t>
      </w:r>
      <w:proofErr w:type="spellStart"/>
      <w:r w:rsidRPr="00723CD4">
        <w:rPr>
          <w:sz w:val="28"/>
          <w:szCs w:val="28"/>
        </w:rPr>
        <w:t>Теплоенерго</w:t>
      </w:r>
      <w:proofErr w:type="spellEnd"/>
      <w:r w:rsidRPr="00723CD4">
        <w:rPr>
          <w:sz w:val="28"/>
          <w:szCs w:val="28"/>
        </w:rPr>
        <w:t>» отримає економію коштів в результаті скорочення збитків від експлуатації котельні Хлібної бази №81;</w:t>
      </w:r>
    </w:p>
    <w:p w:rsidR="0096642A" w:rsidRPr="00723CD4" w:rsidRDefault="0096642A" w:rsidP="00C5093F">
      <w:pPr>
        <w:pStyle w:val="a5"/>
        <w:numPr>
          <w:ilvl w:val="0"/>
          <w:numId w:val="2"/>
        </w:numPr>
        <w:tabs>
          <w:tab w:val="left" w:pos="284"/>
          <w:tab w:val="left" w:pos="1180"/>
        </w:tabs>
        <w:ind w:left="0" w:right="181" w:firstLine="567"/>
        <w:rPr>
          <w:sz w:val="28"/>
          <w:szCs w:val="28"/>
        </w:rPr>
      </w:pPr>
      <w:r w:rsidRPr="00723CD4">
        <w:rPr>
          <w:sz w:val="28"/>
          <w:szCs w:val="28"/>
        </w:rPr>
        <w:t xml:space="preserve">Зменшиться рівень збитків </w:t>
      </w:r>
      <w:proofErr w:type="spellStart"/>
      <w:r w:rsidRPr="00723CD4">
        <w:rPr>
          <w:sz w:val="28"/>
          <w:szCs w:val="28"/>
        </w:rPr>
        <w:t>КП</w:t>
      </w:r>
      <w:proofErr w:type="spellEnd"/>
      <w:r w:rsidRPr="00723CD4">
        <w:rPr>
          <w:sz w:val="28"/>
          <w:szCs w:val="28"/>
        </w:rPr>
        <w:t xml:space="preserve"> «</w:t>
      </w:r>
      <w:proofErr w:type="spellStart"/>
      <w:r w:rsidRPr="00723CD4">
        <w:rPr>
          <w:sz w:val="28"/>
          <w:szCs w:val="28"/>
        </w:rPr>
        <w:t>Теплоенерго</w:t>
      </w:r>
      <w:proofErr w:type="spellEnd"/>
      <w:r w:rsidRPr="00723CD4">
        <w:rPr>
          <w:sz w:val="28"/>
          <w:szCs w:val="28"/>
        </w:rPr>
        <w:t>», які виникли в наслідок неплатежів населе</w:t>
      </w:r>
      <w:r w:rsidR="00CA3699">
        <w:rPr>
          <w:sz w:val="28"/>
          <w:szCs w:val="28"/>
        </w:rPr>
        <w:t>ння за отриману теплову енергію;</w:t>
      </w:r>
    </w:p>
    <w:p w:rsidR="0096642A" w:rsidRPr="00723CD4" w:rsidRDefault="0096642A" w:rsidP="00C5093F">
      <w:pPr>
        <w:pStyle w:val="a5"/>
        <w:numPr>
          <w:ilvl w:val="0"/>
          <w:numId w:val="2"/>
        </w:numPr>
        <w:tabs>
          <w:tab w:val="left" w:pos="284"/>
          <w:tab w:val="left" w:pos="1180"/>
        </w:tabs>
        <w:ind w:left="0" w:right="182" w:firstLine="567"/>
        <w:rPr>
          <w:sz w:val="28"/>
          <w:szCs w:val="28"/>
        </w:rPr>
      </w:pPr>
      <w:r w:rsidRPr="00723CD4">
        <w:rPr>
          <w:sz w:val="28"/>
          <w:szCs w:val="28"/>
        </w:rPr>
        <w:t>Суб’єкти господарювання отримають додаткові доходи через виконання робіт та послуг по встановленню індивідуальних приладів</w:t>
      </w:r>
      <w:r w:rsidRPr="00723CD4">
        <w:rPr>
          <w:spacing w:val="-3"/>
          <w:sz w:val="28"/>
          <w:szCs w:val="28"/>
        </w:rPr>
        <w:t xml:space="preserve"> </w:t>
      </w:r>
      <w:r w:rsidR="00CA3699">
        <w:rPr>
          <w:sz w:val="28"/>
          <w:szCs w:val="28"/>
        </w:rPr>
        <w:t>опалення;</w:t>
      </w:r>
    </w:p>
    <w:p w:rsidR="0096642A" w:rsidRPr="00723CD4" w:rsidRDefault="0096642A" w:rsidP="00C5093F">
      <w:pPr>
        <w:pStyle w:val="a5"/>
        <w:numPr>
          <w:ilvl w:val="0"/>
          <w:numId w:val="2"/>
        </w:numPr>
        <w:tabs>
          <w:tab w:val="left" w:pos="284"/>
          <w:tab w:val="left" w:pos="1180"/>
        </w:tabs>
        <w:ind w:left="0" w:right="182" w:firstLine="567"/>
        <w:rPr>
          <w:sz w:val="28"/>
          <w:szCs w:val="28"/>
        </w:rPr>
      </w:pPr>
      <w:r w:rsidRPr="00723CD4">
        <w:rPr>
          <w:sz w:val="28"/>
          <w:szCs w:val="28"/>
        </w:rPr>
        <w:t xml:space="preserve">Мешканці багатоквартирних житлових будинків </w:t>
      </w:r>
      <w:proofErr w:type="spellStart"/>
      <w:r w:rsidRPr="00723CD4">
        <w:rPr>
          <w:sz w:val="28"/>
          <w:szCs w:val="28"/>
        </w:rPr>
        <w:t>Ревівки</w:t>
      </w:r>
      <w:proofErr w:type="spellEnd"/>
      <w:r w:rsidRPr="00723CD4">
        <w:rPr>
          <w:sz w:val="28"/>
          <w:szCs w:val="28"/>
        </w:rPr>
        <w:t xml:space="preserve">, які встановлять прилади індивідуального опалення та </w:t>
      </w:r>
      <w:proofErr w:type="spellStart"/>
      <w:r w:rsidRPr="00723CD4">
        <w:rPr>
          <w:sz w:val="28"/>
          <w:szCs w:val="28"/>
        </w:rPr>
        <w:t>термомодернізують</w:t>
      </w:r>
      <w:proofErr w:type="spellEnd"/>
      <w:r w:rsidRPr="00723CD4">
        <w:rPr>
          <w:sz w:val="28"/>
          <w:szCs w:val="28"/>
        </w:rPr>
        <w:t xml:space="preserve"> свої будівлі, заощадять кошти сімейних бюджетів через зменшення витрат на комунальні послуги та отримають можливість самостійно регулювати рівень споживання енергоносіїв виходячи з існуючих погодних</w:t>
      </w:r>
      <w:r w:rsidRPr="00723CD4">
        <w:rPr>
          <w:spacing w:val="-3"/>
          <w:sz w:val="28"/>
          <w:szCs w:val="28"/>
        </w:rPr>
        <w:t xml:space="preserve"> </w:t>
      </w:r>
      <w:r w:rsidRPr="00723CD4">
        <w:rPr>
          <w:sz w:val="28"/>
          <w:szCs w:val="28"/>
        </w:rPr>
        <w:t>умов.</w:t>
      </w:r>
    </w:p>
    <w:p w:rsidR="0096642A" w:rsidRPr="00723CD4" w:rsidRDefault="0096642A" w:rsidP="003663FA">
      <w:pPr>
        <w:jc w:val="both"/>
        <w:rPr>
          <w:b/>
          <w:bCs/>
          <w:color w:val="000000"/>
          <w:sz w:val="28"/>
          <w:szCs w:val="28"/>
        </w:rPr>
      </w:pPr>
    </w:p>
    <w:p w:rsidR="002624F7" w:rsidRPr="00723CD4" w:rsidRDefault="002624F7" w:rsidP="002624F7">
      <w:pPr>
        <w:tabs>
          <w:tab w:val="left" w:pos="7088"/>
        </w:tabs>
        <w:jc w:val="both"/>
        <w:rPr>
          <w:b/>
          <w:bCs/>
          <w:sz w:val="28"/>
          <w:szCs w:val="28"/>
        </w:rPr>
      </w:pPr>
      <w:r w:rsidRPr="00723CD4">
        <w:rPr>
          <w:b/>
          <w:bCs/>
          <w:sz w:val="28"/>
          <w:szCs w:val="28"/>
        </w:rPr>
        <w:t>Заступник міського голови -</w:t>
      </w:r>
    </w:p>
    <w:p w:rsidR="002624F7" w:rsidRPr="00723CD4" w:rsidRDefault="002624F7" w:rsidP="002624F7">
      <w:pPr>
        <w:tabs>
          <w:tab w:val="left" w:pos="7088"/>
        </w:tabs>
        <w:jc w:val="both"/>
        <w:rPr>
          <w:b/>
          <w:bCs/>
          <w:sz w:val="28"/>
          <w:szCs w:val="28"/>
        </w:rPr>
      </w:pPr>
      <w:r w:rsidRPr="00723CD4">
        <w:rPr>
          <w:b/>
          <w:bCs/>
          <w:sz w:val="28"/>
          <w:szCs w:val="28"/>
        </w:rPr>
        <w:t>Директор Департаменту</w:t>
      </w:r>
    </w:p>
    <w:p w:rsidR="002624F7" w:rsidRPr="00723CD4" w:rsidRDefault="002624F7" w:rsidP="002624F7">
      <w:pPr>
        <w:tabs>
          <w:tab w:val="left" w:pos="7088"/>
        </w:tabs>
        <w:jc w:val="both"/>
        <w:rPr>
          <w:b/>
          <w:bCs/>
          <w:sz w:val="28"/>
          <w:szCs w:val="28"/>
        </w:rPr>
      </w:pPr>
      <w:r w:rsidRPr="00723CD4">
        <w:rPr>
          <w:b/>
          <w:bCs/>
          <w:sz w:val="28"/>
          <w:szCs w:val="28"/>
        </w:rPr>
        <w:t>житлово-комунального господарства</w:t>
      </w:r>
    </w:p>
    <w:p w:rsidR="002624F7" w:rsidRPr="00723CD4" w:rsidRDefault="002624F7" w:rsidP="002624F7">
      <w:pPr>
        <w:tabs>
          <w:tab w:val="left" w:pos="7088"/>
        </w:tabs>
        <w:jc w:val="both"/>
        <w:rPr>
          <w:b/>
          <w:bCs/>
          <w:sz w:val="28"/>
          <w:szCs w:val="28"/>
        </w:rPr>
      </w:pPr>
      <w:r w:rsidRPr="00723CD4">
        <w:rPr>
          <w:b/>
          <w:bCs/>
          <w:sz w:val="28"/>
          <w:szCs w:val="28"/>
        </w:rPr>
        <w:t>Кременчуцької міської ради</w:t>
      </w:r>
    </w:p>
    <w:p w:rsidR="002624F7" w:rsidRPr="00723CD4" w:rsidRDefault="002624F7" w:rsidP="002624F7">
      <w:pPr>
        <w:tabs>
          <w:tab w:val="left" w:pos="7088"/>
        </w:tabs>
        <w:jc w:val="both"/>
        <w:rPr>
          <w:b/>
          <w:bCs/>
          <w:sz w:val="28"/>
          <w:szCs w:val="28"/>
        </w:rPr>
      </w:pPr>
      <w:r w:rsidRPr="00723CD4">
        <w:rPr>
          <w:b/>
          <w:bCs/>
          <w:sz w:val="28"/>
          <w:szCs w:val="28"/>
        </w:rPr>
        <w:t>Кременчуцького району</w:t>
      </w:r>
    </w:p>
    <w:p w:rsidR="002624F7" w:rsidRPr="00723CD4" w:rsidRDefault="002624F7" w:rsidP="002624F7">
      <w:pPr>
        <w:jc w:val="both"/>
        <w:rPr>
          <w:b/>
          <w:bCs/>
          <w:sz w:val="28"/>
          <w:szCs w:val="28"/>
        </w:rPr>
      </w:pPr>
      <w:r w:rsidRPr="00723CD4">
        <w:rPr>
          <w:b/>
          <w:bCs/>
          <w:sz w:val="28"/>
          <w:szCs w:val="28"/>
        </w:rPr>
        <w:t xml:space="preserve">Полтавської області </w:t>
      </w:r>
      <w:r w:rsidRPr="00723CD4">
        <w:rPr>
          <w:b/>
          <w:bCs/>
          <w:sz w:val="28"/>
          <w:szCs w:val="28"/>
        </w:rPr>
        <w:tab/>
      </w:r>
      <w:r w:rsidRPr="00723CD4">
        <w:rPr>
          <w:b/>
          <w:bCs/>
          <w:sz w:val="28"/>
          <w:szCs w:val="28"/>
        </w:rPr>
        <w:tab/>
      </w:r>
      <w:r w:rsidRPr="00723CD4">
        <w:rPr>
          <w:b/>
          <w:bCs/>
          <w:sz w:val="28"/>
          <w:szCs w:val="28"/>
        </w:rPr>
        <w:tab/>
      </w:r>
      <w:r w:rsidRPr="00723CD4">
        <w:rPr>
          <w:b/>
          <w:bCs/>
          <w:sz w:val="28"/>
          <w:szCs w:val="28"/>
        </w:rPr>
        <w:tab/>
      </w:r>
      <w:r w:rsidRPr="00723CD4">
        <w:rPr>
          <w:b/>
          <w:bCs/>
          <w:sz w:val="28"/>
          <w:szCs w:val="28"/>
        </w:rPr>
        <w:tab/>
      </w:r>
      <w:r w:rsidRPr="00723CD4">
        <w:rPr>
          <w:b/>
          <w:bCs/>
          <w:sz w:val="28"/>
          <w:szCs w:val="28"/>
        </w:rPr>
        <w:tab/>
      </w:r>
      <w:r w:rsidRPr="00723CD4">
        <w:rPr>
          <w:b/>
          <w:bCs/>
          <w:sz w:val="28"/>
          <w:szCs w:val="28"/>
        </w:rPr>
        <w:tab/>
        <w:t>Іван МОСКАЛИК</w:t>
      </w:r>
    </w:p>
    <w:p w:rsidR="0096642A" w:rsidRPr="00723CD4" w:rsidRDefault="0096642A" w:rsidP="003663FA">
      <w:pPr>
        <w:pStyle w:val="3"/>
        <w:spacing w:line="240" w:lineRule="auto"/>
        <w:ind w:firstLine="0"/>
        <w:rPr>
          <w:b/>
          <w:bCs/>
          <w:sz w:val="28"/>
          <w:szCs w:val="28"/>
        </w:rPr>
      </w:pPr>
    </w:p>
    <w:p w:rsidR="002624F7" w:rsidRPr="00723CD4" w:rsidRDefault="002624F7" w:rsidP="002624F7">
      <w:pPr>
        <w:spacing w:line="264" w:lineRule="auto"/>
        <w:jc w:val="both"/>
        <w:rPr>
          <w:b/>
          <w:sz w:val="28"/>
          <w:szCs w:val="28"/>
        </w:rPr>
      </w:pPr>
      <w:r w:rsidRPr="00723CD4">
        <w:rPr>
          <w:b/>
          <w:sz w:val="28"/>
          <w:szCs w:val="28"/>
        </w:rPr>
        <w:t>Начальник відділу</w:t>
      </w:r>
    </w:p>
    <w:p w:rsidR="002624F7" w:rsidRPr="00723CD4" w:rsidRDefault="002624F7" w:rsidP="002624F7">
      <w:pPr>
        <w:spacing w:line="264" w:lineRule="auto"/>
        <w:jc w:val="both"/>
        <w:rPr>
          <w:b/>
          <w:sz w:val="28"/>
          <w:szCs w:val="28"/>
        </w:rPr>
      </w:pPr>
      <w:proofErr w:type="spellStart"/>
      <w:r w:rsidRPr="00723CD4">
        <w:rPr>
          <w:b/>
          <w:sz w:val="28"/>
          <w:szCs w:val="28"/>
        </w:rPr>
        <w:t>енергоменеджменту</w:t>
      </w:r>
      <w:proofErr w:type="spellEnd"/>
      <w:r w:rsidRPr="00723CD4">
        <w:rPr>
          <w:b/>
          <w:sz w:val="28"/>
          <w:szCs w:val="28"/>
        </w:rPr>
        <w:t xml:space="preserve"> та енергетики</w:t>
      </w:r>
      <w:r w:rsidRPr="00723CD4">
        <w:rPr>
          <w:b/>
          <w:sz w:val="28"/>
          <w:szCs w:val="28"/>
        </w:rPr>
        <w:tab/>
      </w:r>
      <w:r w:rsidRPr="00723CD4">
        <w:rPr>
          <w:b/>
          <w:sz w:val="28"/>
          <w:szCs w:val="28"/>
        </w:rPr>
        <w:tab/>
      </w:r>
      <w:r w:rsidRPr="00723CD4">
        <w:rPr>
          <w:b/>
          <w:sz w:val="28"/>
          <w:szCs w:val="28"/>
        </w:rPr>
        <w:tab/>
      </w:r>
      <w:r w:rsidRPr="00723CD4">
        <w:rPr>
          <w:b/>
          <w:sz w:val="28"/>
          <w:szCs w:val="28"/>
        </w:rPr>
        <w:tab/>
        <w:t xml:space="preserve">Антон </w:t>
      </w:r>
      <w:proofErr w:type="spellStart"/>
      <w:r w:rsidRPr="00723CD4">
        <w:rPr>
          <w:b/>
          <w:sz w:val="28"/>
          <w:szCs w:val="28"/>
        </w:rPr>
        <w:t>ПОТАПОВ</w:t>
      </w:r>
      <w:proofErr w:type="spellEnd"/>
    </w:p>
    <w:p w:rsidR="0096642A" w:rsidRPr="00723CD4" w:rsidRDefault="0096642A">
      <w:pPr>
        <w:sectPr w:rsidR="0096642A" w:rsidRPr="00723CD4" w:rsidSect="00F465EE">
          <w:pgSz w:w="11900" w:h="16840"/>
          <w:pgMar w:top="1134" w:right="567" w:bottom="1134" w:left="1701" w:header="708" w:footer="708" w:gutter="0"/>
          <w:cols w:space="720"/>
        </w:sectPr>
      </w:pPr>
    </w:p>
    <w:p w:rsidR="0096642A" w:rsidRPr="00723CD4" w:rsidRDefault="0096642A" w:rsidP="00E27B0E">
      <w:pPr>
        <w:pStyle w:val="1"/>
        <w:spacing w:line="240" w:lineRule="auto"/>
        <w:ind w:left="6270" w:right="0"/>
        <w:jc w:val="left"/>
        <w:rPr>
          <w:rFonts w:ascii="Times New Roman" w:hAnsi="Times New Roman" w:cs="Times New Roman"/>
          <w:b w:val="0"/>
          <w:bCs w:val="0"/>
          <w:sz w:val="24"/>
          <w:szCs w:val="24"/>
        </w:rPr>
      </w:pPr>
      <w:r w:rsidRPr="00723CD4">
        <w:rPr>
          <w:rFonts w:ascii="Times New Roman" w:hAnsi="Times New Roman" w:cs="Times New Roman"/>
          <w:b w:val="0"/>
          <w:bCs w:val="0"/>
          <w:sz w:val="24"/>
          <w:szCs w:val="24"/>
        </w:rPr>
        <w:lastRenderedPageBreak/>
        <w:t xml:space="preserve">Додаток 1 </w:t>
      </w:r>
    </w:p>
    <w:p w:rsidR="0096642A" w:rsidRPr="00723CD4" w:rsidRDefault="0096642A" w:rsidP="00E27B0E">
      <w:pPr>
        <w:pStyle w:val="1"/>
        <w:spacing w:line="240" w:lineRule="auto"/>
        <w:ind w:left="6270" w:right="0"/>
        <w:jc w:val="left"/>
        <w:rPr>
          <w:rFonts w:ascii="Times New Roman" w:hAnsi="Times New Roman" w:cs="Times New Roman"/>
          <w:b w:val="0"/>
          <w:bCs w:val="0"/>
          <w:sz w:val="24"/>
          <w:szCs w:val="24"/>
        </w:rPr>
      </w:pPr>
      <w:r w:rsidRPr="00723CD4">
        <w:rPr>
          <w:rFonts w:ascii="Times New Roman" w:hAnsi="Times New Roman" w:cs="Times New Roman"/>
          <w:b w:val="0"/>
          <w:bCs w:val="0"/>
          <w:sz w:val="24"/>
          <w:szCs w:val="24"/>
        </w:rPr>
        <w:t xml:space="preserve">до </w:t>
      </w:r>
      <w:r w:rsidRPr="00723CD4">
        <w:rPr>
          <w:rFonts w:ascii="Times New Roman" w:hAnsi="Times New Roman" w:cs="Times New Roman"/>
          <w:b w:val="0"/>
          <w:bCs w:val="0"/>
          <w:color w:val="000000"/>
          <w:sz w:val="24"/>
          <w:szCs w:val="24"/>
        </w:rPr>
        <w:t xml:space="preserve">Програми помірної децентралізації теплопостачання та підвищення </w:t>
      </w:r>
      <w:proofErr w:type="spellStart"/>
      <w:r w:rsidRPr="00723CD4">
        <w:rPr>
          <w:rFonts w:ascii="Times New Roman" w:hAnsi="Times New Roman" w:cs="Times New Roman"/>
          <w:b w:val="0"/>
          <w:bCs w:val="0"/>
          <w:color w:val="000000"/>
          <w:sz w:val="24"/>
          <w:szCs w:val="24"/>
        </w:rPr>
        <w:t>енергоефективності</w:t>
      </w:r>
      <w:proofErr w:type="spellEnd"/>
      <w:r w:rsidRPr="00723CD4">
        <w:rPr>
          <w:rFonts w:ascii="Times New Roman" w:hAnsi="Times New Roman" w:cs="Times New Roman"/>
          <w:b w:val="0"/>
          <w:bCs w:val="0"/>
          <w:color w:val="000000"/>
          <w:sz w:val="24"/>
          <w:szCs w:val="24"/>
        </w:rPr>
        <w:t xml:space="preserve"> багатоквартирних житлових будинків і об’єктів соціальн</w:t>
      </w:r>
      <w:r w:rsidR="00E64905" w:rsidRPr="00723CD4">
        <w:rPr>
          <w:rFonts w:ascii="Times New Roman" w:hAnsi="Times New Roman" w:cs="Times New Roman"/>
          <w:b w:val="0"/>
          <w:bCs w:val="0"/>
          <w:color w:val="000000"/>
          <w:sz w:val="24"/>
          <w:szCs w:val="24"/>
        </w:rPr>
        <w:t>ої сфери Кременчука на 2019-2022</w:t>
      </w:r>
      <w:r w:rsidRPr="00723CD4">
        <w:rPr>
          <w:rFonts w:ascii="Times New Roman" w:hAnsi="Times New Roman" w:cs="Times New Roman"/>
          <w:b w:val="0"/>
          <w:bCs w:val="0"/>
          <w:color w:val="000000"/>
          <w:sz w:val="24"/>
          <w:szCs w:val="24"/>
        </w:rPr>
        <w:t xml:space="preserve"> роки</w:t>
      </w:r>
    </w:p>
    <w:p w:rsidR="0096642A" w:rsidRPr="00723CD4" w:rsidRDefault="0096642A" w:rsidP="00742539">
      <w:pPr>
        <w:pStyle w:val="2"/>
        <w:spacing w:before="1"/>
        <w:ind w:left="1266" w:hanging="298"/>
        <w:rPr>
          <w:rFonts w:ascii="Times New Roman" w:hAnsi="Times New Roman" w:cs="Times New Roman"/>
          <w:sz w:val="24"/>
          <w:szCs w:val="24"/>
        </w:rPr>
      </w:pPr>
    </w:p>
    <w:p w:rsidR="0096642A" w:rsidRPr="00723CD4" w:rsidRDefault="0096642A" w:rsidP="009A59F5">
      <w:pPr>
        <w:pStyle w:val="2"/>
        <w:spacing w:before="1"/>
        <w:ind w:left="0" w:firstLine="770"/>
        <w:jc w:val="center"/>
        <w:rPr>
          <w:rFonts w:ascii="Times New Roman" w:hAnsi="Times New Roman" w:cs="Times New Roman"/>
          <w:i w:val="0"/>
          <w:iCs w:val="0"/>
        </w:rPr>
      </w:pPr>
      <w:r w:rsidRPr="00723CD4">
        <w:rPr>
          <w:rFonts w:ascii="Times New Roman" w:hAnsi="Times New Roman" w:cs="Times New Roman"/>
          <w:i w:val="0"/>
          <w:iCs w:val="0"/>
        </w:rPr>
        <w:t>Перелік абонентів, які переводяться на автономне індивідуальне опалення</w:t>
      </w:r>
    </w:p>
    <w:tbl>
      <w:tblPr>
        <w:tblW w:w="9236" w:type="dxa"/>
        <w:tblInd w:w="2" w:type="dxa"/>
        <w:tblCellMar>
          <w:left w:w="0" w:type="dxa"/>
          <w:right w:w="0" w:type="dxa"/>
        </w:tblCellMar>
        <w:tblLook w:val="0000"/>
      </w:tblPr>
      <w:tblGrid>
        <w:gridCol w:w="652"/>
        <w:gridCol w:w="2983"/>
        <w:gridCol w:w="1354"/>
        <w:gridCol w:w="1426"/>
        <w:gridCol w:w="1457"/>
        <w:gridCol w:w="1364"/>
      </w:tblGrid>
      <w:tr w:rsidR="0096642A" w:rsidRPr="00723CD4">
        <w:trPr>
          <w:trHeight w:val="990"/>
        </w:trPr>
        <w:tc>
          <w:tcPr>
            <w:tcW w:w="652" w:type="dxa"/>
            <w:tcBorders>
              <w:top w:val="single" w:sz="4" w:space="0" w:color="auto"/>
              <w:left w:val="single" w:sz="4" w:space="0" w:color="auto"/>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 п/п</w:t>
            </w:r>
          </w:p>
        </w:tc>
        <w:tc>
          <w:tcPr>
            <w:tcW w:w="2983" w:type="dxa"/>
            <w:tcBorders>
              <w:top w:val="single" w:sz="4" w:space="0" w:color="auto"/>
              <w:left w:val="nil"/>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Адреса</w:t>
            </w:r>
          </w:p>
        </w:tc>
        <w:tc>
          <w:tcPr>
            <w:tcW w:w="1354" w:type="dxa"/>
            <w:tcBorders>
              <w:top w:val="single" w:sz="4" w:space="0" w:color="auto"/>
              <w:left w:val="nil"/>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 будинку</w:t>
            </w:r>
          </w:p>
        </w:tc>
        <w:tc>
          <w:tcPr>
            <w:tcW w:w="1426" w:type="dxa"/>
            <w:tcBorders>
              <w:top w:val="single" w:sz="4" w:space="0" w:color="auto"/>
              <w:left w:val="nil"/>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Рік забудови</w:t>
            </w:r>
          </w:p>
        </w:tc>
        <w:tc>
          <w:tcPr>
            <w:tcW w:w="1457" w:type="dxa"/>
            <w:tcBorders>
              <w:top w:val="single" w:sz="4" w:space="0" w:color="auto"/>
              <w:left w:val="nil"/>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Кількість поверхів</w:t>
            </w:r>
          </w:p>
        </w:tc>
        <w:tc>
          <w:tcPr>
            <w:tcW w:w="1364" w:type="dxa"/>
            <w:tcBorders>
              <w:top w:val="single" w:sz="4" w:space="0" w:color="auto"/>
              <w:left w:val="nil"/>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Кількість абонентів</w:t>
            </w:r>
          </w:p>
        </w:tc>
      </w:tr>
      <w:tr w:rsidR="0096642A" w:rsidRPr="00723CD4">
        <w:trPr>
          <w:trHeight w:val="609"/>
        </w:trPr>
        <w:tc>
          <w:tcPr>
            <w:tcW w:w="9236" w:type="dxa"/>
            <w:gridSpan w:val="6"/>
            <w:tcBorders>
              <w:top w:val="single" w:sz="4" w:space="0" w:color="auto"/>
              <w:left w:val="single" w:sz="4" w:space="0" w:color="auto"/>
              <w:bottom w:val="single" w:sz="4" w:space="0" w:color="auto"/>
              <w:right w:val="single" w:sz="4" w:space="0" w:color="auto"/>
            </w:tcBorders>
            <w:vAlign w:val="center"/>
          </w:tcPr>
          <w:p w:rsidR="0096642A" w:rsidRPr="00723CD4" w:rsidRDefault="0096642A">
            <w:pPr>
              <w:jc w:val="center"/>
              <w:rPr>
                <w:b/>
                <w:bCs/>
                <w:color w:val="000000"/>
                <w:sz w:val="28"/>
                <w:szCs w:val="28"/>
              </w:rPr>
            </w:pPr>
            <w:r w:rsidRPr="00723CD4">
              <w:rPr>
                <w:b/>
                <w:bCs/>
                <w:color w:val="000000"/>
                <w:sz w:val="28"/>
                <w:szCs w:val="28"/>
              </w:rPr>
              <w:t xml:space="preserve">Абоненти </w:t>
            </w:r>
            <w:proofErr w:type="spellStart"/>
            <w:r w:rsidRPr="00723CD4">
              <w:rPr>
                <w:b/>
                <w:bCs/>
                <w:color w:val="000000"/>
                <w:sz w:val="28"/>
                <w:szCs w:val="28"/>
              </w:rPr>
              <w:t>КП</w:t>
            </w:r>
            <w:proofErr w:type="spellEnd"/>
            <w:r w:rsidRPr="00723CD4">
              <w:rPr>
                <w:b/>
                <w:bCs/>
                <w:color w:val="000000"/>
                <w:sz w:val="28"/>
                <w:szCs w:val="28"/>
              </w:rPr>
              <w:t xml:space="preserve"> «</w:t>
            </w:r>
            <w:proofErr w:type="spellStart"/>
            <w:r w:rsidRPr="00723CD4">
              <w:rPr>
                <w:b/>
                <w:bCs/>
                <w:color w:val="000000"/>
                <w:sz w:val="28"/>
                <w:szCs w:val="28"/>
              </w:rPr>
              <w:t>Теплоенерго</w:t>
            </w:r>
            <w:proofErr w:type="spellEnd"/>
            <w:r w:rsidRPr="00723CD4">
              <w:rPr>
                <w:b/>
                <w:bCs/>
                <w:color w:val="000000"/>
                <w:sz w:val="28"/>
                <w:szCs w:val="28"/>
              </w:rPr>
              <w:t>» від джерела» котельні «Хлібна база №81»</w:t>
            </w:r>
          </w:p>
        </w:tc>
      </w:tr>
      <w:tr w:rsidR="0096642A" w:rsidRPr="00723CD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723CD4" w:rsidRDefault="0096642A">
            <w:pPr>
              <w:jc w:val="center"/>
              <w:rPr>
                <w:color w:val="000000"/>
                <w:sz w:val="28"/>
                <w:szCs w:val="28"/>
              </w:rPr>
            </w:pPr>
            <w:r w:rsidRPr="00723CD4">
              <w:rPr>
                <w:color w:val="000000"/>
                <w:sz w:val="28"/>
                <w:szCs w:val="28"/>
              </w:rPr>
              <w:t>1</w:t>
            </w:r>
          </w:p>
        </w:tc>
        <w:tc>
          <w:tcPr>
            <w:tcW w:w="2983" w:type="dxa"/>
            <w:tcBorders>
              <w:top w:val="nil"/>
              <w:left w:val="nil"/>
              <w:bottom w:val="single" w:sz="4" w:space="0" w:color="auto"/>
              <w:right w:val="single" w:sz="4" w:space="0" w:color="auto"/>
            </w:tcBorders>
            <w:vAlign w:val="center"/>
          </w:tcPr>
          <w:p w:rsidR="0096642A" w:rsidRPr="00723CD4" w:rsidRDefault="0096642A">
            <w:pPr>
              <w:jc w:val="center"/>
              <w:rPr>
                <w:sz w:val="28"/>
                <w:szCs w:val="28"/>
              </w:rPr>
            </w:pPr>
            <w:r w:rsidRPr="00723CD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2</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1954</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2</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12</w:t>
            </w:r>
          </w:p>
        </w:tc>
      </w:tr>
      <w:tr w:rsidR="0096642A" w:rsidRPr="00723CD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723CD4" w:rsidRDefault="0096642A">
            <w:pPr>
              <w:jc w:val="center"/>
              <w:rPr>
                <w:color w:val="000000"/>
                <w:sz w:val="28"/>
                <w:szCs w:val="28"/>
              </w:rPr>
            </w:pPr>
            <w:r w:rsidRPr="00723CD4">
              <w:rPr>
                <w:color w:val="000000"/>
                <w:sz w:val="28"/>
                <w:szCs w:val="28"/>
              </w:rPr>
              <w:t>2</w:t>
            </w:r>
          </w:p>
        </w:tc>
        <w:tc>
          <w:tcPr>
            <w:tcW w:w="2983" w:type="dxa"/>
            <w:tcBorders>
              <w:top w:val="nil"/>
              <w:left w:val="nil"/>
              <w:bottom w:val="single" w:sz="4" w:space="0" w:color="auto"/>
              <w:right w:val="single" w:sz="4" w:space="0" w:color="auto"/>
            </w:tcBorders>
            <w:vAlign w:val="center"/>
          </w:tcPr>
          <w:p w:rsidR="0096642A" w:rsidRPr="00723CD4" w:rsidRDefault="0096642A">
            <w:pPr>
              <w:jc w:val="center"/>
              <w:rPr>
                <w:sz w:val="28"/>
                <w:szCs w:val="28"/>
              </w:rPr>
            </w:pPr>
            <w:r w:rsidRPr="00723CD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4</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1955</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2</w:t>
            </w:r>
          </w:p>
        </w:tc>
      </w:tr>
      <w:tr w:rsidR="0096642A" w:rsidRPr="00723CD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723CD4" w:rsidRDefault="0096642A">
            <w:pPr>
              <w:jc w:val="center"/>
              <w:rPr>
                <w:color w:val="000000"/>
                <w:sz w:val="28"/>
                <w:szCs w:val="28"/>
              </w:rPr>
            </w:pPr>
            <w:r w:rsidRPr="00723CD4">
              <w:rPr>
                <w:color w:val="000000"/>
                <w:sz w:val="28"/>
                <w:szCs w:val="28"/>
              </w:rPr>
              <w:t>3</w:t>
            </w:r>
          </w:p>
        </w:tc>
        <w:tc>
          <w:tcPr>
            <w:tcW w:w="2983" w:type="dxa"/>
            <w:tcBorders>
              <w:top w:val="nil"/>
              <w:left w:val="nil"/>
              <w:bottom w:val="single" w:sz="4" w:space="0" w:color="auto"/>
              <w:right w:val="single" w:sz="4" w:space="0" w:color="auto"/>
            </w:tcBorders>
            <w:vAlign w:val="center"/>
          </w:tcPr>
          <w:p w:rsidR="0096642A" w:rsidRPr="00723CD4" w:rsidRDefault="0096642A">
            <w:pPr>
              <w:jc w:val="center"/>
              <w:rPr>
                <w:sz w:val="28"/>
                <w:szCs w:val="28"/>
              </w:rPr>
            </w:pPr>
            <w:r w:rsidRPr="00723CD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6</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1953</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2</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10</w:t>
            </w:r>
          </w:p>
        </w:tc>
      </w:tr>
      <w:tr w:rsidR="0096642A" w:rsidRPr="00723CD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723CD4" w:rsidRDefault="0096642A">
            <w:pPr>
              <w:jc w:val="center"/>
              <w:rPr>
                <w:color w:val="000000"/>
                <w:sz w:val="28"/>
                <w:szCs w:val="28"/>
              </w:rPr>
            </w:pPr>
            <w:r w:rsidRPr="00723CD4">
              <w:rPr>
                <w:color w:val="000000"/>
                <w:sz w:val="28"/>
                <w:szCs w:val="28"/>
              </w:rPr>
              <w:t>4</w:t>
            </w:r>
          </w:p>
        </w:tc>
        <w:tc>
          <w:tcPr>
            <w:tcW w:w="2983" w:type="dxa"/>
            <w:tcBorders>
              <w:top w:val="nil"/>
              <w:left w:val="nil"/>
              <w:bottom w:val="single" w:sz="4" w:space="0" w:color="auto"/>
              <w:right w:val="single" w:sz="4" w:space="0" w:color="auto"/>
            </w:tcBorders>
            <w:vAlign w:val="center"/>
          </w:tcPr>
          <w:p w:rsidR="0096642A" w:rsidRPr="00723CD4" w:rsidRDefault="0096642A">
            <w:pPr>
              <w:jc w:val="center"/>
              <w:rPr>
                <w:sz w:val="28"/>
                <w:szCs w:val="28"/>
              </w:rPr>
            </w:pPr>
            <w:r w:rsidRPr="00723CD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8</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1954</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2</w:t>
            </w:r>
          </w:p>
        </w:tc>
      </w:tr>
      <w:tr w:rsidR="0096642A" w:rsidRPr="00723CD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723CD4" w:rsidRDefault="0096642A">
            <w:pPr>
              <w:jc w:val="center"/>
              <w:rPr>
                <w:color w:val="000000"/>
                <w:sz w:val="28"/>
                <w:szCs w:val="28"/>
              </w:rPr>
            </w:pPr>
            <w:r w:rsidRPr="00723CD4">
              <w:rPr>
                <w:color w:val="000000"/>
                <w:sz w:val="28"/>
                <w:szCs w:val="28"/>
              </w:rPr>
              <w:t>5</w:t>
            </w:r>
          </w:p>
        </w:tc>
        <w:tc>
          <w:tcPr>
            <w:tcW w:w="2983" w:type="dxa"/>
            <w:tcBorders>
              <w:top w:val="nil"/>
              <w:left w:val="nil"/>
              <w:bottom w:val="single" w:sz="4" w:space="0" w:color="auto"/>
              <w:right w:val="single" w:sz="4" w:space="0" w:color="auto"/>
            </w:tcBorders>
            <w:vAlign w:val="center"/>
          </w:tcPr>
          <w:p w:rsidR="0096642A" w:rsidRPr="00723CD4" w:rsidRDefault="0096642A">
            <w:pPr>
              <w:jc w:val="center"/>
              <w:rPr>
                <w:sz w:val="28"/>
                <w:szCs w:val="28"/>
              </w:rPr>
            </w:pPr>
            <w:r w:rsidRPr="00723CD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10</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1951</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2</w:t>
            </w:r>
          </w:p>
        </w:tc>
        <w:tc>
          <w:tcPr>
            <w:tcW w:w="0" w:type="auto"/>
            <w:tcBorders>
              <w:top w:val="nil"/>
              <w:left w:val="nil"/>
              <w:bottom w:val="single" w:sz="4" w:space="0" w:color="auto"/>
              <w:right w:val="single" w:sz="4" w:space="0" w:color="auto"/>
            </w:tcBorders>
            <w:noWrap/>
            <w:vAlign w:val="center"/>
          </w:tcPr>
          <w:p w:rsidR="0096642A" w:rsidRPr="00723CD4" w:rsidRDefault="0096642A">
            <w:pPr>
              <w:jc w:val="center"/>
              <w:rPr>
                <w:sz w:val="28"/>
                <w:szCs w:val="28"/>
              </w:rPr>
            </w:pPr>
            <w:r w:rsidRPr="00723CD4">
              <w:rPr>
                <w:sz w:val="28"/>
                <w:szCs w:val="28"/>
              </w:rPr>
              <w:t>10</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6</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14</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1940</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9</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7</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1940</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9</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8</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1951</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6</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9</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24</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1953</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5</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10</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26</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8</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11</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1960</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r>
      <w:tr w:rsidR="0096642A" w:rsidRPr="00402274">
        <w:trPr>
          <w:trHeight w:val="153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12</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color w:val="000000"/>
                <w:sz w:val="28"/>
                <w:szCs w:val="28"/>
              </w:rPr>
            </w:pPr>
            <w:r w:rsidRPr="00402274">
              <w:rPr>
                <w:color w:val="000000"/>
                <w:sz w:val="28"/>
                <w:szCs w:val="28"/>
              </w:rPr>
              <w:t>Нежитлове приміщення комунальної власності міста Кременчука (приміщення №1), 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r>
      <w:tr w:rsidR="0096642A" w:rsidRPr="00402274">
        <w:trPr>
          <w:trHeight w:val="153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13</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color w:val="000000"/>
                <w:sz w:val="28"/>
                <w:szCs w:val="28"/>
              </w:rPr>
            </w:pPr>
            <w:r w:rsidRPr="00402274">
              <w:rPr>
                <w:color w:val="000000"/>
                <w:sz w:val="28"/>
                <w:szCs w:val="28"/>
              </w:rPr>
              <w:t>Нежитлове приміщення комунальної власності міста Кременчука (приміщення №2), 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r>
      <w:tr w:rsidR="0096642A" w:rsidRPr="00402274" w:rsidTr="004040D3">
        <w:trPr>
          <w:trHeight w:val="558"/>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14</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color w:val="000000"/>
                <w:sz w:val="28"/>
                <w:szCs w:val="28"/>
              </w:rPr>
            </w:pPr>
            <w:r w:rsidRPr="00402274">
              <w:rPr>
                <w:color w:val="000000"/>
                <w:sz w:val="28"/>
                <w:szCs w:val="28"/>
              </w:rPr>
              <w:t>Дошкільний навчальний заклад (ясла-садок) №14 Кременчуцької міської ради Полтавської області,</w:t>
            </w:r>
            <w:r w:rsidRPr="00402274">
              <w:rPr>
                <w:color w:val="000000"/>
                <w:sz w:val="28"/>
                <w:szCs w:val="28"/>
              </w:rPr>
              <w:br/>
              <w:t>вул. Юрія Кондратюка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r>
      <w:tr w:rsidR="0096642A" w:rsidRPr="00402274" w:rsidTr="004040D3">
        <w:trPr>
          <w:trHeight w:val="780"/>
        </w:trPr>
        <w:tc>
          <w:tcPr>
            <w:tcW w:w="0" w:type="auto"/>
            <w:tcBorders>
              <w:top w:val="single" w:sz="4" w:space="0" w:color="auto"/>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lastRenderedPageBreak/>
              <w:t>15</w:t>
            </w:r>
          </w:p>
        </w:tc>
        <w:tc>
          <w:tcPr>
            <w:tcW w:w="2983" w:type="dxa"/>
            <w:tcBorders>
              <w:top w:val="single" w:sz="4" w:space="0" w:color="auto"/>
              <w:left w:val="nil"/>
              <w:bottom w:val="nil"/>
              <w:right w:val="nil"/>
            </w:tcBorders>
            <w:vAlign w:val="center"/>
          </w:tcPr>
          <w:p w:rsidR="0096642A" w:rsidRPr="00402274" w:rsidRDefault="0096642A" w:rsidP="00764ACB">
            <w:pPr>
              <w:jc w:val="center"/>
              <w:rPr>
                <w:color w:val="000000"/>
                <w:sz w:val="28"/>
                <w:szCs w:val="28"/>
              </w:rPr>
            </w:pPr>
            <w:r w:rsidRPr="00402274">
              <w:rPr>
                <w:color w:val="000000"/>
                <w:sz w:val="28"/>
                <w:szCs w:val="28"/>
              </w:rPr>
              <w:t>Будівля релігійної общини,</w:t>
            </w:r>
          </w:p>
          <w:p w:rsidR="0096642A" w:rsidRPr="00402274" w:rsidRDefault="0096642A" w:rsidP="00764ACB">
            <w:pPr>
              <w:jc w:val="center"/>
              <w:rPr>
                <w:color w:val="000000"/>
                <w:sz w:val="28"/>
                <w:szCs w:val="28"/>
              </w:rPr>
            </w:pPr>
            <w:r w:rsidRPr="00402274">
              <w:rPr>
                <w:color w:val="000000"/>
                <w:sz w:val="28"/>
                <w:szCs w:val="28"/>
              </w:rPr>
              <w:t>вул. Юрія Кондратюка</w:t>
            </w:r>
          </w:p>
        </w:tc>
        <w:tc>
          <w:tcPr>
            <w:tcW w:w="0" w:type="auto"/>
            <w:tcBorders>
              <w:top w:val="single" w:sz="4" w:space="0" w:color="auto"/>
              <w:left w:val="single" w:sz="4" w:space="0" w:color="auto"/>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16</w:t>
            </w:r>
          </w:p>
        </w:tc>
        <w:tc>
          <w:tcPr>
            <w:tcW w:w="0" w:type="auto"/>
            <w:tcBorders>
              <w:top w:val="single" w:sz="4" w:space="0" w:color="auto"/>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single" w:sz="4" w:space="0" w:color="auto"/>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c>
          <w:tcPr>
            <w:tcW w:w="0" w:type="auto"/>
            <w:tcBorders>
              <w:top w:val="single" w:sz="4" w:space="0" w:color="auto"/>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w:t>
            </w:r>
          </w:p>
        </w:tc>
      </w:tr>
      <w:tr w:rsidR="0096642A" w:rsidRPr="00402274">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96642A" w:rsidRPr="00402274" w:rsidRDefault="0096642A">
            <w:pPr>
              <w:jc w:val="center"/>
              <w:rPr>
                <w:b/>
                <w:bCs/>
                <w:color w:val="000000"/>
                <w:sz w:val="28"/>
                <w:szCs w:val="28"/>
              </w:rPr>
            </w:pPr>
            <w:r w:rsidRPr="00402274">
              <w:rPr>
                <w:b/>
                <w:bCs/>
                <w:color w:val="000000"/>
                <w:sz w:val="28"/>
                <w:szCs w:val="28"/>
              </w:rPr>
              <w:t xml:space="preserve">Абоненти </w:t>
            </w:r>
            <w:proofErr w:type="spellStart"/>
            <w:r w:rsidRPr="00402274">
              <w:rPr>
                <w:b/>
                <w:bCs/>
                <w:color w:val="000000"/>
                <w:sz w:val="28"/>
                <w:szCs w:val="28"/>
              </w:rPr>
              <w:t>КП</w:t>
            </w:r>
            <w:proofErr w:type="spellEnd"/>
            <w:r w:rsidRPr="00402274">
              <w:rPr>
                <w:b/>
                <w:bCs/>
                <w:color w:val="000000"/>
                <w:sz w:val="28"/>
                <w:szCs w:val="28"/>
              </w:rPr>
              <w:t xml:space="preserve"> «</w:t>
            </w:r>
            <w:proofErr w:type="spellStart"/>
            <w:r w:rsidRPr="00402274">
              <w:rPr>
                <w:b/>
                <w:bCs/>
                <w:color w:val="000000"/>
                <w:sz w:val="28"/>
                <w:szCs w:val="28"/>
              </w:rPr>
              <w:t>Теплоенерго</w:t>
            </w:r>
            <w:proofErr w:type="spellEnd"/>
            <w:r w:rsidRPr="00402274">
              <w:rPr>
                <w:b/>
                <w:bCs/>
                <w:color w:val="000000"/>
                <w:sz w:val="28"/>
                <w:szCs w:val="28"/>
              </w:rPr>
              <w:t>» від джерела» котельні «ЗОШ №21»</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16</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 xml:space="preserve">вул. </w:t>
            </w:r>
            <w:proofErr w:type="spellStart"/>
            <w:r w:rsidRPr="00402274">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184</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4</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17</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 xml:space="preserve">вул. </w:t>
            </w:r>
            <w:proofErr w:type="spellStart"/>
            <w:r w:rsidRPr="00402274">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186</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8</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18</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 xml:space="preserve">вул. </w:t>
            </w:r>
            <w:proofErr w:type="spellStart"/>
            <w:r w:rsidRPr="00402274">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188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1956</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6</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19</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 xml:space="preserve">вул. </w:t>
            </w:r>
            <w:proofErr w:type="spellStart"/>
            <w:r w:rsidRPr="00402274">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190</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1958</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4</w:t>
            </w:r>
          </w:p>
        </w:tc>
      </w:tr>
      <w:tr w:rsidR="0096642A" w:rsidRPr="00402274">
        <w:trPr>
          <w:trHeight w:val="660"/>
        </w:trPr>
        <w:tc>
          <w:tcPr>
            <w:tcW w:w="9236" w:type="dxa"/>
            <w:gridSpan w:val="6"/>
            <w:tcBorders>
              <w:top w:val="single" w:sz="4" w:space="0" w:color="auto"/>
              <w:left w:val="single" w:sz="4" w:space="0" w:color="auto"/>
              <w:bottom w:val="single" w:sz="4" w:space="0" w:color="auto"/>
              <w:right w:val="single" w:sz="4" w:space="0" w:color="auto"/>
            </w:tcBorders>
            <w:vAlign w:val="center"/>
          </w:tcPr>
          <w:p w:rsidR="0096642A" w:rsidRPr="00402274" w:rsidRDefault="0096642A">
            <w:pPr>
              <w:jc w:val="center"/>
              <w:rPr>
                <w:b/>
                <w:bCs/>
                <w:color w:val="000000"/>
                <w:sz w:val="28"/>
                <w:szCs w:val="28"/>
              </w:rPr>
            </w:pPr>
            <w:r w:rsidRPr="00402274">
              <w:rPr>
                <w:b/>
                <w:bCs/>
                <w:color w:val="000000"/>
                <w:sz w:val="28"/>
                <w:szCs w:val="28"/>
              </w:rPr>
              <w:t xml:space="preserve">Абоненти </w:t>
            </w:r>
            <w:proofErr w:type="spellStart"/>
            <w:r w:rsidRPr="00402274">
              <w:rPr>
                <w:b/>
                <w:bCs/>
                <w:color w:val="000000"/>
                <w:sz w:val="28"/>
                <w:szCs w:val="28"/>
              </w:rPr>
              <w:t>КП</w:t>
            </w:r>
            <w:proofErr w:type="spellEnd"/>
            <w:r w:rsidRPr="00402274">
              <w:rPr>
                <w:b/>
                <w:bCs/>
                <w:color w:val="000000"/>
                <w:sz w:val="28"/>
                <w:szCs w:val="28"/>
              </w:rPr>
              <w:t xml:space="preserve"> «</w:t>
            </w:r>
            <w:proofErr w:type="spellStart"/>
            <w:r w:rsidRPr="00402274">
              <w:rPr>
                <w:b/>
                <w:bCs/>
                <w:color w:val="000000"/>
                <w:sz w:val="28"/>
                <w:szCs w:val="28"/>
              </w:rPr>
              <w:t>Теплоенерго</w:t>
            </w:r>
            <w:proofErr w:type="spellEnd"/>
            <w:r w:rsidRPr="00402274">
              <w:rPr>
                <w:b/>
                <w:bCs/>
                <w:color w:val="000000"/>
                <w:sz w:val="28"/>
                <w:szCs w:val="28"/>
              </w:rPr>
              <w:t>» від джерела» котельні «Управління зрошувальних систем»</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20</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3</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1984</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2</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16</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21</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5</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1984</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3</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24</w:t>
            </w:r>
          </w:p>
        </w:tc>
      </w:tr>
      <w:tr w:rsidR="0096642A" w:rsidRPr="00402274">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402274" w:rsidRDefault="00760986">
            <w:pPr>
              <w:jc w:val="center"/>
              <w:rPr>
                <w:color w:val="000000"/>
                <w:sz w:val="28"/>
                <w:szCs w:val="28"/>
              </w:rPr>
            </w:pPr>
            <w:r w:rsidRPr="00402274">
              <w:rPr>
                <w:color w:val="000000"/>
                <w:sz w:val="28"/>
                <w:szCs w:val="28"/>
              </w:rPr>
              <w:t>22</w:t>
            </w:r>
          </w:p>
        </w:tc>
        <w:tc>
          <w:tcPr>
            <w:tcW w:w="2983" w:type="dxa"/>
            <w:tcBorders>
              <w:top w:val="nil"/>
              <w:left w:val="nil"/>
              <w:bottom w:val="single" w:sz="4" w:space="0" w:color="auto"/>
              <w:right w:val="single" w:sz="4" w:space="0" w:color="auto"/>
            </w:tcBorders>
            <w:vAlign w:val="center"/>
          </w:tcPr>
          <w:p w:rsidR="0096642A" w:rsidRPr="00402274" w:rsidRDefault="0096642A">
            <w:pPr>
              <w:jc w:val="center"/>
              <w:rPr>
                <w:sz w:val="28"/>
                <w:szCs w:val="28"/>
              </w:rPr>
            </w:pPr>
            <w:r w:rsidRPr="00402274">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sz w:val="28"/>
                <w:szCs w:val="28"/>
              </w:rPr>
            </w:pPr>
            <w:r w:rsidRPr="00402274">
              <w:rPr>
                <w:sz w:val="28"/>
                <w:szCs w:val="28"/>
              </w:rPr>
              <w:t>7</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1984</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3</w:t>
            </w:r>
          </w:p>
        </w:tc>
        <w:tc>
          <w:tcPr>
            <w:tcW w:w="0" w:type="auto"/>
            <w:tcBorders>
              <w:top w:val="nil"/>
              <w:left w:val="nil"/>
              <w:bottom w:val="single" w:sz="4" w:space="0" w:color="auto"/>
              <w:right w:val="single" w:sz="4" w:space="0" w:color="auto"/>
            </w:tcBorders>
            <w:noWrap/>
            <w:vAlign w:val="center"/>
          </w:tcPr>
          <w:p w:rsidR="0096642A" w:rsidRPr="00402274" w:rsidRDefault="0096642A">
            <w:pPr>
              <w:jc w:val="center"/>
              <w:rPr>
                <w:color w:val="000000"/>
                <w:sz w:val="28"/>
                <w:szCs w:val="28"/>
              </w:rPr>
            </w:pPr>
            <w:r w:rsidRPr="00402274">
              <w:rPr>
                <w:color w:val="000000"/>
                <w:sz w:val="28"/>
                <w:szCs w:val="28"/>
              </w:rPr>
              <w:t>24</w:t>
            </w:r>
          </w:p>
        </w:tc>
      </w:tr>
    </w:tbl>
    <w:p w:rsidR="0096642A" w:rsidRPr="00402274" w:rsidRDefault="0096642A">
      <w:pPr>
        <w:pStyle w:val="a3"/>
        <w:ind w:left="0"/>
        <w:jc w:val="left"/>
        <w:rPr>
          <w:sz w:val="26"/>
          <w:szCs w:val="26"/>
        </w:rPr>
      </w:pPr>
    </w:p>
    <w:p w:rsidR="002624F7" w:rsidRPr="00402274" w:rsidRDefault="002624F7" w:rsidP="002624F7">
      <w:pPr>
        <w:spacing w:line="264" w:lineRule="auto"/>
        <w:jc w:val="both"/>
        <w:rPr>
          <w:b/>
          <w:sz w:val="28"/>
          <w:szCs w:val="28"/>
        </w:rPr>
      </w:pPr>
      <w:r w:rsidRPr="00402274">
        <w:rPr>
          <w:b/>
          <w:sz w:val="28"/>
          <w:szCs w:val="28"/>
        </w:rPr>
        <w:t>Начальник відділу</w:t>
      </w:r>
    </w:p>
    <w:p w:rsidR="002624F7" w:rsidRPr="00402274" w:rsidRDefault="002624F7" w:rsidP="002624F7">
      <w:pPr>
        <w:spacing w:line="264" w:lineRule="auto"/>
        <w:jc w:val="both"/>
        <w:rPr>
          <w:b/>
          <w:sz w:val="28"/>
          <w:szCs w:val="28"/>
        </w:rPr>
      </w:pPr>
      <w:proofErr w:type="spellStart"/>
      <w:r w:rsidRPr="00402274">
        <w:rPr>
          <w:b/>
          <w:sz w:val="28"/>
          <w:szCs w:val="28"/>
        </w:rPr>
        <w:t>енергоменеджменту</w:t>
      </w:r>
      <w:proofErr w:type="spellEnd"/>
      <w:r w:rsidRPr="00402274">
        <w:rPr>
          <w:b/>
          <w:sz w:val="28"/>
          <w:szCs w:val="28"/>
        </w:rPr>
        <w:t xml:space="preserve"> та енергетики</w:t>
      </w:r>
      <w:r w:rsidRPr="00402274">
        <w:rPr>
          <w:b/>
          <w:sz w:val="28"/>
          <w:szCs w:val="28"/>
        </w:rPr>
        <w:tab/>
      </w:r>
      <w:r w:rsidRPr="00402274">
        <w:rPr>
          <w:b/>
          <w:sz w:val="28"/>
          <w:szCs w:val="28"/>
        </w:rPr>
        <w:tab/>
      </w:r>
      <w:r w:rsidRPr="00402274">
        <w:rPr>
          <w:b/>
          <w:sz w:val="28"/>
          <w:szCs w:val="28"/>
        </w:rPr>
        <w:tab/>
      </w:r>
      <w:r w:rsidRPr="00402274">
        <w:rPr>
          <w:b/>
          <w:sz w:val="28"/>
          <w:szCs w:val="28"/>
        </w:rPr>
        <w:tab/>
        <w:t xml:space="preserve">Антон </w:t>
      </w:r>
      <w:proofErr w:type="spellStart"/>
      <w:r w:rsidRPr="00402274">
        <w:rPr>
          <w:b/>
          <w:sz w:val="28"/>
          <w:szCs w:val="28"/>
        </w:rPr>
        <w:t>ПОТАПОВ</w:t>
      </w:r>
      <w:proofErr w:type="spellEnd"/>
    </w:p>
    <w:p w:rsidR="0096642A" w:rsidRPr="00402274" w:rsidRDefault="0096642A">
      <w:pPr>
        <w:pStyle w:val="a3"/>
        <w:ind w:left="0"/>
        <w:jc w:val="left"/>
        <w:rPr>
          <w:sz w:val="26"/>
          <w:szCs w:val="26"/>
        </w:rPr>
        <w:sectPr w:rsidR="0096642A" w:rsidRPr="00402274" w:rsidSect="00F465EE">
          <w:pgSz w:w="11900" w:h="16840"/>
          <w:pgMar w:top="1134" w:right="567" w:bottom="1134" w:left="1701" w:header="708" w:footer="708" w:gutter="0"/>
          <w:cols w:space="720"/>
        </w:sectPr>
      </w:pPr>
    </w:p>
    <w:tbl>
      <w:tblPr>
        <w:tblW w:w="146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76"/>
      </w:tblGrid>
      <w:tr w:rsidR="009D146E" w:rsidRPr="00402274" w:rsidTr="00E64905">
        <w:trPr>
          <w:trHeight w:val="300"/>
        </w:trPr>
        <w:tc>
          <w:tcPr>
            <w:tcW w:w="14676" w:type="dxa"/>
            <w:tcBorders>
              <w:top w:val="nil"/>
              <w:left w:val="nil"/>
              <w:bottom w:val="nil"/>
              <w:right w:val="nil"/>
            </w:tcBorders>
            <w:vAlign w:val="center"/>
          </w:tcPr>
          <w:tbl>
            <w:tblPr>
              <w:tblW w:w="143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1806"/>
              <w:gridCol w:w="3190"/>
              <w:gridCol w:w="1226"/>
              <w:gridCol w:w="1744"/>
              <w:gridCol w:w="2148"/>
              <w:gridCol w:w="1585"/>
            </w:tblGrid>
            <w:tr w:rsidR="006D59DF" w:rsidRPr="00402274" w:rsidTr="009A2036">
              <w:trPr>
                <w:trHeight w:val="300"/>
              </w:trPr>
              <w:tc>
                <w:tcPr>
                  <w:tcW w:w="14339" w:type="dxa"/>
                  <w:gridSpan w:val="7"/>
                  <w:tcBorders>
                    <w:top w:val="nil"/>
                    <w:left w:val="nil"/>
                    <w:bottom w:val="single" w:sz="4" w:space="0" w:color="auto"/>
                    <w:right w:val="nil"/>
                  </w:tcBorders>
                  <w:vAlign w:val="center"/>
                </w:tcPr>
                <w:p w:rsidR="006D59DF" w:rsidRPr="00402274" w:rsidRDefault="006D59DF" w:rsidP="00F26874">
                  <w:pPr>
                    <w:pStyle w:val="1"/>
                    <w:spacing w:line="228" w:lineRule="auto"/>
                    <w:ind w:left="10236" w:right="0"/>
                    <w:jc w:val="left"/>
                    <w:rPr>
                      <w:rFonts w:ascii="Times New Roman" w:hAnsi="Times New Roman" w:cs="Times New Roman"/>
                      <w:b w:val="0"/>
                      <w:bCs w:val="0"/>
                      <w:kern w:val="0"/>
                      <w:sz w:val="24"/>
                      <w:szCs w:val="24"/>
                    </w:rPr>
                  </w:pPr>
                  <w:r w:rsidRPr="00402274">
                    <w:rPr>
                      <w:rFonts w:ascii="Times New Roman" w:hAnsi="Times New Roman" w:cs="Times New Roman"/>
                      <w:b w:val="0"/>
                      <w:bCs w:val="0"/>
                      <w:kern w:val="0"/>
                      <w:sz w:val="24"/>
                      <w:szCs w:val="24"/>
                    </w:rPr>
                    <w:lastRenderedPageBreak/>
                    <w:t xml:space="preserve">Додаток 2 </w:t>
                  </w:r>
                </w:p>
                <w:p w:rsidR="006D59DF" w:rsidRPr="00402274" w:rsidRDefault="006D59DF" w:rsidP="00F26874">
                  <w:pPr>
                    <w:pStyle w:val="1"/>
                    <w:spacing w:line="228" w:lineRule="auto"/>
                    <w:ind w:left="10236" w:right="0"/>
                    <w:jc w:val="left"/>
                    <w:rPr>
                      <w:rFonts w:ascii="Times New Roman" w:hAnsi="Times New Roman" w:cs="Times New Roman"/>
                      <w:b w:val="0"/>
                      <w:bCs w:val="0"/>
                      <w:color w:val="000000"/>
                      <w:kern w:val="0"/>
                      <w:sz w:val="24"/>
                      <w:szCs w:val="24"/>
                    </w:rPr>
                  </w:pPr>
                  <w:r w:rsidRPr="00402274">
                    <w:rPr>
                      <w:rFonts w:ascii="Times New Roman" w:hAnsi="Times New Roman" w:cs="Times New Roman"/>
                      <w:b w:val="0"/>
                      <w:bCs w:val="0"/>
                      <w:kern w:val="0"/>
                      <w:sz w:val="24"/>
                      <w:szCs w:val="24"/>
                    </w:rPr>
                    <w:t xml:space="preserve">до </w:t>
                  </w:r>
                  <w:r w:rsidRPr="00402274">
                    <w:rPr>
                      <w:rFonts w:ascii="Times New Roman" w:hAnsi="Times New Roman" w:cs="Times New Roman"/>
                      <w:b w:val="0"/>
                      <w:bCs w:val="0"/>
                      <w:color w:val="000000"/>
                      <w:kern w:val="0"/>
                      <w:sz w:val="24"/>
                      <w:szCs w:val="24"/>
                    </w:rPr>
                    <w:t xml:space="preserve">Програми помірної децентралізації теплопостачання та підвищення </w:t>
                  </w:r>
                  <w:proofErr w:type="spellStart"/>
                  <w:r w:rsidRPr="00402274">
                    <w:rPr>
                      <w:rFonts w:ascii="Times New Roman" w:hAnsi="Times New Roman" w:cs="Times New Roman"/>
                      <w:b w:val="0"/>
                      <w:bCs w:val="0"/>
                      <w:color w:val="000000"/>
                      <w:kern w:val="0"/>
                      <w:sz w:val="24"/>
                      <w:szCs w:val="24"/>
                    </w:rPr>
                    <w:t>енергоефективності</w:t>
                  </w:r>
                  <w:proofErr w:type="spellEnd"/>
                  <w:r w:rsidRPr="00402274">
                    <w:rPr>
                      <w:rFonts w:ascii="Times New Roman" w:hAnsi="Times New Roman" w:cs="Times New Roman"/>
                      <w:b w:val="0"/>
                      <w:bCs w:val="0"/>
                      <w:color w:val="000000"/>
                      <w:kern w:val="0"/>
                      <w:sz w:val="24"/>
                      <w:szCs w:val="24"/>
                    </w:rPr>
                    <w:t xml:space="preserve"> багатоквартирних житлових будинків і об’єктів соціальної сфери Кременчука на 2019-2022 роки</w:t>
                  </w:r>
                </w:p>
                <w:p w:rsidR="006D59DF" w:rsidRPr="00402274" w:rsidRDefault="006D59DF" w:rsidP="00F26874">
                  <w:pPr>
                    <w:spacing w:line="228" w:lineRule="auto"/>
                    <w:jc w:val="center"/>
                    <w:rPr>
                      <w:sz w:val="24"/>
                      <w:szCs w:val="24"/>
                    </w:rPr>
                  </w:pPr>
                </w:p>
              </w:tc>
            </w:tr>
            <w:tr w:rsidR="006D59DF" w:rsidRPr="00402274" w:rsidTr="009A2036">
              <w:trPr>
                <w:trHeight w:val="549"/>
              </w:trPr>
              <w:tc>
                <w:tcPr>
                  <w:tcW w:w="14339" w:type="dxa"/>
                  <w:gridSpan w:val="7"/>
                  <w:vAlign w:val="center"/>
                </w:tcPr>
                <w:p w:rsidR="006D59DF" w:rsidRPr="00402274" w:rsidRDefault="006D59DF" w:rsidP="00565449">
                  <w:pPr>
                    <w:jc w:val="center"/>
                    <w:rPr>
                      <w:b/>
                      <w:bCs/>
                      <w:sz w:val="28"/>
                      <w:szCs w:val="28"/>
                    </w:rPr>
                  </w:pPr>
                  <w:r w:rsidRPr="00402274">
                    <w:rPr>
                      <w:b/>
                      <w:bCs/>
                      <w:sz w:val="28"/>
                      <w:szCs w:val="28"/>
                    </w:rPr>
                    <w:t xml:space="preserve">Перелік заходів до </w:t>
                  </w:r>
                  <w:r w:rsidRPr="00402274">
                    <w:rPr>
                      <w:b/>
                      <w:bCs/>
                      <w:color w:val="000000"/>
                      <w:sz w:val="28"/>
                      <w:szCs w:val="28"/>
                    </w:rPr>
                    <w:t xml:space="preserve">Програми помірної децентралізації теплопостачання та підвищення </w:t>
                  </w:r>
                  <w:proofErr w:type="spellStart"/>
                  <w:r w:rsidRPr="00402274">
                    <w:rPr>
                      <w:b/>
                      <w:bCs/>
                      <w:color w:val="000000"/>
                      <w:sz w:val="28"/>
                      <w:szCs w:val="28"/>
                    </w:rPr>
                    <w:t>енергоефективності</w:t>
                  </w:r>
                  <w:proofErr w:type="spellEnd"/>
                  <w:r w:rsidRPr="00402274">
                    <w:rPr>
                      <w:b/>
                      <w:bCs/>
                      <w:color w:val="000000"/>
                      <w:sz w:val="28"/>
                      <w:szCs w:val="28"/>
                    </w:rPr>
                    <w:t xml:space="preserve"> багатоквартирних житлових будинків і об’єктів соціальної сфери Кременчука на 2019-2022 роки</w:t>
                  </w:r>
                </w:p>
              </w:tc>
            </w:tr>
            <w:tr w:rsidR="006D59DF" w:rsidRPr="00402274" w:rsidTr="009A2036">
              <w:trPr>
                <w:trHeight w:val="847"/>
              </w:trPr>
              <w:tc>
                <w:tcPr>
                  <w:tcW w:w="2640"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Перелік заходів</w:t>
                  </w:r>
                </w:p>
              </w:tc>
              <w:tc>
                <w:tcPr>
                  <w:tcW w:w="1806"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Період впровадження</w:t>
                  </w:r>
                </w:p>
              </w:tc>
              <w:tc>
                <w:tcPr>
                  <w:tcW w:w="3190"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Місце впровадження</w:t>
                  </w:r>
                </w:p>
              </w:tc>
              <w:tc>
                <w:tcPr>
                  <w:tcW w:w="1226"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Вартість, тис. грн.</w:t>
                  </w:r>
                </w:p>
              </w:tc>
              <w:tc>
                <w:tcPr>
                  <w:tcW w:w="1744"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Джерела фінансування</w:t>
                  </w:r>
                </w:p>
              </w:tc>
              <w:tc>
                <w:tcPr>
                  <w:tcW w:w="2148"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Одержувачі коштів</w:t>
                  </w:r>
                </w:p>
                <w:p w:rsidR="006D59DF" w:rsidRPr="00402274" w:rsidRDefault="006D59DF" w:rsidP="00565449">
                  <w:pPr>
                    <w:jc w:val="center"/>
                    <w:rPr>
                      <w:b/>
                      <w:bCs/>
                      <w:sz w:val="24"/>
                      <w:szCs w:val="24"/>
                    </w:rPr>
                  </w:pPr>
                  <w:r w:rsidRPr="00402274">
                    <w:rPr>
                      <w:b/>
                      <w:bCs/>
                      <w:sz w:val="24"/>
                      <w:szCs w:val="24"/>
                    </w:rPr>
                    <w:t>(виконавці програми)</w:t>
                  </w:r>
                </w:p>
              </w:tc>
              <w:tc>
                <w:tcPr>
                  <w:tcW w:w="1585" w:type="dxa"/>
                  <w:tcBorders>
                    <w:bottom w:val="single" w:sz="4" w:space="0" w:color="auto"/>
                  </w:tcBorders>
                  <w:vAlign w:val="center"/>
                </w:tcPr>
                <w:p w:rsidR="006D59DF" w:rsidRPr="00402274" w:rsidRDefault="006D59DF" w:rsidP="00565449">
                  <w:pPr>
                    <w:jc w:val="center"/>
                    <w:rPr>
                      <w:b/>
                      <w:bCs/>
                      <w:sz w:val="24"/>
                      <w:szCs w:val="24"/>
                    </w:rPr>
                  </w:pPr>
                  <w:r w:rsidRPr="00402274">
                    <w:rPr>
                      <w:b/>
                      <w:bCs/>
                      <w:sz w:val="24"/>
                      <w:szCs w:val="24"/>
                    </w:rPr>
                    <w:t>Очікуваний ефект</w:t>
                  </w:r>
                </w:p>
              </w:tc>
            </w:tr>
            <w:tr w:rsidR="00F26874" w:rsidRPr="00402274" w:rsidTr="009A2036">
              <w:trPr>
                <w:trHeight w:val="850"/>
              </w:trPr>
              <w:tc>
                <w:tcPr>
                  <w:tcW w:w="2640" w:type="dxa"/>
                  <w:vMerge w:val="restart"/>
                  <w:shd w:val="clear" w:color="auto" w:fill="auto"/>
                  <w:vAlign w:val="center"/>
                </w:tcPr>
                <w:p w:rsidR="00F26874" w:rsidRPr="00402274" w:rsidRDefault="00F26874" w:rsidP="00565449">
                  <w:pPr>
                    <w:jc w:val="center"/>
                  </w:pPr>
                  <w:r w:rsidRPr="00402274">
                    <w:t xml:space="preserve">1. Розробка технічних умов та  </w:t>
                  </w:r>
                  <w:proofErr w:type="spellStart"/>
                  <w:r w:rsidRPr="00402274">
                    <w:t>про</w:t>
                  </w:r>
                  <w:r w:rsidR="00861938">
                    <w:t>є</w:t>
                  </w:r>
                  <w:r w:rsidRPr="00402274">
                    <w:t>ктної</w:t>
                  </w:r>
                  <w:proofErr w:type="spellEnd"/>
                  <w:r w:rsidRPr="00402274">
                    <w:t xml:space="preserve"> документації з реконструкції (приєднання) системи газопостачання багатоквартирних будинків</w:t>
                  </w:r>
                </w:p>
                <w:p w:rsidR="00F26874" w:rsidRPr="00402274" w:rsidRDefault="00F26874" w:rsidP="00565449">
                  <w:pPr>
                    <w:jc w:val="center"/>
                  </w:pPr>
                  <w:r w:rsidRPr="00402274">
                    <w:rPr>
                      <w:i/>
                      <w:iCs/>
                    </w:rPr>
                    <w:t>(послуги з інженерного проектування)</w:t>
                  </w:r>
                </w:p>
              </w:tc>
              <w:tc>
                <w:tcPr>
                  <w:tcW w:w="1806" w:type="dxa"/>
                  <w:vMerge w:val="restart"/>
                  <w:shd w:val="clear" w:color="auto" w:fill="auto"/>
                  <w:vAlign w:val="center"/>
                </w:tcPr>
                <w:p w:rsidR="00F26874" w:rsidRPr="00402274" w:rsidRDefault="00F26874" w:rsidP="00565449">
                  <w:pPr>
                    <w:jc w:val="center"/>
                  </w:pPr>
                  <w:r w:rsidRPr="00402274">
                    <w:t>2019-202</w:t>
                  </w:r>
                  <w:r w:rsidR="00B27919" w:rsidRPr="00402274">
                    <w:t>2</w:t>
                  </w:r>
                </w:p>
              </w:tc>
              <w:tc>
                <w:tcPr>
                  <w:tcW w:w="3190" w:type="dxa"/>
                  <w:shd w:val="clear" w:color="auto" w:fill="auto"/>
                  <w:vAlign w:val="center"/>
                </w:tcPr>
                <w:p w:rsidR="00F26874" w:rsidRPr="00402274" w:rsidRDefault="00F26874" w:rsidP="00565449">
                  <w:pPr>
                    <w:jc w:val="cente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(додаток 1)</w:t>
                  </w:r>
                </w:p>
              </w:tc>
              <w:tc>
                <w:tcPr>
                  <w:tcW w:w="1226" w:type="dxa"/>
                  <w:shd w:val="clear" w:color="auto" w:fill="auto"/>
                  <w:vAlign w:val="center"/>
                </w:tcPr>
                <w:p w:rsidR="00F26874" w:rsidRPr="00402274" w:rsidRDefault="00F26874" w:rsidP="00565449">
                  <w:pPr>
                    <w:jc w:val="center"/>
                  </w:pPr>
                  <w:r w:rsidRPr="00402274">
                    <w:t>112,5</w:t>
                  </w:r>
                </w:p>
              </w:tc>
              <w:tc>
                <w:tcPr>
                  <w:tcW w:w="1744" w:type="dxa"/>
                  <w:vMerge w:val="restart"/>
                  <w:shd w:val="clear" w:color="auto" w:fill="auto"/>
                  <w:vAlign w:val="center"/>
                </w:tcPr>
                <w:p w:rsidR="00F26874" w:rsidRPr="00402274" w:rsidRDefault="00303D89" w:rsidP="00565449">
                  <w:pPr>
                    <w:jc w:val="center"/>
                  </w:pPr>
                  <w:r w:rsidRPr="00402274">
                    <w:t>бюджет Кременчуцької міської територіальної громади</w:t>
                  </w:r>
                </w:p>
              </w:tc>
              <w:tc>
                <w:tcPr>
                  <w:tcW w:w="2148" w:type="dxa"/>
                  <w:vMerge w:val="restart"/>
                  <w:shd w:val="clear" w:color="auto" w:fill="auto"/>
                  <w:vAlign w:val="center"/>
                </w:tcPr>
                <w:p w:rsidR="00F26874" w:rsidRPr="00402274" w:rsidRDefault="00F26874"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F26874" w:rsidRPr="00402274" w:rsidRDefault="00F26874" w:rsidP="00565449">
                  <w:pPr>
                    <w:jc w:val="center"/>
                    <w:rPr>
                      <w:color w:val="000000"/>
                    </w:rPr>
                  </w:pPr>
                  <w:r w:rsidRPr="00402274">
                    <w:rPr>
                      <w:i/>
                      <w:iCs/>
                      <w:color w:val="000000"/>
                    </w:rPr>
                    <w:t>(головний розпорядник коштів - виконавчий комітет Кременчуцької міської ради Кременчуцького району Полтавської області)</w:t>
                  </w:r>
                </w:p>
              </w:tc>
              <w:tc>
                <w:tcPr>
                  <w:tcW w:w="1585" w:type="dxa"/>
                  <w:vMerge w:val="restart"/>
                  <w:shd w:val="clear" w:color="auto" w:fill="auto"/>
                  <w:vAlign w:val="center"/>
                </w:tcPr>
                <w:p w:rsidR="00F26874" w:rsidRPr="00402274" w:rsidRDefault="00F26874" w:rsidP="00565449">
                  <w:pPr>
                    <w:jc w:val="center"/>
                  </w:pPr>
                  <w:r w:rsidRPr="00402274">
                    <w:t>-</w:t>
                  </w:r>
                </w:p>
              </w:tc>
            </w:tr>
            <w:tr w:rsidR="006D59DF" w:rsidRPr="00402274" w:rsidTr="009A2036">
              <w:trPr>
                <w:trHeight w:val="633"/>
              </w:trPr>
              <w:tc>
                <w:tcPr>
                  <w:tcW w:w="2640" w:type="dxa"/>
                  <w:vMerge/>
                  <w:shd w:val="clear" w:color="auto" w:fill="auto"/>
                  <w:vAlign w:val="center"/>
                </w:tcPr>
                <w:p w:rsidR="006D59DF" w:rsidRPr="00402274" w:rsidRDefault="006D59DF" w:rsidP="00565449">
                  <w:pPr>
                    <w:jc w:val="center"/>
                  </w:pPr>
                </w:p>
              </w:tc>
              <w:tc>
                <w:tcPr>
                  <w:tcW w:w="1806" w:type="dxa"/>
                  <w:vMerge/>
                  <w:shd w:val="clear" w:color="auto" w:fill="auto"/>
                  <w:vAlign w:val="center"/>
                </w:tcPr>
                <w:p w:rsidR="006D59DF" w:rsidRPr="00402274" w:rsidRDefault="006D59DF" w:rsidP="00565449">
                  <w:pPr>
                    <w:jc w:val="center"/>
                  </w:pPr>
                </w:p>
              </w:tc>
              <w:tc>
                <w:tcPr>
                  <w:tcW w:w="3190" w:type="dxa"/>
                  <w:shd w:val="clear" w:color="auto" w:fill="auto"/>
                  <w:vAlign w:val="center"/>
                </w:tcPr>
                <w:p w:rsidR="006D59DF" w:rsidRPr="00402274" w:rsidRDefault="006D59DF"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«ЗОШ №21»</w:t>
                  </w:r>
                </w:p>
                <w:p w:rsidR="006D59DF" w:rsidRPr="00402274" w:rsidRDefault="006D59DF" w:rsidP="00565449">
                  <w:pPr>
                    <w:jc w:val="center"/>
                  </w:pPr>
                  <w:r w:rsidRPr="00402274">
                    <w:rPr>
                      <w:color w:val="000000"/>
                    </w:rPr>
                    <w:t>(додаток 1)</w:t>
                  </w:r>
                </w:p>
              </w:tc>
              <w:tc>
                <w:tcPr>
                  <w:tcW w:w="1226" w:type="dxa"/>
                  <w:shd w:val="clear" w:color="auto" w:fill="auto"/>
                  <w:vAlign w:val="center"/>
                </w:tcPr>
                <w:p w:rsidR="006D59DF" w:rsidRPr="00402274" w:rsidRDefault="006D59DF" w:rsidP="00565449">
                  <w:pPr>
                    <w:jc w:val="center"/>
                  </w:pPr>
                  <w:r w:rsidRPr="00402274">
                    <w:t>46,4</w:t>
                  </w:r>
                </w:p>
              </w:tc>
              <w:tc>
                <w:tcPr>
                  <w:tcW w:w="1744" w:type="dxa"/>
                  <w:vMerge/>
                  <w:shd w:val="clear" w:color="auto" w:fill="auto"/>
                  <w:vAlign w:val="center"/>
                </w:tcPr>
                <w:p w:rsidR="006D59DF" w:rsidRPr="00402274" w:rsidRDefault="006D59DF" w:rsidP="00565449">
                  <w:pPr>
                    <w:jc w:val="center"/>
                  </w:pPr>
                </w:p>
              </w:tc>
              <w:tc>
                <w:tcPr>
                  <w:tcW w:w="2148" w:type="dxa"/>
                  <w:vMerge/>
                  <w:shd w:val="clear" w:color="auto" w:fill="auto"/>
                  <w:vAlign w:val="center"/>
                </w:tcPr>
                <w:p w:rsidR="006D59DF" w:rsidRPr="00402274" w:rsidRDefault="006D59DF" w:rsidP="00565449">
                  <w:pPr>
                    <w:jc w:val="center"/>
                  </w:pPr>
                </w:p>
              </w:tc>
              <w:tc>
                <w:tcPr>
                  <w:tcW w:w="1585" w:type="dxa"/>
                  <w:vMerge/>
                  <w:shd w:val="clear" w:color="auto" w:fill="auto"/>
                  <w:vAlign w:val="center"/>
                </w:tcPr>
                <w:p w:rsidR="006D59DF" w:rsidRPr="00402274" w:rsidRDefault="006D59DF" w:rsidP="00565449">
                  <w:pPr>
                    <w:jc w:val="center"/>
                  </w:pPr>
                </w:p>
              </w:tc>
            </w:tr>
            <w:tr w:rsidR="00F26874" w:rsidRPr="00402274" w:rsidTr="009A2036">
              <w:trPr>
                <w:trHeight w:val="1518"/>
              </w:trPr>
              <w:tc>
                <w:tcPr>
                  <w:tcW w:w="2640" w:type="dxa"/>
                  <w:vMerge/>
                  <w:shd w:val="clear" w:color="auto" w:fill="auto"/>
                  <w:vAlign w:val="center"/>
                </w:tcPr>
                <w:p w:rsidR="00F26874" w:rsidRPr="00402274" w:rsidRDefault="00F26874" w:rsidP="00565449">
                  <w:pPr>
                    <w:jc w:val="center"/>
                  </w:pPr>
                </w:p>
              </w:tc>
              <w:tc>
                <w:tcPr>
                  <w:tcW w:w="1806" w:type="dxa"/>
                  <w:vMerge/>
                  <w:shd w:val="clear" w:color="auto" w:fill="auto"/>
                  <w:vAlign w:val="center"/>
                </w:tcPr>
                <w:p w:rsidR="00F26874" w:rsidRPr="00402274" w:rsidRDefault="00F26874" w:rsidP="00565449">
                  <w:pPr>
                    <w:jc w:val="center"/>
                  </w:pPr>
                </w:p>
              </w:tc>
              <w:tc>
                <w:tcPr>
                  <w:tcW w:w="3190" w:type="dxa"/>
                  <w:shd w:val="clear" w:color="auto" w:fill="auto"/>
                  <w:vAlign w:val="center"/>
                </w:tcPr>
                <w:p w:rsidR="00F26874" w:rsidRPr="00402274" w:rsidRDefault="00F26874"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«Управління зрошувальних систем»</w:t>
                  </w:r>
                </w:p>
                <w:p w:rsidR="00F26874" w:rsidRPr="00402274" w:rsidRDefault="00F26874" w:rsidP="00565449">
                  <w:pPr>
                    <w:jc w:val="center"/>
                  </w:pPr>
                  <w:r w:rsidRPr="00402274">
                    <w:rPr>
                      <w:color w:val="000000"/>
                    </w:rPr>
                    <w:t>(додаток 1)</w:t>
                  </w:r>
                </w:p>
              </w:tc>
              <w:tc>
                <w:tcPr>
                  <w:tcW w:w="1226" w:type="dxa"/>
                  <w:shd w:val="clear" w:color="auto" w:fill="auto"/>
                  <w:vAlign w:val="center"/>
                </w:tcPr>
                <w:p w:rsidR="00F26874" w:rsidRPr="00402274" w:rsidRDefault="00F26874" w:rsidP="00565449">
                  <w:pPr>
                    <w:jc w:val="center"/>
                  </w:pPr>
                  <w:r w:rsidRPr="00402274">
                    <w:t>135,1</w:t>
                  </w:r>
                </w:p>
              </w:tc>
              <w:tc>
                <w:tcPr>
                  <w:tcW w:w="1744" w:type="dxa"/>
                  <w:vMerge/>
                  <w:shd w:val="clear" w:color="auto" w:fill="auto"/>
                  <w:vAlign w:val="center"/>
                </w:tcPr>
                <w:p w:rsidR="00F26874" w:rsidRPr="00402274" w:rsidRDefault="00F26874" w:rsidP="00565449">
                  <w:pPr>
                    <w:jc w:val="center"/>
                  </w:pPr>
                </w:p>
              </w:tc>
              <w:tc>
                <w:tcPr>
                  <w:tcW w:w="2148" w:type="dxa"/>
                  <w:vMerge/>
                  <w:shd w:val="clear" w:color="auto" w:fill="auto"/>
                  <w:vAlign w:val="center"/>
                </w:tcPr>
                <w:p w:rsidR="00F26874" w:rsidRPr="00402274" w:rsidRDefault="00F26874" w:rsidP="00565449">
                  <w:pPr>
                    <w:jc w:val="center"/>
                  </w:pPr>
                </w:p>
              </w:tc>
              <w:tc>
                <w:tcPr>
                  <w:tcW w:w="1585" w:type="dxa"/>
                  <w:vMerge/>
                  <w:shd w:val="clear" w:color="auto" w:fill="auto"/>
                  <w:vAlign w:val="center"/>
                </w:tcPr>
                <w:p w:rsidR="00F26874" w:rsidRPr="00402274" w:rsidRDefault="00F26874" w:rsidP="00565449">
                  <w:pPr>
                    <w:jc w:val="center"/>
                  </w:pPr>
                </w:p>
              </w:tc>
            </w:tr>
            <w:tr w:rsidR="00F26874" w:rsidRPr="00402274" w:rsidTr="00390561">
              <w:trPr>
                <w:trHeight w:val="1058"/>
              </w:trPr>
              <w:tc>
                <w:tcPr>
                  <w:tcW w:w="2640" w:type="dxa"/>
                  <w:vMerge w:val="restart"/>
                  <w:shd w:val="clear" w:color="auto" w:fill="auto"/>
                  <w:vAlign w:val="center"/>
                </w:tcPr>
                <w:p w:rsidR="00F26874" w:rsidRPr="00402274" w:rsidRDefault="00F26874" w:rsidP="00565449">
                  <w:pPr>
                    <w:jc w:val="center"/>
                  </w:pPr>
                  <w:r w:rsidRPr="00402274">
                    <w:t>2.</w:t>
                  </w:r>
                  <w:r w:rsidR="00A57BE1">
                    <w:t xml:space="preserve"> </w:t>
                  </w:r>
                  <w:r w:rsidRPr="00402274">
                    <w:t xml:space="preserve">Проведення робіт по реконструкції </w:t>
                  </w:r>
                </w:p>
                <w:p w:rsidR="00F26874" w:rsidRPr="00402274" w:rsidRDefault="00F26874" w:rsidP="00565449">
                  <w:pPr>
                    <w:jc w:val="center"/>
                  </w:pPr>
                  <w:r w:rsidRPr="00402274">
                    <w:t xml:space="preserve">внутрішніх систем опалення з встановленням автономних індивідуальних приладів опалення та проведення </w:t>
                  </w:r>
                  <w:r w:rsidRPr="00402274">
                    <w:lastRenderedPageBreak/>
                    <w:t>авторського та технічного нагляду за виконанням робіт</w:t>
                  </w:r>
                </w:p>
                <w:p w:rsidR="00F26874" w:rsidRPr="00402274" w:rsidRDefault="00F26874" w:rsidP="00565449">
                  <w:pPr>
                    <w:jc w:val="center"/>
                  </w:pPr>
                  <w:r w:rsidRPr="00402274">
                    <w:rPr>
                      <w:i/>
                      <w:iCs/>
                    </w:rPr>
                    <w:t>(водопровідні та санітарно-технічні роботи, послуги з нагляду за виконанням будівельних робіт)</w:t>
                  </w:r>
                </w:p>
              </w:tc>
              <w:tc>
                <w:tcPr>
                  <w:tcW w:w="1806" w:type="dxa"/>
                  <w:vMerge w:val="restart"/>
                  <w:shd w:val="clear" w:color="auto" w:fill="auto"/>
                  <w:vAlign w:val="center"/>
                </w:tcPr>
                <w:p w:rsidR="00F26874" w:rsidRPr="00402274" w:rsidRDefault="00F26874" w:rsidP="00565449">
                  <w:pPr>
                    <w:jc w:val="center"/>
                  </w:pPr>
                  <w:r w:rsidRPr="00402274">
                    <w:lastRenderedPageBreak/>
                    <w:t>2019-202</w:t>
                  </w:r>
                  <w:r w:rsidR="00B27919" w:rsidRPr="00402274">
                    <w:t>2</w:t>
                  </w:r>
                </w:p>
              </w:tc>
              <w:tc>
                <w:tcPr>
                  <w:tcW w:w="3190" w:type="dxa"/>
                  <w:shd w:val="clear" w:color="auto" w:fill="auto"/>
                  <w:vAlign w:val="center"/>
                </w:tcPr>
                <w:p w:rsidR="00F26874" w:rsidRPr="00402274" w:rsidRDefault="00F26874" w:rsidP="00565449">
                  <w:pPr>
                    <w:jc w:val="cente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(додаток 1)</w:t>
                  </w:r>
                </w:p>
              </w:tc>
              <w:tc>
                <w:tcPr>
                  <w:tcW w:w="1226" w:type="dxa"/>
                  <w:shd w:val="clear" w:color="auto" w:fill="auto"/>
                  <w:vAlign w:val="center"/>
                </w:tcPr>
                <w:p w:rsidR="00F26874" w:rsidRPr="00402274" w:rsidRDefault="00F26874" w:rsidP="00565449">
                  <w:pPr>
                    <w:jc w:val="center"/>
                  </w:pPr>
                  <w:r w:rsidRPr="00402274">
                    <w:t>3500,0</w:t>
                  </w:r>
                </w:p>
              </w:tc>
              <w:tc>
                <w:tcPr>
                  <w:tcW w:w="1744" w:type="dxa"/>
                  <w:vMerge w:val="restart"/>
                  <w:shd w:val="clear" w:color="auto" w:fill="auto"/>
                  <w:vAlign w:val="center"/>
                </w:tcPr>
                <w:p w:rsidR="00F26874" w:rsidRPr="00402274" w:rsidRDefault="00303D89" w:rsidP="00565449">
                  <w:pPr>
                    <w:jc w:val="center"/>
                  </w:pPr>
                  <w:r w:rsidRPr="00402274">
                    <w:t>бюджет Кременчуцької міської територіальної громади</w:t>
                  </w:r>
                </w:p>
              </w:tc>
              <w:tc>
                <w:tcPr>
                  <w:tcW w:w="2148" w:type="dxa"/>
                  <w:vMerge w:val="restart"/>
                  <w:shd w:val="clear" w:color="auto" w:fill="auto"/>
                  <w:vAlign w:val="center"/>
                </w:tcPr>
                <w:p w:rsidR="00F26874" w:rsidRPr="00402274" w:rsidRDefault="00F26874"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F26874" w:rsidRPr="00402274" w:rsidRDefault="00F26874" w:rsidP="00565449">
                  <w:pPr>
                    <w:jc w:val="center"/>
                    <w:rPr>
                      <w:color w:val="000000"/>
                    </w:rPr>
                  </w:pPr>
                  <w:r w:rsidRPr="00402274">
                    <w:rPr>
                      <w:i/>
                      <w:iCs/>
                      <w:color w:val="000000"/>
                    </w:rPr>
                    <w:t xml:space="preserve">(головний розпорядник коштів - виконавчий комітет </w:t>
                  </w:r>
                  <w:r w:rsidRPr="00402274">
                    <w:rPr>
                      <w:i/>
                      <w:iCs/>
                      <w:color w:val="000000"/>
                    </w:rPr>
                    <w:lastRenderedPageBreak/>
                    <w:t>Кременчуцької міської ради Кременчуцького району Полтавської області)</w:t>
                  </w:r>
                </w:p>
              </w:tc>
              <w:tc>
                <w:tcPr>
                  <w:tcW w:w="1585" w:type="dxa"/>
                  <w:vMerge w:val="restart"/>
                  <w:shd w:val="clear" w:color="auto" w:fill="auto"/>
                  <w:vAlign w:val="center"/>
                </w:tcPr>
                <w:p w:rsidR="00F26874" w:rsidRPr="00402274" w:rsidRDefault="00F26874" w:rsidP="00565449">
                  <w:pPr>
                    <w:jc w:val="center"/>
                  </w:pPr>
                  <w:r w:rsidRPr="00402274">
                    <w:lastRenderedPageBreak/>
                    <w:t xml:space="preserve">Оптимізація системи опалення, зменшення втрат теплової енергії, можливість оперативно </w:t>
                  </w:r>
                  <w:r w:rsidRPr="00402274">
                    <w:lastRenderedPageBreak/>
                    <w:t xml:space="preserve">регулювати </w:t>
                  </w:r>
                  <w:proofErr w:type="spellStart"/>
                  <w:r w:rsidRPr="00402274">
                    <w:t>теплоспоживанн</w:t>
                  </w:r>
                  <w:r w:rsidR="00B27919" w:rsidRPr="00402274">
                    <w:t>я</w:t>
                  </w:r>
                  <w:proofErr w:type="spellEnd"/>
                </w:p>
              </w:tc>
            </w:tr>
            <w:tr w:rsidR="006D59DF" w:rsidRPr="00402274" w:rsidTr="009A2036">
              <w:trPr>
                <w:trHeight w:val="277"/>
              </w:trPr>
              <w:tc>
                <w:tcPr>
                  <w:tcW w:w="2640" w:type="dxa"/>
                  <w:vMerge/>
                  <w:shd w:val="clear" w:color="auto" w:fill="auto"/>
                  <w:vAlign w:val="center"/>
                </w:tcPr>
                <w:p w:rsidR="006D59DF" w:rsidRPr="00402274" w:rsidRDefault="006D59DF" w:rsidP="00565449">
                  <w:pPr>
                    <w:jc w:val="center"/>
                  </w:pPr>
                </w:p>
              </w:tc>
              <w:tc>
                <w:tcPr>
                  <w:tcW w:w="1806" w:type="dxa"/>
                  <w:vMerge/>
                  <w:shd w:val="clear" w:color="auto" w:fill="auto"/>
                  <w:vAlign w:val="center"/>
                </w:tcPr>
                <w:p w:rsidR="006D59DF" w:rsidRPr="00402274" w:rsidRDefault="006D59DF" w:rsidP="00565449">
                  <w:pPr>
                    <w:jc w:val="center"/>
                  </w:pPr>
                </w:p>
              </w:tc>
              <w:tc>
                <w:tcPr>
                  <w:tcW w:w="3190" w:type="dxa"/>
                  <w:shd w:val="clear" w:color="auto" w:fill="auto"/>
                  <w:vAlign w:val="center"/>
                </w:tcPr>
                <w:p w:rsidR="006D59DF" w:rsidRPr="00402274" w:rsidRDefault="006D59DF"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«ЗОШ №21»</w:t>
                  </w:r>
                </w:p>
                <w:p w:rsidR="006D59DF" w:rsidRPr="00402274" w:rsidRDefault="006D59DF" w:rsidP="00565449">
                  <w:pPr>
                    <w:jc w:val="center"/>
                  </w:pPr>
                  <w:r w:rsidRPr="00402274">
                    <w:rPr>
                      <w:color w:val="000000"/>
                    </w:rPr>
                    <w:t>(додаток 1)</w:t>
                  </w:r>
                </w:p>
              </w:tc>
              <w:tc>
                <w:tcPr>
                  <w:tcW w:w="1226" w:type="dxa"/>
                  <w:shd w:val="clear" w:color="auto" w:fill="auto"/>
                  <w:vAlign w:val="center"/>
                </w:tcPr>
                <w:p w:rsidR="006D59DF" w:rsidRPr="00402274" w:rsidRDefault="006D59DF" w:rsidP="00565449">
                  <w:pPr>
                    <w:jc w:val="center"/>
                  </w:pPr>
                  <w:r w:rsidRPr="00402274">
                    <w:t>2860,0</w:t>
                  </w:r>
                </w:p>
              </w:tc>
              <w:tc>
                <w:tcPr>
                  <w:tcW w:w="1744" w:type="dxa"/>
                  <w:vMerge/>
                  <w:shd w:val="clear" w:color="auto" w:fill="auto"/>
                  <w:vAlign w:val="center"/>
                </w:tcPr>
                <w:p w:rsidR="006D59DF" w:rsidRPr="00402274" w:rsidRDefault="006D59DF" w:rsidP="00565449">
                  <w:pPr>
                    <w:jc w:val="center"/>
                  </w:pPr>
                </w:p>
              </w:tc>
              <w:tc>
                <w:tcPr>
                  <w:tcW w:w="2148" w:type="dxa"/>
                  <w:vMerge/>
                  <w:shd w:val="clear" w:color="auto" w:fill="auto"/>
                  <w:vAlign w:val="center"/>
                </w:tcPr>
                <w:p w:rsidR="006D59DF" w:rsidRPr="00402274" w:rsidRDefault="006D59DF" w:rsidP="00565449">
                  <w:pPr>
                    <w:jc w:val="center"/>
                  </w:pPr>
                </w:p>
              </w:tc>
              <w:tc>
                <w:tcPr>
                  <w:tcW w:w="1585" w:type="dxa"/>
                  <w:vMerge/>
                  <w:shd w:val="clear" w:color="auto" w:fill="auto"/>
                  <w:vAlign w:val="center"/>
                </w:tcPr>
                <w:p w:rsidR="006D59DF" w:rsidRPr="00402274" w:rsidRDefault="006D59DF" w:rsidP="00565449">
                  <w:pPr>
                    <w:jc w:val="center"/>
                  </w:pPr>
                </w:p>
              </w:tc>
            </w:tr>
            <w:tr w:rsidR="00F26874" w:rsidRPr="00402274" w:rsidTr="009A2036">
              <w:trPr>
                <w:trHeight w:val="1853"/>
              </w:trPr>
              <w:tc>
                <w:tcPr>
                  <w:tcW w:w="2640" w:type="dxa"/>
                  <w:vMerge/>
                  <w:shd w:val="clear" w:color="auto" w:fill="auto"/>
                  <w:vAlign w:val="center"/>
                </w:tcPr>
                <w:p w:rsidR="00F26874" w:rsidRPr="00402274" w:rsidRDefault="00F26874" w:rsidP="00565449">
                  <w:pPr>
                    <w:jc w:val="center"/>
                  </w:pPr>
                </w:p>
              </w:tc>
              <w:tc>
                <w:tcPr>
                  <w:tcW w:w="1806" w:type="dxa"/>
                  <w:vMerge/>
                  <w:shd w:val="clear" w:color="auto" w:fill="auto"/>
                  <w:vAlign w:val="center"/>
                </w:tcPr>
                <w:p w:rsidR="00F26874" w:rsidRPr="00402274" w:rsidRDefault="00F26874" w:rsidP="00565449">
                  <w:pPr>
                    <w:jc w:val="center"/>
                  </w:pPr>
                </w:p>
              </w:tc>
              <w:tc>
                <w:tcPr>
                  <w:tcW w:w="3190" w:type="dxa"/>
                  <w:shd w:val="clear" w:color="auto" w:fill="auto"/>
                  <w:vAlign w:val="center"/>
                </w:tcPr>
                <w:p w:rsidR="00F26874" w:rsidRPr="00402274" w:rsidRDefault="00F26874"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«Управління зрошувальних систем»</w:t>
                  </w:r>
                </w:p>
                <w:p w:rsidR="00F26874" w:rsidRPr="00402274" w:rsidRDefault="00F26874" w:rsidP="00565449">
                  <w:pPr>
                    <w:jc w:val="center"/>
                  </w:pPr>
                  <w:r w:rsidRPr="00402274">
                    <w:rPr>
                      <w:color w:val="000000"/>
                    </w:rPr>
                    <w:t>(додаток 1)</w:t>
                  </w:r>
                </w:p>
              </w:tc>
              <w:tc>
                <w:tcPr>
                  <w:tcW w:w="1226" w:type="dxa"/>
                  <w:shd w:val="clear" w:color="auto" w:fill="auto"/>
                  <w:vAlign w:val="center"/>
                </w:tcPr>
                <w:p w:rsidR="00F26874" w:rsidRPr="00402274" w:rsidRDefault="00F26874" w:rsidP="00565449">
                  <w:pPr>
                    <w:jc w:val="center"/>
                  </w:pPr>
                  <w:r w:rsidRPr="00402274">
                    <w:t>3328,0</w:t>
                  </w:r>
                </w:p>
              </w:tc>
              <w:tc>
                <w:tcPr>
                  <w:tcW w:w="1744" w:type="dxa"/>
                  <w:vMerge/>
                  <w:shd w:val="clear" w:color="auto" w:fill="auto"/>
                  <w:vAlign w:val="center"/>
                </w:tcPr>
                <w:p w:rsidR="00F26874" w:rsidRPr="00402274" w:rsidRDefault="00F26874" w:rsidP="00565449">
                  <w:pPr>
                    <w:jc w:val="center"/>
                  </w:pPr>
                </w:p>
              </w:tc>
              <w:tc>
                <w:tcPr>
                  <w:tcW w:w="2148" w:type="dxa"/>
                  <w:vMerge/>
                  <w:shd w:val="clear" w:color="auto" w:fill="auto"/>
                  <w:vAlign w:val="center"/>
                </w:tcPr>
                <w:p w:rsidR="00F26874" w:rsidRPr="00402274" w:rsidRDefault="00F26874" w:rsidP="00565449">
                  <w:pPr>
                    <w:jc w:val="center"/>
                  </w:pPr>
                </w:p>
              </w:tc>
              <w:tc>
                <w:tcPr>
                  <w:tcW w:w="1585" w:type="dxa"/>
                  <w:vMerge/>
                  <w:shd w:val="clear" w:color="auto" w:fill="auto"/>
                  <w:vAlign w:val="center"/>
                </w:tcPr>
                <w:p w:rsidR="00F26874" w:rsidRPr="00402274" w:rsidRDefault="00F26874" w:rsidP="00565449">
                  <w:pPr>
                    <w:jc w:val="center"/>
                  </w:pPr>
                </w:p>
              </w:tc>
            </w:tr>
            <w:tr w:rsidR="006D59DF" w:rsidRPr="00402274" w:rsidTr="009A2036">
              <w:trPr>
                <w:trHeight w:val="1407"/>
              </w:trPr>
              <w:tc>
                <w:tcPr>
                  <w:tcW w:w="2640" w:type="dxa"/>
                  <w:shd w:val="clear" w:color="auto" w:fill="auto"/>
                  <w:vAlign w:val="center"/>
                </w:tcPr>
                <w:p w:rsidR="006D59DF" w:rsidRPr="00402274" w:rsidRDefault="006D59DF" w:rsidP="00565449">
                  <w:pPr>
                    <w:jc w:val="center"/>
                  </w:pPr>
                  <w:r w:rsidRPr="00402274">
                    <w:lastRenderedPageBreak/>
                    <w:t>3.</w:t>
                  </w:r>
                  <w:r w:rsidR="00A57BE1">
                    <w:t xml:space="preserve"> </w:t>
                  </w:r>
                  <w:r w:rsidRPr="00402274">
                    <w:t xml:space="preserve">Послуги </w:t>
                  </w:r>
                  <w:proofErr w:type="spellStart"/>
                  <w:r w:rsidRPr="00402274">
                    <w:t>КП</w:t>
                  </w:r>
                  <w:proofErr w:type="spellEnd"/>
                  <w:r w:rsidRPr="00402274">
                    <w:t xml:space="preserve"> «</w:t>
                  </w:r>
                  <w:proofErr w:type="spellStart"/>
                  <w:r w:rsidRPr="00402274">
                    <w:t>Теплоенерго</w:t>
                  </w:r>
                  <w:proofErr w:type="spellEnd"/>
                  <w:r w:rsidRPr="00402274">
                    <w:t>» з видачі технічних умов на підключення (</w:t>
                  </w:r>
                  <w:r w:rsidRPr="00402274">
                    <w:rPr>
                      <w:color w:val="000000"/>
                    </w:rPr>
                    <w:t>відключення) об’єктів до (від) теплових мереж</w:t>
                  </w:r>
                </w:p>
              </w:tc>
              <w:tc>
                <w:tcPr>
                  <w:tcW w:w="1806" w:type="dxa"/>
                  <w:shd w:val="clear" w:color="auto" w:fill="auto"/>
                  <w:vAlign w:val="center"/>
                </w:tcPr>
                <w:p w:rsidR="006D59DF" w:rsidRPr="00402274" w:rsidRDefault="00B27919" w:rsidP="00565449">
                  <w:pPr>
                    <w:jc w:val="center"/>
                  </w:pPr>
                  <w:r w:rsidRPr="00402274">
                    <w:t>2019-2022</w:t>
                  </w:r>
                </w:p>
              </w:tc>
              <w:tc>
                <w:tcPr>
                  <w:tcW w:w="3190" w:type="dxa"/>
                  <w:shd w:val="clear" w:color="auto" w:fill="auto"/>
                  <w:vAlign w:val="center"/>
                </w:tcPr>
                <w:p w:rsidR="006D59DF" w:rsidRPr="00402274" w:rsidRDefault="006D59DF"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w:t>
                  </w:r>
                </w:p>
                <w:p w:rsidR="006D59DF" w:rsidRPr="00402274" w:rsidRDefault="006D59DF" w:rsidP="00565449">
                  <w:pPr>
                    <w:jc w:val="center"/>
                    <w:rPr>
                      <w:color w:val="000000"/>
                    </w:rPr>
                  </w:pPr>
                  <w:r w:rsidRPr="00402274">
                    <w:rPr>
                      <w:color w:val="000000"/>
                    </w:rPr>
                    <w:t>(додаток 1)</w:t>
                  </w:r>
                </w:p>
              </w:tc>
              <w:tc>
                <w:tcPr>
                  <w:tcW w:w="1226" w:type="dxa"/>
                  <w:shd w:val="clear" w:color="auto" w:fill="auto"/>
                  <w:vAlign w:val="center"/>
                </w:tcPr>
                <w:p w:rsidR="006D59DF" w:rsidRPr="00402274" w:rsidRDefault="006D59DF" w:rsidP="00565449">
                  <w:pPr>
                    <w:jc w:val="center"/>
                  </w:pPr>
                  <w:r w:rsidRPr="00402274">
                    <w:t>66,8</w:t>
                  </w:r>
                </w:p>
              </w:tc>
              <w:tc>
                <w:tcPr>
                  <w:tcW w:w="1744" w:type="dxa"/>
                  <w:vMerge/>
                  <w:shd w:val="clear" w:color="auto" w:fill="auto"/>
                  <w:vAlign w:val="center"/>
                </w:tcPr>
                <w:p w:rsidR="006D59DF" w:rsidRPr="00402274" w:rsidRDefault="006D59DF" w:rsidP="00565449">
                  <w:pPr>
                    <w:jc w:val="center"/>
                  </w:pPr>
                </w:p>
              </w:tc>
              <w:tc>
                <w:tcPr>
                  <w:tcW w:w="2148" w:type="dxa"/>
                  <w:shd w:val="clear" w:color="auto" w:fill="auto"/>
                  <w:vAlign w:val="center"/>
                </w:tcPr>
                <w:p w:rsidR="006D59DF" w:rsidRPr="00402274" w:rsidRDefault="006D59DF" w:rsidP="00565449">
                  <w:pPr>
                    <w:jc w:val="center"/>
                  </w:pPr>
                  <w:proofErr w:type="spellStart"/>
                  <w:r w:rsidRPr="00402274">
                    <w:t>КП</w:t>
                  </w:r>
                  <w:proofErr w:type="spellEnd"/>
                  <w:r w:rsidRPr="00402274">
                    <w:t xml:space="preserve"> «</w:t>
                  </w:r>
                  <w:proofErr w:type="spellStart"/>
                  <w:r w:rsidRPr="00402274">
                    <w:t>Теплоенерго</w:t>
                  </w:r>
                  <w:proofErr w:type="spellEnd"/>
                  <w:r w:rsidRPr="00402274">
                    <w:t>»</w:t>
                  </w:r>
                </w:p>
                <w:p w:rsidR="006D59DF" w:rsidRPr="00402274" w:rsidRDefault="006D59DF" w:rsidP="00565449">
                  <w:pPr>
                    <w:jc w:val="center"/>
                  </w:pPr>
                  <w:r w:rsidRPr="00402274">
                    <w:rPr>
                      <w:i/>
                      <w:iCs/>
                      <w:color w:val="000000"/>
                    </w:rPr>
                    <w:t>(головний розпорядник коштів – Департамент житлово-комунального господарства Кременчуцької міської ради Кременчуцького району Полтавської області)</w:t>
                  </w:r>
                </w:p>
              </w:tc>
              <w:tc>
                <w:tcPr>
                  <w:tcW w:w="1585" w:type="dxa"/>
                  <w:shd w:val="clear" w:color="auto" w:fill="auto"/>
                  <w:vAlign w:val="center"/>
                </w:tcPr>
                <w:p w:rsidR="006D59DF" w:rsidRPr="00402274" w:rsidRDefault="006D59DF" w:rsidP="00565449">
                  <w:pPr>
                    <w:jc w:val="center"/>
                  </w:pPr>
                  <w:r w:rsidRPr="00402274">
                    <w:t>-</w:t>
                  </w:r>
                </w:p>
              </w:tc>
            </w:tr>
            <w:tr w:rsidR="006D59DF" w:rsidRPr="00402274" w:rsidTr="00C74E78">
              <w:trPr>
                <w:trHeight w:val="1298"/>
              </w:trPr>
              <w:tc>
                <w:tcPr>
                  <w:tcW w:w="2640" w:type="dxa"/>
                  <w:shd w:val="clear" w:color="auto" w:fill="auto"/>
                  <w:vAlign w:val="center"/>
                </w:tcPr>
                <w:p w:rsidR="006D59DF" w:rsidRPr="00402274" w:rsidRDefault="006D59DF" w:rsidP="00565449">
                  <w:pPr>
                    <w:jc w:val="center"/>
                  </w:pPr>
                  <w:r w:rsidRPr="00402274">
                    <w:t>4.</w:t>
                  </w:r>
                  <w:r w:rsidR="00A57BE1">
                    <w:t xml:space="preserve"> </w:t>
                  </w:r>
                  <w:r w:rsidRPr="00402274">
                    <w:t>Утеплення зовнішніх стін</w:t>
                  </w:r>
                </w:p>
                <w:p w:rsidR="006D59DF" w:rsidRPr="00402274" w:rsidRDefault="006D59DF" w:rsidP="00565449">
                  <w:pPr>
                    <w:jc w:val="center"/>
                  </w:pPr>
                  <w:r w:rsidRPr="00402274">
                    <w:t>(3959,1 м2)</w:t>
                  </w:r>
                </w:p>
              </w:tc>
              <w:tc>
                <w:tcPr>
                  <w:tcW w:w="1806" w:type="dxa"/>
                  <w:shd w:val="clear" w:color="auto" w:fill="auto"/>
                  <w:vAlign w:val="center"/>
                </w:tcPr>
                <w:p w:rsidR="006D59DF" w:rsidRPr="00402274" w:rsidRDefault="00B27919" w:rsidP="00565449">
                  <w:pPr>
                    <w:jc w:val="center"/>
                  </w:pPr>
                  <w:r w:rsidRPr="00402274">
                    <w:t>2019-2022</w:t>
                  </w:r>
                </w:p>
              </w:tc>
              <w:tc>
                <w:tcPr>
                  <w:tcW w:w="3190" w:type="dxa"/>
                  <w:shd w:val="clear" w:color="auto" w:fill="auto"/>
                  <w:vAlign w:val="center"/>
                </w:tcPr>
                <w:p w:rsidR="006D59DF" w:rsidRPr="00402274" w:rsidRDefault="006D59DF" w:rsidP="00565449">
                  <w:pPr>
                    <w:jc w:val="center"/>
                  </w:pPr>
                  <w:r w:rsidRPr="00402274">
                    <w:t>Багатоквартирні житлові будинки за адресами:</w:t>
                  </w:r>
                </w:p>
                <w:p w:rsidR="006D59DF" w:rsidRPr="00402274" w:rsidRDefault="006D59DF" w:rsidP="00565449">
                  <w:pPr>
                    <w:jc w:val="center"/>
                  </w:pPr>
                  <w:r w:rsidRPr="00402274">
                    <w:t>вул. Юрія Кондратюка, 10, 14, 18, 2, 22, 24, 26, 28, 4, 6, 8</w:t>
                  </w:r>
                </w:p>
              </w:tc>
              <w:tc>
                <w:tcPr>
                  <w:tcW w:w="1226" w:type="dxa"/>
                  <w:shd w:val="clear" w:color="auto" w:fill="auto"/>
                  <w:vAlign w:val="center"/>
                </w:tcPr>
                <w:p w:rsidR="006D59DF" w:rsidRPr="00402274" w:rsidRDefault="006D59DF" w:rsidP="00565449">
                  <w:pPr>
                    <w:jc w:val="center"/>
                  </w:pPr>
                  <w:r w:rsidRPr="00402274">
                    <w:t>3959,1</w:t>
                  </w:r>
                </w:p>
              </w:tc>
              <w:tc>
                <w:tcPr>
                  <w:tcW w:w="1744" w:type="dxa"/>
                  <w:vMerge w:val="restart"/>
                  <w:shd w:val="clear" w:color="auto" w:fill="auto"/>
                  <w:vAlign w:val="center"/>
                </w:tcPr>
                <w:p w:rsidR="006D59DF" w:rsidRPr="00402274" w:rsidRDefault="006D59DF" w:rsidP="00565449">
                  <w:pPr>
                    <w:jc w:val="center"/>
                  </w:pPr>
                  <w:r w:rsidRPr="00402274">
                    <w:t xml:space="preserve">Фонд </w:t>
                  </w:r>
                  <w:proofErr w:type="spellStart"/>
                  <w:r w:rsidRPr="00402274">
                    <w:t>енергоефективності</w:t>
                  </w:r>
                  <w:proofErr w:type="spellEnd"/>
                  <w:r w:rsidRPr="00402274">
                    <w:t xml:space="preserve"> та кошти фізичних осіб</w:t>
                  </w:r>
                </w:p>
              </w:tc>
              <w:tc>
                <w:tcPr>
                  <w:tcW w:w="2148" w:type="dxa"/>
                  <w:vMerge w:val="restart"/>
                  <w:shd w:val="clear" w:color="auto" w:fill="auto"/>
                  <w:vAlign w:val="center"/>
                </w:tcPr>
                <w:p w:rsidR="006D59DF" w:rsidRPr="00402274" w:rsidRDefault="006D59DF" w:rsidP="00565449">
                  <w:pPr>
                    <w:jc w:val="center"/>
                  </w:pPr>
                  <w:r w:rsidRPr="00402274">
                    <w:t xml:space="preserve">Мешканці багатоквартирних житлових будинків </w:t>
                  </w:r>
                  <w:proofErr w:type="spellStart"/>
                  <w:r w:rsidRPr="00402274">
                    <w:t>Ревівки</w:t>
                  </w:r>
                  <w:proofErr w:type="spellEnd"/>
                </w:p>
              </w:tc>
              <w:tc>
                <w:tcPr>
                  <w:tcW w:w="1585" w:type="dxa"/>
                  <w:shd w:val="clear" w:color="auto" w:fill="auto"/>
                  <w:vAlign w:val="center"/>
                </w:tcPr>
                <w:p w:rsidR="006D59DF" w:rsidRPr="00402274" w:rsidRDefault="006D59DF" w:rsidP="00565449">
                  <w:pPr>
                    <w:jc w:val="center"/>
                  </w:pPr>
                  <w:r w:rsidRPr="00402274">
                    <w:t>Дотримання температурного режиму, зменшення втрат теплової енергії</w:t>
                  </w:r>
                </w:p>
              </w:tc>
            </w:tr>
            <w:tr w:rsidR="006D59DF" w:rsidRPr="00402274" w:rsidTr="009A2036">
              <w:trPr>
                <w:trHeight w:val="1123"/>
              </w:trPr>
              <w:tc>
                <w:tcPr>
                  <w:tcW w:w="2640" w:type="dxa"/>
                  <w:shd w:val="clear" w:color="auto" w:fill="auto"/>
                  <w:vAlign w:val="center"/>
                </w:tcPr>
                <w:p w:rsidR="006D59DF" w:rsidRPr="00402274" w:rsidRDefault="006D59DF" w:rsidP="00565449">
                  <w:pPr>
                    <w:jc w:val="center"/>
                  </w:pPr>
                  <w:r w:rsidRPr="00402274">
                    <w:t>5.</w:t>
                  </w:r>
                  <w:r w:rsidR="00A57BE1">
                    <w:t xml:space="preserve"> </w:t>
                  </w:r>
                  <w:r w:rsidRPr="00402274">
                    <w:t>Заміна дерев’яних вікон на металопластикові</w:t>
                  </w:r>
                </w:p>
                <w:p w:rsidR="006D59DF" w:rsidRPr="00402274" w:rsidRDefault="006D59DF" w:rsidP="00565449">
                  <w:pPr>
                    <w:jc w:val="center"/>
                  </w:pPr>
                  <w:r w:rsidRPr="00402274">
                    <w:t>(344,5 м2)</w:t>
                  </w:r>
                </w:p>
              </w:tc>
              <w:tc>
                <w:tcPr>
                  <w:tcW w:w="1806" w:type="dxa"/>
                  <w:shd w:val="clear" w:color="auto" w:fill="auto"/>
                  <w:vAlign w:val="center"/>
                </w:tcPr>
                <w:p w:rsidR="006D59DF" w:rsidRPr="00402274" w:rsidRDefault="00B27919" w:rsidP="00565449">
                  <w:pPr>
                    <w:jc w:val="center"/>
                  </w:pPr>
                  <w:r w:rsidRPr="00402274">
                    <w:t>2019-2022</w:t>
                  </w:r>
                </w:p>
              </w:tc>
              <w:tc>
                <w:tcPr>
                  <w:tcW w:w="3190" w:type="dxa"/>
                  <w:vMerge w:val="restart"/>
                  <w:shd w:val="clear" w:color="auto" w:fill="auto"/>
                  <w:vAlign w:val="center"/>
                </w:tcPr>
                <w:p w:rsidR="006D59DF" w:rsidRPr="00402274" w:rsidRDefault="006D59DF" w:rsidP="00565449">
                  <w:pPr>
                    <w:jc w:val="center"/>
                  </w:pPr>
                  <w:r w:rsidRPr="00402274">
                    <w:t xml:space="preserve">Малоповерхові житлові будинки </w:t>
                  </w:r>
                  <w:proofErr w:type="spellStart"/>
                  <w:r w:rsidRPr="00402274">
                    <w:t>Ревівки</w:t>
                  </w:r>
                  <w:proofErr w:type="spellEnd"/>
                </w:p>
              </w:tc>
              <w:tc>
                <w:tcPr>
                  <w:tcW w:w="1226" w:type="dxa"/>
                  <w:shd w:val="clear" w:color="auto" w:fill="auto"/>
                  <w:vAlign w:val="center"/>
                </w:tcPr>
                <w:p w:rsidR="006D59DF" w:rsidRPr="00402274" w:rsidRDefault="006D59DF" w:rsidP="00565449">
                  <w:pPr>
                    <w:jc w:val="center"/>
                  </w:pPr>
                  <w:r w:rsidRPr="00402274">
                    <w:t>861,1</w:t>
                  </w:r>
                </w:p>
              </w:tc>
              <w:tc>
                <w:tcPr>
                  <w:tcW w:w="1744" w:type="dxa"/>
                  <w:vMerge/>
                  <w:shd w:val="clear" w:color="auto" w:fill="auto"/>
                  <w:vAlign w:val="center"/>
                </w:tcPr>
                <w:p w:rsidR="006D59DF" w:rsidRPr="00402274" w:rsidRDefault="006D59DF" w:rsidP="00565449">
                  <w:pPr>
                    <w:jc w:val="center"/>
                  </w:pPr>
                </w:p>
              </w:tc>
              <w:tc>
                <w:tcPr>
                  <w:tcW w:w="2148" w:type="dxa"/>
                  <w:vMerge/>
                  <w:shd w:val="clear" w:color="auto" w:fill="auto"/>
                  <w:vAlign w:val="center"/>
                </w:tcPr>
                <w:p w:rsidR="006D59DF" w:rsidRPr="00402274" w:rsidRDefault="006D59DF" w:rsidP="00565449">
                  <w:pPr>
                    <w:jc w:val="center"/>
                  </w:pPr>
                </w:p>
              </w:tc>
              <w:tc>
                <w:tcPr>
                  <w:tcW w:w="1585" w:type="dxa"/>
                  <w:vMerge w:val="restart"/>
                  <w:shd w:val="clear" w:color="auto" w:fill="auto"/>
                  <w:vAlign w:val="center"/>
                </w:tcPr>
                <w:p w:rsidR="006D59DF" w:rsidRPr="00402274" w:rsidRDefault="006D59DF" w:rsidP="00565449">
                  <w:pPr>
                    <w:jc w:val="center"/>
                  </w:pPr>
                  <w:r w:rsidRPr="00402274">
                    <w:t xml:space="preserve">Підготовка необхідного пакету документів для залучення коштів Фонду </w:t>
                  </w:r>
                  <w:proofErr w:type="spellStart"/>
                  <w:r w:rsidRPr="00402274">
                    <w:t>енергоефективності</w:t>
                  </w:r>
                  <w:proofErr w:type="spellEnd"/>
                </w:p>
              </w:tc>
            </w:tr>
            <w:tr w:rsidR="006D59DF" w:rsidRPr="00402274" w:rsidTr="009A2036">
              <w:trPr>
                <w:trHeight w:val="1252"/>
              </w:trPr>
              <w:tc>
                <w:tcPr>
                  <w:tcW w:w="2640" w:type="dxa"/>
                  <w:shd w:val="clear" w:color="auto" w:fill="auto"/>
                  <w:vAlign w:val="center"/>
                </w:tcPr>
                <w:p w:rsidR="006D59DF" w:rsidRPr="00402274" w:rsidRDefault="006D59DF" w:rsidP="00565449">
                  <w:pPr>
                    <w:jc w:val="center"/>
                  </w:pPr>
                  <w:r w:rsidRPr="00402274">
                    <w:t>6.</w:t>
                  </w:r>
                  <w:r w:rsidR="00E1732B" w:rsidRPr="00402274">
                    <w:t xml:space="preserve"> </w:t>
                  </w:r>
                  <w:r w:rsidRPr="00402274">
                    <w:t>Встановлення утеплених дверей в під’їздах</w:t>
                  </w:r>
                </w:p>
                <w:p w:rsidR="006D59DF" w:rsidRPr="00402274" w:rsidRDefault="006D59DF" w:rsidP="00565449">
                  <w:pPr>
                    <w:jc w:val="center"/>
                  </w:pPr>
                  <w:r w:rsidRPr="00402274">
                    <w:t>(49,2 м2)</w:t>
                  </w:r>
                </w:p>
              </w:tc>
              <w:tc>
                <w:tcPr>
                  <w:tcW w:w="1806" w:type="dxa"/>
                  <w:shd w:val="clear" w:color="auto" w:fill="auto"/>
                  <w:vAlign w:val="center"/>
                </w:tcPr>
                <w:p w:rsidR="006D59DF" w:rsidRPr="00402274" w:rsidRDefault="00B27919" w:rsidP="00565449">
                  <w:pPr>
                    <w:jc w:val="center"/>
                  </w:pPr>
                  <w:r w:rsidRPr="00402274">
                    <w:t>2019-2022</w:t>
                  </w:r>
                </w:p>
              </w:tc>
              <w:tc>
                <w:tcPr>
                  <w:tcW w:w="3190" w:type="dxa"/>
                  <w:vMerge/>
                  <w:shd w:val="clear" w:color="auto" w:fill="auto"/>
                  <w:vAlign w:val="center"/>
                </w:tcPr>
                <w:p w:rsidR="006D59DF" w:rsidRPr="00402274" w:rsidRDefault="006D59DF" w:rsidP="00565449">
                  <w:pPr>
                    <w:jc w:val="center"/>
                  </w:pPr>
                </w:p>
              </w:tc>
              <w:tc>
                <w:tcPr>
                  <w:tcW w:w="1226" w:type="dxa"/>
                  <w:shd w:val="clear" w:color="auto" w:fill="auto"/>
                  <w:vAlign w:val="center"/>
                </w:tcPr>
                <w:p w:rsidR="006D59DF" w:rsidRPr="00402274" w:rsidRDefault="006D59DF" w:rsidP="00565449">
                  <w:pPr>
                    <w:jc w:val="center"/>
                  </w:pPr>
                  <w:r w:rsidRPr="00402274">
                    <w:t>181,8</w:t>
                  </w:r>
                </w:p>
              </w:tc>
              <w:tc>
                <w:tcPr>
                  <w:tcW w:w="1744" w:type="dxa"/>
                  <w:vMerge/>
                  <w:shd w:val="clear" w:color="auto" w:fill="auto"/>
                  <w:vAlign w:val="center"/>
                </w:tcPr>
                <w:p w:rsidR="006D59DF" w:rsidRPr="00402274" w:rsidRDefault="006D59DF" w:rsidP="00565449">
                  <w:pPr>
                    <w:jc w:val="center"/>
                  </w:pPr>
                </w:p>
              </w:tc>
              <w:tc>
                <w:tcPr>
                  <w:tcW w:w="2148" w:type="dxa"/>
                  <w:vMerge/>
                  <w:shd w:val="clear" w:color="auto" w:fill="auto"/>
                  <w:vAlign w:val="center"/>
                </w:tcPr>
                <w:p w:rsidR="006D59DF" w:rsidRPr="00402274" w:rsidRDefault="006D59DF" w:rsidP="00565449">
                  <w:pPr>
                    <w:jc w:val="center"/>
                  </w:pPr>
                </w:p>
              </w:tc>
              <w:tc>
                <w:tcPr>
                  <w:tcW w:w="1585" w:type="dxa"/>
                  <w:vMerge/>
                  <w:shd w:val="clear" w:color="auto" w:fill="auto"/>
                  <w:vAlign w:val="center"/>
                </w:tcPr>
                <w:p w:rsidR="006D59DF" w:rsidRPr="00402274" w:rsidRDefault="006D59DF" w:rsidP="00565449">
                  <w:pPr>
                    <w:jc w:val="center"/>
                  </w:pPr>
                </w:p>
              </w:tc>
            </w:tr>
            <w:tr w:rsidR="006D59DF" w:rsidRPr="00402274" w:rsidTr="009A2036">
              <w:trPr>
                <w:trHeight w:val="1553"/>
              </w:trPr>
              <w:tc>
                <w:tcPr>
                  <w:tcW w:w="2640" w:type="dxa"/>
                  <w:shd w:val="clear" w:color="auto" w:fill="auto"/>
                  <w:vAlign w:val="center"/>
                </w:tcPr>
                <w:p w:rsidR="006D59DF" w:rsidRPr="00402274" w:rsidRDefault="006D59DF" w:rsidP="00565449">
                  <w:pPr>
                    <w:jc w:val="center"/>
                  </w:pPr>
                  <w:r w:rsidRPr="00402274">
                    <w:lastRenderedPageBreak/>
                    <w:t>7.</w:t>
                  </w:r>
                  <w:r w:rsidR="00A57BE1">
                    <w:t xml:space="preserve"> </w:t>
                  </w:r>
                  <w:r w:rsidRPr="00402274">
                    <w:t>Проведення енергетичних аудитів малоповерхових житлових будинків</w:t>
                  </w:r>
                </w:p>
              </w:tc>
              <w:tc>
                <w:tcPr>
                  <w:tcW w:w="1806" w:type="dxa"/>
                  <w:shd w:val="clear" w:color="auto" w:fill="auto"/>
                  <w:vAlign w:val="center"/>
                </w:tcPr>
                <w:p w:rsidR="006D59DF" w:rsidRPr="00402274" w:rsidRDefault="006D59DF" w:rsidP="00565449">
                  <w:pPr>
                    <w:jc w:val="center"/>
                  </w:pPr>
                  <w:r w:rsidRPr="00402274">
                    <w:t>2019</w:t>
                  </w:r>
                </w:p>
              </w:tc>
              <w:tc>
                <w:tcPr>
                  <w:tcW w:w="3190" w:type="dxa"/>
                  <w:vMerge/>
                  <w:shd w:val="clear" w:color="auto" w:fill="auto"/>
                  <w:vAlign w:val="center"/>
                </w:tcPr>
                <w:p w:rsidR="006D59DF" w:rsidRPr="00402274" w:rsidRDefault="006D59DF" w:rsidP="00565449">
                  <w:pPr>
                    <w:jc w:val="center"/>
                  </w:pPr>
                </w:p>
              </w:tc>
              <w:tc>
                <w:tcPr>
                  <w:tcW w:w="1226" w:type="dxa"/>
                  <w:shd w:val="clear" w:color="auto" w:fill="auto"/>
                  <w:vAlign w:val="center"/>
                </w:tcPr>
                <w:p w:rsidR="006D59DF" w:rsidRPr="00402274" w:rsidRDefault="006D59DF" w:rsidP="00565449">
                  <w:pPr>
                    <w:jc w:val="center"/>
                  </w:pPr>
                  <w:r w:rsidRPr="00402274">
                    <w:t>62,1</w:t>
                  </w:r>
                </w:p>
              </w:tc>
              <w:tc>
                <w:tcPr>
                  <w:tcW w:w="1744" w:type="dxa"/>
                  <w:shd w:val="clear" w:color="auto" w:fill="auto"/>
                  <w:vAlign w:val="center"/>
                </w:tcPr>
                <w:p w:rsidR="006D59DF" w:rsidRPr="00402274" w:rsidRDefault="00303D89" w:rsidP="00565449">
                  <w:pPr>
                    <w:jc w:val="center"/>
                  </w:pPr>
                  <w:r w:rsidRPr="00402274">
                    <w:t>бюджет Кременчуцької міської територіальної громади</w:t>
                  </w:r>
                </w:p>
              </w:tc>
              <w:tc>
                <w:tcPr>
                  <w:tcW w:w="2148" w:type="dxa"/>
                  <w:shd w:val="clear" w:color="auto" w:fill="auto"/>
                  <w:vAlign w:val="center"/>
                </w:tcPr>
                <w:p w:rsidR="006D59DF" w:rsidRPr="00402274" w:rsidRDefault="006D59DF"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6D59DF" w:rsidRPr="00402274" w:rsidRDefault="006D59DF" w:rsidP="00565449">
                  <w:pPr>
                    <w:jc w:val="center"/>
                  </w:pPr>
                  <w:r w:rsidRPr="00402274">
                    <w:rPr>
                      <w:i/>
                      <w:iCs/>
                      <w:color w:val="000000"/>
                    </w:rPr>
                    <w:t>(головний розпорядник коштів - виконавчий комітет Кременчуцької міської ради Кременчуцького району Полтавської області)</w:t>
                  </w:r>
                </w:p>
              </w:tc>
              <w:tc>
                <w:tcPr>
                  <w:tcW w:w="1585" w:type="dxa"/>
                  <w:vMerge/>
                  <w:shd w:val="clear" w:color="auto" w:fill="auto"/>
                  <w:vAlign w:val="center"/>
                </w:tcPr>
                <w:p w:rsidR="006D59DF" w:rsidRPr="00402274" w:rsidRDefault="006D59DF" w:rsidP="00565449">
                  <w:pPr>
                    <w:jc w:val="center"/>
                  </w:pPr>
                </w:p>
              </w:tc>
            </w:tr>
            <w:tr w:rsidR="006D59DF" w:rsidRPr="00402274" w:rsidTr="009A2036">
              <w:trPr>
                <w:trHeight w:val="2737"/>
              </w:trPr>
              <w:tc>
                <w:tcPr>
                  <w:tcW w:w="2640" w:type="dxa"/>
                  <w:shd w:val="clear" w:color="auto" w:fill="auto"/>
                  <w:vAlign w:val="center"/>
                </w:tcPr>
                <w:p w:rsidR="006D59DF" w:rsidRPr="00402274" w:rsidRDefault="00A57BE1" w:rsidP="00565449">
                  <w:pPr>
                    <w:jc w:val="center"/>
                  </w:pPr>
                  <w:r>
                    <w:t xml:space="preserve">8. Розробка </w:t>
                  </w:r>
                  <w:proofErr w:type="spellStart"/>
                  <w:r>
                    <w:t>проє</w:t>
                  </w:r>
                  <w:r w:rsidR="006D59DF" w:rsidRPr="00402274">
                    <w:t>ктно-кошторисної</w:t>
                  </w:r>
                  <w:proofErr w:type="spellEnd"/>
                  <w:r w:rsidR="006D59DF" w:rsidRPr="00402274">
                    <w:t xml:space="preserve"> документації та реконструкція приміщення пральні під улаштування </w:t>
                  </w:r>
                  <w:proofErr w:type="spellStart"/>
                  <w:r w:rsidR="006D59DF" w:rsidRPr="00402274">
                    <w:t>теплогенераторної</w:t>
                  </w:r>
                  <w:proofErr w:type="spellEnd"/>
                  <w:r w:rsidR="006D59DF" w:rsidRPr="00402274">
                    <w:t xml:space="preserve"> з мережами забезпечення теплопостачання ДНЗ №14 Кременчуцької міської ради Полтавської області</w:t>
                  </w:r>
                </w:p>
              </w:tc>
              <w:tc>
                <w:tcPr>
                  <w:tcW w:w="1806" w:type="dxa"/>
                  <w:shd w:val="clear" w:color="auto" w:fill="auto"/>
                  <w:vAlign w:val="center"/>
                </w:tcPr>
                <w:p w:rsidR="006D59DF" w:rsidRPr="00402274" w:rsidRDefault="006D59DF" w:rsidP="00565449">
                  <w:pPr>
                    <w:jc w:val="center"/>
                  </w:pPr>
                  <w:r w:rsidRPr="00402274">
                    <w:t>2019</w:t>
                  </w:r>
                </w:p>
              </w:tc>
              <w:tc>
                <w:tcPr>
                  <w:tcW w:w="3190" w:type="dxa"/>
                  <w:shd w:val="clear" w:color="auto" w:fill="auto"/>
                  <w:vAlign w:val="center"/>
                </w:tcPr>
                <w:p w:rsidR="006D59DF" w:rsidRPr="00402274" w:rsidRDefault="006D59DF" w:rsidP="00565449">
                  <w:pPr>
                    <w:jc w:val="center"/>
                  </w:pPr>
                  <w:r w:rsidRPr="00402274">
                    <w:t>Дошкільний навчальний заклад (ясла-садок) №14 Кременчуцької міської ради Полтавської області</w:t>
                  </w:r>
                </w:p>
              </w:tc>
              <w:tc>
                <w:tcPr>
                  <w:tcW w:w="1226" w:type="dxa"/>
                  <w:shd w:val="clear" w:color="auto" w:fill="auto"/>
                  <w:vAlign w:val="center"/>
                </w:tcPr>
                <w:p w:rsidR="006D59DF" w:rsidRPr="00402274" w:rsidRDefault="006D59DF" w:rsidP="00565449">
                  <w:pPr>
                    <w:jc w:val="center"/>
                  </w:pPr>
                  <w:r w:rsidRPr="00402274">
                    <w:t>780</w:t>
                  </w:r>
                </w:p>
              </w:tc>
              <w:tc>
                <w:tcPr>
                  <w:tcW w:w="1744" w:type="dxa"/>
                  <w:shd w:val="clear" w:color="auto" w:fill="auto"/>
                  <w:vAlign w:val="center"/>
                </w:tcPr>
                <w:p w:rsidR="006D59DF" w:rsidRPr="00402274" w:rsidRDefault="00303D89" w:rsidP="00565449">
                  <w:pPr>
                    <w:jc w:val="center"/>
                  </w:pPr>
                  <w:r w:rsidRPr="00402274">
                    <w:t>бюджет Кременчуцької міської територіальної громади</w:t>
                  </w:r>
                </w:p>
              </w:tc>
              <w:tc>
                <w:tcPr>
                  <w:tcW w:w="2148" w:type="dxa"/>
                  <w:shd w:val="clear" w:color="auto" w:fill="auto"/>
                  <w:vAlign w:val="center"/>
                </w:tcPr>
                <w:p w:rsidR="006D59DF" w:rsidRPr="00402274" w:rsidRDefault="006D59DF" w:rsidP="00565449">
                  <w:pPr>
                    <w:jc w:val="center"/>
                  </w:pPr>
                  <w:r w:rsidRPr="00402274">
                    <w:rPr>
                      <w:color w:val="000000"/>
                    </w:rPr>
                    <w:t xml:space="preserve">Департамент освіти Кременчуцької міської ради </w:t>
                  </w:r>
                  <w:r w:rsidRPr="00402274">
                    <w:rPr>
                      <w:iCs/>
                      <w:color w:val="000000"/>
                    </w:rPr>
                    <w:t>Кременчуцького району</w:t>
                  </w:r>
                  <w:r w:rsidRPr="00402274">
                    <w:rPr>
                      <w:color w:val="000000"/>
                    </w:rPr>
                    <w:t xml:space="preserve"> Полтавської області</w:t>
                  </w:r>
                </w:p>
              </w:tc>
              <w:tc>
                <w:tcPr>
                  <w:tcW w:w="1585" w:type="dxa"/>
                  <w:shd w:val="clear" w:color="auto" w:fill="auto"/>
                  <w:vAlign w:val="center"/>
                </w:tcPr>
                <w:p w:rsidR="006D59DF" w:rsidRPr="00402274" w:rsidRDefault="006D59DF" w:rsidP="00565449">
                  <w:pPr>
                    <w:jc w:val="center"/>
                  </w:pPr>
                  <w:r w:rsidRPr="00402274">
                    <w:t xml:space="preserve">Оптимізація системи опалення, зменшення втрат теплової енергії, можливість оперативно регулювати </w:t>
                  </w:r>
                  <w:proofErr w:type="spellStart"/>
                  <w:r w:rsidRPr="00402274">
                    <w:t>теплоспоживання</w:t>
                  </w:r>
                  <w:proofErr w:type="spellEnd"/>
                </w:p>
              </w:tc>
            </w:tr>
            <w:tr w:rsidR="006D59DF" w:rsidRPr="00402274" w:rsidTr="00C74E78">
              <w:trPr>
                <w:trHeight w:val="1118"/>
              </w:trPr>
              <w:tc>
                <w:tcPr>
                  <w:tcW w:w="2640" w:type="dxa"/>
                  <w:vMerge w:val="restart"/>
                  <w:shd w:val="clear" w:color="auto" w:fill="auto"/>
                  <w:vAlign w:val="center"/>
                </w:tcPr>
                <w:p w:rsidR="006D59DF" w:rsidRPr="00402274" w:rsidRDefault="006D59DF" w:rsidP="00565449">
                  <w:pPr>
                    <w:jc w:val="center"/>
                    <w:rPr>
                      <w:b/>
                      <w:i/>
                      <w:u w:val="single"/>
                    </w:rPr>
                  </w:pPr>
                  <w:r w:rsidRPr="00402274">
                    <w:t>9.</w:t>
                  </w:r>
                  <w:r w:rsidR="00A57BE1">
                    <w:t xml:space="preserve"> </w:t>
                  </w:r>
                  <w:r w:rsidRPr="00402274">
                    <w:t xml:space="preserve">Розробка </w:t>
                  </w:r>
                  <w:proofErr w:type="spellStart"/>
                  <w:r w:rsidRPr="00402274">
                    <w:t>про</w:t>
                  </w:r>
                  <w:r w:rsidR="00A57BE1">
                    <w:t>є</w:t>
                  </w:r>
                  <w:r w:rsidRPr="00402274">
                    <w:t>ктно-кошторисної</w:t>
                  </w:r>
                  <w:proofErr w:type="spellEnd"/>
                  <w:r w:rsidRPr="00402274">
                    <w:t xml:space="preserve">  документації з реконструкції системи опалення багатоквартирних будинків та </w:t>
                  </w:r>
                  <w:r w:rsidRPr="00402274">
                    <w:rPr>
                      <w:b/>
                      <w:i/>
                      <w:u w:val="single"/>
                    </w:rPr>
                    <w:t>її коригування</w:t>
                  </w:r>
                </w:p>
                <w:p w:rsidR="006D59DF" w:rsidRPr="00402274" w:rsidRDefault="00A57BE1" w:rsidP="00565449">
                  <w:pPr>
                    <w:jc w:val="center"/>
                    <w:rPr>
                      <w:i/>
                      <w:iCs/>
                    </w:rPr>
                  </w:pPr>
                  <w:r>
                    <w:rPr>
                      <w:i/>
                      <w:iCs/>
                    </w:rPr>
                    <w:lastRenderedPageBreak/>
                    <w:t xml:space="preserve">(послуги з інженерного </w:t>
                  </w:r>
                  <w:proofErr w:type="spellStart"/>
                  <w:r>
                    <w:rPr>
                      <w:i/>
                      <w:iCs/>
                    </w:rPr>
                    <w:t>проє</w:t>
                  </w:r>
                  <w:r w:rsidR="006D59DF" w:rsidRPr="00402274">
                    <w:rPr>
                      <w:i/>
                      <w:iCs/>
                    </w:rPr>
                    <w:t>ктування</w:t>
                  </w:r>
                  <w:proofErr w:type="spellEnd"/>
                  <w:r w:rsidR="006D59DF" w:rsidRPr="00402274">
                    <w:rPr>
                      <w:i/>
                      <w:iCs/>
                    </w:rPr>
                    <w:t>,</w:t>
                  </w:r>
                </w:p>
                <w:p w:rsidR="006D59DF" w:rsidRPr="00402274" w:rsidRDefault="006D59DF" w:rsidP="00565449">
                  <w:pPr>
                    <w:jc w:val="center"/>
                  </w:pPr>
                  <w:r w:rsidRPr="00402274">
                    <w:rPr>
                      <w:i/>
                      <w:iCs/>
                    </w:rPr>
                    <w:t>будівельні роботи та поточний ремонт)</w:t>
                  </w:r>
                </w:p>
              </w:tc>
              <w:tc>
                <w:tcPr>
                  <w:tcW w:w="1806" w:type="dxa"/>
                  <w:vMerge w:val="restart"/>
                  <w:shd w:val="clear" w:color="auto" w:fill="auto"/>
                  <w:vAlign w:val="center"/>
                </w:tcPr>
                <w:p w:rsidR="006D59DF" w:rsidRPr="00402274" w:rsidRDefault="006D59DF" w:rsidP="00565449">
                  <w:pPr>
                    <w:jc w:val="center"/>
                  </w:pPr>
                  <w:r w:rsidRPr="00402274">
                    <w:lastRenderedPageBreak/>
                    <w:t>2019-2022</w:t>
                  </w:r>
                </w:p>
              </w:tc>
              <w:tc>
                <w:tcPr>
                  <w:tcW w:w="3190" w:type="dxa"/>
                  <w:shd w:val="clear" w:color="auto" w:fill="auto"/>
                  <w:vAlign w:val="center"/>
                </w:tcPr>
                <w:p w:rsidR="006D59DF" w:rsidRPr="00402274" w:rsidRDefault="006D59DF" w:rsidP="00565449">
                  <w:pPr>
                    <w:jc w:val="cente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(додаток 1)</w:t>
                  </w:r>
                </w:p>
              </w:tc>
              <w:tc>
                <w:tcPr>
                  <w:tcW w:w="1226" w:type="dxa"/>
                  <w:shd w:val="clear" w:color="auto" w:fill="auto"/>
                  <w:vAlign w:val="center"/>
                </w:tcPr>
                <w:p w:rsidR="006D59DF" w:rsidRPr="00402274" w:rsidRDefault="006D59DF" w:rsidP="00565449">
                  <w:pPr>
                    <w:jc w:val="center"/>
                  </w:pPr>
                  <w:r w:rsidRPr="00402274">
                    <w:t>330,0</w:t>
                  </w:r>
                </w:p>
              </w:tc>
              <w:tc>
                <w:tcPr>
                  <w:tcW w:w="1744" w:type="dxa"/>
                  <w:vMerge w:val="restart"/>
                  <w:shd w:val="clear" w:color="auto" w:fill="auto"/>
                  <w:vAlign w:val="center"/>
                </w:tcPr>
                <w:p w:rsidR="006D59DF" w:rsidRPr="00402274" w:rsidRDefault="00303D89" w:rsidP="00565449">
                  <w:pPr>
                    <w:jc w:val="center"/>
                  </w:pPr>
                  <w:r w:rsidRPr="00402274">
                    <w:t>бюджет Кременчуцької міської територіальної громади</w:t>
                  </w:r>
                </w:p>
              </w:tc>
              <w:tc>
                <w:tcPr>
                  <w:tcW w:w="2148" w:type="dxa"/>
                  <w:vMerge w:val="restart"/>
                  <w:shd w:val="clear" w:color="auto" w:fill="auto"/>
                  <w:vAlign w:val="center"/>
                </w:tcPr>
                <w:p w:rsidR="006D59DF" w:rsidRPr="00402274" w:rsidRDefault="006D59DF"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6D59DF" w:rsidRPr="00402274" w:rsidRDefault="006D59DF" w:rsidP="00565449">
                  <w:pPr>
                    <w:jc w:val="center"/>
                    <w:rPr>
                      <w:color w:val="000000"/>
                    </w:rPr>
                  </w:pPr>
                  <w:r w:rsidRPr="00402274">
                    <w:rPr>
                      <w:i/>
                      <w:iCs/>
                      <w:color w:val="000000"/>
                    </w:rPr>
                    <w:t xml:space="preserve">(головний розпорядник коштів - виконавчий комітет </w:t>
                  </w:r>
                  <w:r w:rsidRPr="00402274">
                    <w:rPr>
                      <w:i/>
                      <w:iCs/>
                      <w:color w:val="000000"/>
                    </w:rPr>
                    <w:lastRenderedPageBreak/>
                    <w:t>Кременчуцької міської ради Кременчуцького району Полтавської області)</w:t>
                  </w:r>
                </w:p>
              </w:tc>
              <w:tc>
                <w:tcPr>
                  <w:tcW w:w="1585" w:type="dxa"/>
                  <w:vMerge w:val="restart"/>
                  <w:shd w:val="clear" w:color="auto" w:fill="auto"/>
                  <w:vAlign w:val="center"/>
                </w:tcPr>
                <w:p w:rsidR="006D59DF" w:rsidRPr="00402274" w:rsidRDefault="006D59DF" w:rsidP="00565449">
                  <w:pPr>
                    <w:jc w:val="center"/>
                  </w:pPr>
                  <w:r w:rsidRPr="00402274">
                    <w:lastRenderedPageBreak/>
                    <w:t>-</w:t>
                  </w:r>
                </w:p>
              </w:tc>
            </w:tr>
            <w:tr w:rsidR="00F26874" w:rsidRPr="00402274" w:rsidTr="009A2036">
              <w:trPr>
                <w:trHeight w:val="1140"/>
              </w:trPr>
              <w:tc>
                <w:tcPr>
                  <w:tcW w:w="2640" w:type="dxa"/>
                  <w:vMerge/>
                  <w:shd w:val="clear" w:color="auto" w:fill="auto"/>
                  <w:vAlign w:val="center"/>
                </w:tcPr>
                <w:p w:rsidR="00F26874" w:rsidRPr="00402274" w:rsidRDefault="00F26874" w:rsidP="00565449">
                  <w:pPr>
                    <w:jc w:val="center"/>
                    <w:rPr>
                      <w:i/>
                      <w:iCs/>
                    </w:rPr>
                  </w:pPr>
                </w:p>
              </w:tc>
              <w:tc>
                <w:tcPr>
                  <w:tcW w:w="1806" w:type="dxa"/>
                  <w:vMerge/>
                  <w:shd w:val="clear" w:color="auto" w:fill="auto"/>
                  <w:vAlign w:val="center"/>
                </w:tcPr>
                <w:p w:rsidR="00F26874" w:rsidRPr="00402274" w:rsidRDefault="00F26874" w:rsidP="00565449">
                  <w:pPr>
                    <w:jc w:val="center"/>
                  </w:pPr>
                </w:p>
              </w:tc>
              <w:tc>
                <w:tcPr>
                  <w:tcW w:w="3190" w:type="dxa"/>
                  <w:shd w:val="clear" w:color="auto" w:fill="auto"/>
                  <w:vAlign w:val="center"/>
                </w:tcPr>
                <w:p w:rsidR="00F26874" w:rsidRPr="00402274" w:rsidRDefault="00F26874"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«ЗОШ №21»</w:t>
                  </w:r>
                </w:p>
                <w:p w:rsidR="00F26874" w:rsidRPr="00402274" w:rsidRDefault="00F26874" w:rsidP="00565449">
                  <w:pPr>
                    <w:jc w:val="center"/>
                  </w:pPr>
                  <w:r w:rsidRPr="00402274">
                    <w:rPr>
                      <w:color w:val="000000"/>
                    </w:rPr>
                    <w:t>(додаток 1)</w:t>
                  </w:r>
                </w:p>
              </w:tc>
              <w:tc>
                <w:tcPr>
                  <w:tcW w:w="1226" w:type="dxa"/>
                  <w:shd w:val="clear" w:color="auto" w:fill="auto"/>
                  <w:vAlign w:val="center"/>
                </w:tcPr>
                <w:p w:rsidR="00F26874" w:rsidRPr="00402274" w:rsidRDefault="00F26874" w:rsidP="00565449">
                  <w:pPr>
                    <w:jc w:val="center"/>
                  </w:pPr>
                  <w:r w:rsidRPr="00402274">
                    <w:t>66,0</w:t>
                  </w:r>
                </w:p>
              </w:tc>
              <w:tc>
                <w:tcPr>
                  <w:tcW w:w="1744" w:type="dxa"/>
                  <w:vMerge/>
                  <w:shd w:val="clear" w:color="auto" w:fill="auto"/>
                  <w:vAlign w:val="center"/>
                </w:tcPr>
                <w:p w:rsidR="00F26874" w:rsidRPr="00402274" w:rsidRDefault="00F26874" w:rsidP="00565449">
                  <w:pPr>
                    <w:jc w:val="center"/>
                  </w:pPr>
                </w:p>
              </w:tc>
              <w:tc>
                <w:tcPr>
                  <w:tcW w:w="2148" w:type="dxa"/>
                  <w:vMerge/>
                  <w:shd w:val="clear" w:color="auto" w:fill="auto"/>
                  <w:vAlign w:val="center"/>
                </w:tcPr>
                <w:p w:rsidR="00F26874" w:rsidRPr="00402274" w:rsidRDefault="00F26874" w:rsidP="00565449">
                  <w:pPr>
                    <w:jc w:val="center"/>
                  </w:pPr>
                </w:p>
              </w:tc>
              <w:tc>
                <w:tcPr>
                  <w:tcW w:w="1585" w:type="dxa"/>
                  <w:vMerge/>
                  <w:shd w:val="clear" w:color="auto" w:fill="auto"/>
                  <w:vAlign w:val="center"/>
                </w:tcPr>
                <w:p w:rsidR="00F26874" w:rsidRPr="00402274" w:rsidRDefault="00F26874" w:rsidP="00565449">
                  <w:pPr>
                    <w:jc w:val="center"/>
                  </w:pPr>
                </w:p>
              </w:tc>
            </w:tr>
            <w:tr w:rsidR="00F26874" w:rsidRPr="00402274" w:rsidTr="009A2036">
              <w:trPr>
                <w:trHeight w:val="1547"/>
              </w:trPr>
              <w:tc>
                <w:tcPr>
                  <w:tcW w:w="2640" w:type="dxa"/>
                  <w:vMerge/>
                  <w:shd w:val="clear" w:color="auto" w:fill="auto"/>
                  <w:vAlign w:val="center"/>
                </w:tcPr>
                <w:p w:rsidR="00F26874" w:rsidRPr="00402274" w:rsidRDefault="00F26874" w:rsidP="00565449">
                  <w:pPr>
                    <w:jc w:val="center"/>
                  </w:pPr>
                </w:p>
              </w:tc>
              <w:tc>
                <w:tcPr>
                  <w:tcW w:w="1806" w:type="dxa"/>
                  <w:vMerge/>
                  <w:shd w:val="clear" w:color="auto" w:fill="auto"/>
                  <w:vAlign w:val="center"/>
                </w:tcPr>
                <w:p w:rsidR="00F26874" w:rsidRPr="00402274" w:rsidRDefault="00F26874" w:rsidP="00565449">
                  <w:pPr>
                    <w:jc w:val="center"/>
                  </w:pPr>
                </w:p>
              </w:tc>
              <w:tc>
                <w:tcPr>
                  <w:tcW w:w="3190" w:type="dxa"/>
                  <w:shd w:val="clear" w:color="auto" w:fill="auto"/>
                  <w:vAlign w:val="center"/>
                </w:tcPr>
                <w:p w:rsidR="00F26874" w:rsidRPr="00402274" w:rsidRDefault="00F26874"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«Управління зрошувальних систем»</w:t>
                  </w:r>
                </w:p>
                <w:p w:rsidR="00F26874" w:rsidRPr="00402274" w:rsidRDefault="00F26874" w:rsidP="00565449">
                  <w:pPr>
                    <w:jc w:val="center"/>
                  </w:pPr>
                  <w:r w:rsidRPr="00402274">
                    <w:rPr>
                      <w:color w:val="000000"/>
                    </w:rPr>
                    <w:t>(додаток 1)</w:t>
                  </w:r>
                </w:p>
              </w:tc>
              <w:tc>
                <w:tcPr>
                  <w:tcW w:w="1226" w:type="dxa"/>
                  <w:shd w:val="clear" w:color="auto" w:fill="auto"/>
                  <w:vAlign w:val="center"/>
                </w:tcPr>
                <w:p w:rsidR="00F26874" w:rsidRPr="00402274" w:rsidRDefault="00F26874" w:rsidP="00565449">
                  <w:pPr>
                    <w:jc w:val="center"/>
                  </w:pPr>
                  <w:r w:rsidRPr="00402274">
                    <w:t>192,0</w:t>
                  </w:r>
                </w:p>
              </w:tc>
              <w:tc>
                <w:tcPr>
                  <w:tcW w:w="1744" w:type="dxa"/>
                  <w:vMerge/>
                  <w:shd w:val="clear" w:color="auto" w:fill="auto"/>
                  <w:vAlign w:val="center"/>
                </w:tcPr>
                <w:p w:rsidR="00F26874" w:rsidRPr="00402274" w:rsidRDefault="00F26874" w:rsidP="00565449">
                  <w:pPr>
                    <w:jc w:val="center"/>
                  </w:pPr>
                </w:p>
              </w:tc>
              <w:tc>
                <w:tcPr>
                  <w:tcW w:w="2148" w:type="dxa"/>
                  <w:vMerge/>
                  <w:shd w:val="clear" w:color="auto" w:fill="auto"/>
                  <w:vAlign w:val="center"/>
                </w:tcPr>
                <w:p w:rsidR="00F26874" w:rsidRPr="00402274" w:rsidRDefault="00F26874" w:rsidP="00565449">
                  <w:pPr>
                    <w:jc w:val="center"/>
                  </w:pPr>
                </w:p>
              </w:tc>
              <w:tc>
                <w:tcPr>
                  <w:tcW w:w="1585" w:type="dxa"/>
                  <w:vMerge/>
                  <w:shd w:val="clear" w:color="auto" w:fill="auto"/>
                  <w:vAlign w:val="center"/>
                </w:tcPr>
                <w:p w:rsidR="00F26874" w:rsidRPr="00402274" w:rsidRDefault="00F26874" w:rsidP="00565449">
                  <w:pPr>
                    <w:jc w:val="center"/>
                  </w:pPr>
                </w:p>
              </w:tc>
            </w:tr>
            <w:tr w:rsidR="006D59DF" w:rsidRPr="00402274" w:rsidTr="009A2036">
              <w:trPr>
                <w:trHeight w:val="1801"/>
              </w:trPr>
              <w:tc>
                <w:tcPr>
                  <w:tcW w:w="2640" w:type="dxa"/>
                  <w:shd w:val="clear" w:color="auto" w:fill="auto"/>
                  <w:vAlign w:val="center"/>
                </w:tcPr>
                <w:p w:rsidR="006D59DF" w:rsidRPr="00402274" w:rsidRDefault="00A57BE1" w:rsidP="00A57BE1">
                  <w:pPr>
                    <w:jc w:val="center"/>
                  </w:pPr>
                  <w:r>
                    <w:lastRenderedPageBreak/>
                    <w:t xml:space="preserve">10. </w:t>
                  </w:r>
                  <w:r w:rsidR="006D59DF" w:rsidRPr="00402274">
                    <w:t xml:space="preserve">Реконструкція газопостачання квартир багатоквартирних будинків, розподіл газу та </w:t>
                  </w:r>
                  <w:r w:rsidR="006D59DF" w:rsidRPr="00402274">
                    <w:rPr>
                      <w:b/>
                      <w:i/>
                      <w:u w:val="single"/>
                    </w:rPr>
                    <w:t>проведення авторського та технічного нагляду за виконанням робіт</w:t>
                  </w:r>
                  <w:r w:rsidR="006D59DF" w:rsidRPr="00402274">
                    <w:t xml:space="preserve"> </w:t>
                  </w:r>
                </w:p>
                <w:p w:rsidR="006D59DF" w:rsidRPr="00402274" w:rsidRDefault="006D59DF" w:rsidP="00565449">
                  <w:pPr>
                    <w:jc w:val="center"/>
                    <w:rPr>
                      <w:i/>
                      <w:iCs/>
                    </w:rPr>
                  </w:pPr>
                  <w:r w:rsidRPr="00402274">
                    <w:rPr>
                      <w:i/>
                      <w:iCs/>
                    </w:rPr>
                    <w:t>(спеціалізовані будівельні роботи, крім покрівельних,</w:t>
                  </w:r>
                </w:p>
                <w:p w:rsidR="006D59DF" w:rsidRPr="00402274" w:rsidRDefault="006D59DF" w:rsidP="00565449">
                  <w:pPr>
                    <w:jc w:val="center"/>
                    <w:rPr>
                      <w:b/>
                      <w:bCs/>
                    </w:rPr>
                  </w:pPr>
                  <w:r w:rsidRPr="00402274">
                    <w:rPr>
                      <w:i/>
                      <w:iCs/>
                    </w:rPr>
                    <w:t xml:space="preserve">водопровідні та сантехнічні роботи, </w:t>
                  </w:r>
                  <w:r w:rsidRPr="00402274">
                    <w:rPr>
                      <w:b/>
                      <w:i/>
                      <w:iCs/>
                      <w:u w:val="single"/>
                    </w:rPr>
                    <w:t>послуги з нагляду за виконанням будівельних робіт, розподіл газу</w:t>
                  </w:r>
                  <w:r w:rsidRPr="00402274">
                    <w:rPr>
                      <w:b/>
                      <w:iCs/>
                    </w:rPr>
                    <w:t>)</w:t>
                  </w:r>
                </w:p>
              </w:tc>
              <w:tc>
                <w:tcPr>
                  <w:tcW w:w="1806" w:type="dxa"/>
                  <w:shd w:val="clear" w:color="auto" w:fill="auto"/>
                  <w:vAlign w:val="center"/>
                </w:tcPr>
                <w:p w:rsidR="006D59DF" w:rsidRPr="00402274" w:rsidRDefault="006D59DF" w:rsidP="00565449">
                  <w:pPr>
                    <w:jc w:val="center"/>
                  </w:pPr>
                  <w:r w:rsidRPr="00402274">
                    <w:t>2019-2022</w:t>
                  </w:r>
                </w:p>
              </w:tc>
              <w:tc>
                <w:tcPr>
                  <w:tcW w:w="3190" w:type="dxa"/>
                  <w:shd w:val="clear" w:color="auto" w:fill="auto"/>
                  <w:vAlign w:val="center"/>
                </w:tcPr>
                <w:p w:rsidR="006D59DF" w:rsidRPr="00402274" w:rsidRDefault="006D59DF" w:rsidP="00565449">
                  <w:pPr>
                    <w:jc w:val="cente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по вул. Юрія Кондратюка, (додаток 1)</w:t>
                  </w:r>
                </w:p>
              </w:tc>
              <w:tc>
                <w:tcPr>
                  <w:tcW w:w="1226" w:type="dxa"/>
                  <w:shd w:val="clear" w:color="auto" w:fill="auto"/>
                  <w:vAlign w:val="center"/>
                </w:tcPr>
                <w:p w:rsidR="006D59DF" w:rsidRPr="00402274" w:rsidRDefault="006D59DF" w:rsidP="00565449">
                  <w:pPr>
                    <w:jc w:val="center"/>
                  </w:pPr>
                  <w:r w:rsidRPr="00402274">
                    <w:t>602,5</w:t>
                  </w:r>
                </w:p>
              </w:tc>
              <w:tc>
                <w:tcPr>
                  <w:tcW w:w="1744" w:type="dxa"/>
                  <w:shd w:val="clear" w:color="auto" w:fill="auto"/>
                  <w:vAlign w:val="center"/>
                </w:tcPr>
                <w:p w:rsidR="006D59DF" w:rsidRPr="00402274" w:rsidRDefault="00303D89" w:rsidP="00565449">
                  <w:pPr>
                    <w:jc w:val="center"/>
                  </w:pPr>
                  <w:r w:rsidRPr="00402274">
                    <w:t>бюджет Кременчуцької міської територіальної громади</w:t>
                  </w:r>
                </w:p>
              </w:tc>
              <w:tc>
                <w:tcPr>
                  <w:tcW w:w="2148" w:type="dxa"/>
                  <w:shd w:val="clear" w:color="auto" w:fill="auto"/>
                  <w:vAlign w:val="center"/>
                </w:tcPr>
                <w:p w:rsidR="006D59DF" w:rsidRPr="00402274" w:rsidRDefault="006D59DF"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6D59DF" w:rsidRPr="00402274" w:rsidRDefault="006D59DF" w:rsidP="00565449">
                  <w:pPr>
                    <w:jc w:val="center"/>
                  </w:pPr>
                  <w:r w:rsidRPr="00402274">
                    <w:rPr>
                      <w:i/>
                      <w:iCs/>
                      <w:color w:val="000000"/>
                    </w:rPr>
                    <w:t>(головний розпорядник коштів - виконавчий комітет Кременчуцької міської ради Кременчуцького району Полтавської області</w:t>
                  </w:r>
                </w:p>
              </w:tc>
              <w:tc>
                <w:tcPr>
                  <w:tcW w:w="1585" w:type="dxa"/>
                  <w:shd w:val="clear" w:color="auto" w:fill="auto"/>
                  <w:vAlign w:val="center"/>
                </w:tcPr>
                <w:p w:rsidR="006D59DF" w:rsidRPr="00402274" w:rsidRDefault="006D59DF" w:rsidP="00565449">
                  <w:pPr>
                    <w:jc w:val="center"/>
                  </w:pPr>
                  <w:r w:rsidRPr="00402274">
                    <w:t>-</w:t>
                  </w:r>
                </w:p>
              </w:tc>
            </w:tr>
            <w:tr w:rsidR="00B27919" w:rsidRPr="00402274" w:rsidTr="009A2036">
              <w:trPr>
                <w:trHeight w:val="1112"/>
              </w:trPr>
              <w:tc>
                <w:tcPr>
                  <w:tcW w:w="2640" w:type="dxa"/>
                  <w:vMerge w:val="restart"/>
                  <w:shd w:val="clear" w:color="auto" w:fill="auto"/>
                  <w:vAlign w:val="center"/>
                </w:tcPr>
                <w:p w:rsidR="00B27919" w:rsidRPr="00402274" w:rsidRDefault="00B27919" w:rsidP="00565449">
                  <w:pPr>
                    <w:jc w:val="center"/>
                  </w:pPr>
                  <w:r w:rsidRPr="00402274">
                    <w:t>11.</w:t>
                  </w:r>
                  <w:r w:rsidR="00A57BE1">
                    <w:t xml:space="preserve"> </w:t>
                  </w:r>
                  <w:r w:rsidRPr="00402274">
                    <w:t xml:space="preserve">Тимчасове відключення від газопостачання, підключення до газопостачання та технічний нагляд за виконанням робіт в квартирах багатоквартирних будинків </w:t>
                  </w:r>
                </w:p>
                <w:p w:rsidR="00B27919" w:rsidRPr="00402274" w:rsidRDefault="00B27919" w:rsidP="00565449">
                  <w:pPr>
                    <w:jc w:val="center"/>
                    <w:rPr>
                      <w:b/>
                      <w:bCs/>
                    </w:rPr>
                  </w:pPr>
                  <w:r w:rsidRPr="00402274">
                    <w:rPr>
                      <w:i/>
                      <w:iCs/>
                    </w:rPr>
                    <w:t xml:space="preserve"> (розподіл газу)</w:t>
                  </w:r>
                </w:p>
              </w:tc>
              <w:tc>
                <w:tcPr>
                  <w:tcW w:w="1806" w:type="dxa"/>
                  <w:vMerge w:val="restart"/>
                  <w:shd w:val="clear" w:color="auto" w:fill="auto"/>
                  <w:vAlign w:val="center"/>
                </w:tcPr>
                <w:p w:rsidR="00B27919" w:rsidRPr="00402274" w:rsidRDefault="00B27919" w:rsidP="00565449">
                  <w:pPr>
                    <w:jc w:val="center"/>
                  </w:pPr>
                  <w:r w:rsidRPr="00402274">
                    <w:t>2020-2022</w:t>
                  </w:r>
                </w:p>
              </w:tc>
              <w:tc>
                <w:tcPr>
                  <w:tcW w:w="3190" w:type="dxa"/>
                  <w:shd w:val="clear" w:color="auto" w:fill="auto"/>
                  <w:vAlign w:val="center"/>
                </w:tcPr>
                <w:p w:rsidR="00B27919" w:rsidRPr="00402274" w:rsidRDefault="00B27919" w:rsidP="00565449">
                  <w:pPr>
                    <w:jc w:val="cente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по вул. Юрія Кондратюка, (додаток 1)</w:t>
                  </w:r>
                </w:p>
              </w:tc>
              <w:tc>
                <w:tcPr>
                  <w:tcW w:w="1226" w:type="dxa"/>
                  <w:shd w:val="clear" w:color="auto" w:fill="auto"/>
                  <w:vAlign w:val="center"/>
                </w:tcPr>
                <w:p w:rsidR="00B27919" w:rsidRPr="00402274" w:rsidRDefault="00B27919" w:rsidP="00565449">
                  <w:pPr>
                    <w:jc w:val="center"/>
                  </w:pPr>
                  <w:r w:rsidRPr="00402274">
                    <w:t>104,8</w:t>
                  </w:r>
                </w:p>
              </w:tc>
              <w:tc>
                <w:tcPr>
                  <w:tcW w:w="1744" w:type="dxa"/>
                  <w:vMerge w:val="restart"/>
                  <w:shd w:val="clear" w:color="auto" w:fill="auto"/>
                  <w:vAlign w:val="center"/>
                </w:tcPr>
                <w:p w:rsidR="00B27919" w:rsidRPr="00402274" w:rsidRDefault="00303D89" w:rsidP="00565449">
                  <w:pPr>
                    <w:jc w:val="center"/>
                  </w:pPr>
                  <w:r w:rsidRPr="00402274">
                    <w:t>бюджет Кременчуцької міської територіальної громади</w:t>
                  </w:r>
                </w:p>
              </w:tc>
              <w:tc>
                <w:tcPr>
                  <w:tcW w:w="2148" w:type="dxa"/>
                  <w:vMerge w:val="restart"/>
                  <w:shd w:val="clear" w:color="auto" w:fill="auto"/>
                  <w:vAlign w:val="center"/>
                </w:tcPr>
                <w:p w:rsidR="00B27919" w:rsidRPr="00402274" w:rsidRDefault="00B27919"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B27919" w:rsidRPr="00402274" w:rsidRDefault="00B27919" w:rsidP="00565449">
                  <w:pPr>
                    <w:jc w:val="center"/>
                  </w:pPr>
                  <w:r w:rsidRPr="00402274">
                    <w:rPr>
                      <w:i/>
                      <w:iCs/>
                      <w:color w:val="000000"/>
                    </w:rPr>
                    <w:t>(головний розпорядник коштів - виконавчий комітет Кременчуцької міської ради Кременчуцького району Полтавської області</w:t>
                  </w:r>
                </w:p>
              </w:tc>
              <w:tc>
                <w:tcPr>
                  <w:tcW w:w="1585" w:type="dxa"/>
                  <w:vMerge w:val="restart"/>
                  <w:shd w:val="clear" w:color="auto" w:fill="auto"/>
                  <w:vAlign w:val="center"/>
                </w:tcPr>
                <w:p w:rsidR="00B27919" w:rsidRPr="00402274" w:rsidRDefault="00B27919" w:rsidP="00565449">
                  <w:pPr>
                    <w:jc w:val="center"/>
                  </w:pPr>
                  <w:r w:rsidRPr="00402274">
                    <w:t>-</w:t>
                  </w:r>
                </w:p>
              </w:tc>
            </w:tr>
            <w:tr w:rsidR="006D59DF" w:rsidRPr="00402274" w:rsidTr="009A2036">
              <w:trPr>
                <w:trHeight w:val="968"/>
              </w:trPr>
              <w:tc>
                <w:tcPr>
                  <w:tcW w:w="2640" w:type="dxa"/>
                  <w:vMerge/>
                  <w:shd w:val="clear" w:color="auto" w:fill="auto"/>
                  <w:vAlign w:val="center"/>
                </w:tcPr>
                <w:p w:rsidR="006D59DF" w:rsidRPr="00402274" w:rsidRDefault="006D59DF" w:rsidP="00565449">
                  <w:pPr>
                    <w:jc w:val="center"/>
                  </w:pPr>
                </w:p>
              </w:tc>
              <w:tc>
                <w:tcPr>
                  <w:tcW w:w="1806" w:type="dxa"/>
                  <w:vMerge/>
                  <w:shd w:val="clear" w:color="auto" w:fill="auto"/>
                  <w:vAlign w:val="center"/>
                </w:tcPr>
                <w:p w:rsidR="006D59DF" w:rsidRPr="00402274" w:rsidRDefault="006D59DF" w:rsidP="00565449">
                  <w:pPr>
                    <w:jc w:val="center"/>
                  </w:pPr>
                </w:p>
              </w:tc>
              <w:tc>
                <w:tcPr>
                  <w:tcW w:w="3190" w:type="dxa"/>
                  <w:shd w:val="clear" w:color="auto" w:fill="auto"/>
                  <w:vAlign w:val="center"/>
                </w:tcPr>
                <w:p w:rsidR="006D59DF" w:rsidRPr="00402274" w:rsidRDefault="006D59DF"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«ЗОШ №21»</w:t>
                  </w:r>
                </w:p>
                <w:p w:rsidR="006D59DF" w:rsidRPr="00402274" w:rsidRDefault="006D59DF" w:rsidP="00565449">
                  <w:pPr>
                    <w:jc w:val="center"/>
                    <w:rPr>
                      <w:color w:val="000000"/>
                    </w:rPr>
                  </w:pPr>
                  <w:r w:rsidRPr="00402274">
                    <w:rPr>
                      <w:color w:val="000000"/>
                    </w:rPr>
                    <w:t>(додаток 1)</w:t>
                  </w:r>
                </w:p>
              </w:tc>
              <w:tc>
                <w:tcPr>
                  <w:tcW w:w="1226" w:type="dxa"/>
                  <w:shd w:val="clear" w:color="auto" w:fill="auto"/>
                  <w:vAlign w:val="center"/>
                </w:tcPr>
                <w:p w:rsidR="006D59DF" w:rsidRPr="00402274" w:rsidRDefault="006D59DF" w:rsidP="00565449">
                  <w:pPr>
                    <w:jc w:val="center"/>
                  </w:pPr>
                  <w:r w:rsidRPr="00402274">
                    <w:t>38,5</w:t>
                  </w:r>
                </w:p>
              </w:tc>
              <w:tc>
                <w:tcPr>
                  <w:tcW w:w="1744" w:type="dxa"/>
                  <w:vMerge/>
                  <w:shd w:val="clear" w:color="auto" w:fill="auto"/>
                  <w:vAlign w:val="center"/>
                </w:tcPr>
                <w:p w:rsidR="006D59DF" w:rsidRPr="00402274" w:rsidRDefault="006D59DF" w:rsidP="00565449">
                  <w:pPr>
                    <w:jc w:val="center"/>
                  </w:pPr>
                </w:p>
              </w:tc>
              <w:tc>
                <w:tcPr>
                  <w:tcW w:w="2148" w:type="dxa"/>
                  <w:vMerge/>
                  <w:shd w:val="clear" w:color="auto" w:fill="auto"/>
                  <w:vAlign w:val="center"/>
                </w:tcPr>
                <w:p w:rsidR="006D59DF" w:rsidRPr="00402274" w:rsidRDefault="006D59DF" w:rsidP="00565449">
                  <w:pPr>
                    <w:jc w:val="center"/>
                    <w:rPr>
                      <w:color w:val="000000"/>
                    </w:rPr>
                  </w:pPr>
                </w:p>
              </w:tc>
              <w:tc>
                <w:tcPr>
                  <w:tcW w:w="1585" w:type="dxa"/>
                  <w:vMerge/>
                  <w:shd w:val="clear" w:color="auto" w:fill="auto"/>
                  <w:vAlign w:val="center"/>
                </w:tcPr>
                <w:p w:rsidR="006D59DF" w:rsidRPr="00402274" w:rsidRDefault="006D59DF" w:rsidP="00565449">
                  <w:pPr>
                    <w:jc w:val="center"/>
                  </w:pPr>
                </w:p>
              </w:tc>
            </w:tr>
            <w:tr w:rsidR="00F26874" w:rsidRPr="00402274" w:rsidTr="009A2036">
              <w:trPr>
                <w:trHeight w:val="1331"/>
              </w:trPr>
              <w:tc>
                <w:tcPr>
                  <w:tcW w:w="2640" w:type="dxa"/>
                  <w:vMerge/>
                  <w:shd w:val="clear" w:color="auto" w:fill="auto"/>
                  <w:vAlign w:val="center"/>
                </w:tcPr>
                <w:p w:rsidR="00F26874" w:rsidRPr="00402274" w:rsidRDefault="00F26874" w:rsidP="00565449">
                  <w:pPr>
                    <w:jc w:val="center"/>
                  </w:pPr>
                </w:p>
              </w:tc>
              <w:tc>
                <w:tcPr>
                  <w:tcW w:w="1806" w:type="dxa"/>
                  <w:vMerge/>
                  <w:shd w:val="clear" w:color="auto" w:fill="auto"/>
                  <w:vAlign w:val="center"/>
                </w:tcPr>
                <w:p w:rsidR="00F26874" w:rsidRPr="00402274" w:rsidRDefault="00F26874" w:rsidP="00565449">
                  <w:pPr>
                    <w:jc w:val="center"/>
                  </w:pPr>
                </w:p>
              </w:tc>
              <w:tc>
                <w:tcPr>
                  <w:tcW w:w="3190" w:type="dxa"/>
                  <w:shd w:val="clear" w:color="auto" w:fill="auto"/>
                  <w:vAlign w:val="center"/>
                </w:tcPr>
                <w:p w:rsidR="00F26874" w:rsidRPr="00402274" w:rsidRDefault="00F26874"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«Управління зрошувальних систем»</w:t>
                  </w:r>
                </w:p>
                <w:p w:rsidR="00F26874" w:rsidRPr="00402274" w:rsidRDefault="00F26874" w:rsidP="00565449">
                  <w:pPr>
                    <w:jc w:val="center"/>
                    <w:rPr>
                      <w:color w:val="000000"/>
                    </w:rPr>
                  </w:pPr>
                  <w:r w:rsidRPr="00402274">
                    <w:rPr>
                      <w:color w:val="000000"/>
                    </w:rPr>
                    <w:t>(додаток 1)</w:t>
                  </w:r>
                </w:p>
              </w:tc>
              <w:tc>
                <w:tcPr>
                  <w:tcW w:w="1226" w:type="dxa"/>
                  <w:shd w:val="clear" w:color="auto" w:fill="auto"/>
                  <w:vAlign w:val="center"/>
                </w:tcPr>
                <w:p w:rsidR="00F26874" w:rsidRPr="00402274" w:rsidRDefault="00F26874" w:rsidP="00565449">
                  <w:pPr>
                    <w:jc w:val="center"/>
                  </w:pPr>
                  <w:r w:rsidRPr="00402274">
                    <w:t>112,0</w:t>
                  </w:r>
                </w:p>
              </w:tc>
              <w:tc>
                <w:tcPr>
                  <w:tcW w:w="1744" w:type="dxa"/>
                  <w:vMerge/>
                  <w:shd w:val="clear" w:color="auto" w:fill="auto"/>
                  <w:vAlign w:val="center"/>
                </w:tcPr>
                <w:p w:rsidR="00F26874" w:rsidRPr="00402274" w:rsidRDefault="00F26874" w:rsidP="00565449">
                  <w:pPr>
                    <w:jc w:val="center"/>
                  </w:pPr>
                </w:p>
              </w:tc>
              <w:tc>
                <w:tcPr>
                  <w:tcW w:w="2148" w:type="dxa"/>
                  <w:vMerge/>
                  <w:shd w:val="clear" w:color="auto" w:fill="auto"/>
                  <w:vAlign w:val="center"/>
                </w:tcPr>
                <w:p w:rsidR="00F26874" w:rsidRPr="00402274" w:rsidRDefault="00F26874" w:rsidP="00565449">
                  <w:pPr>
                    <w:jc w:val="center"/>
                    <w:rPr>
                      <w:color w:val="000000"/>
                    </w:rPr>
                  </w:pPr>
                </w:p>
              </w:tc>
              <w:tc>
                <w:tcPr>
                  <w:tcW w:w="1585" w:type="dxa"/>
                  <w:vMerge/>
                  <w:shd w:val="clear" w:color="auto" w:fill="auto"/>
                  <w:vAlign w:val="center"/>
                </w:tcPr>
                <w:p w:rsidR="00F26874" w:rsidRPr="00402274" w:rsidRDefault="00F26874" w:rsidP="00565449">
                  <w:pPr>
                    <w:jc w:val="center"/>
                  </w:pPr>
                </w:p>
              </w:tc>
            </w:tr>
            <w:tr w:rsidR="006D59DF" w:rsidRPr="00402274" w:rsidTr="009A2036">
              <w:trPr>
                <w:trHeight w:val="1801"/>
              </w:trPr>
              <w:tc>
                <w:tcPr>
                  <w:tcW w:w="2640" w:type="dxa"/>
                  <w:shd w:val="clear" w:color="auto" w:fill="auto"/>
                  <w:vAlign w:val="center"/>
                </w:tcPr>
                <w:p w:rsidR="006D59DF" w:rsidRPr="00402274" w:rsidRDefault="006D59DF" w:rsidP="00565449">
                  <w:pPr>
                    <w:jc w:val="center"/>
                  </w:pPr>
                  <w:r w:rsidRPr="00402274">
                    <w:lastRenderedPageBreak/>
                    <w:t>12.</w:t>
                  </w:r>
                  <w:r w:rsidR="00A57BE1">
                    <w:t xml:space="preserve"> </w:t>
                  </w:r>
                  <w:r w:rsidRPr="00402274">
                    <w:t xml:space="preserve">Приєднання електроустановок об’єктів та підключення до </w:t>
                  </w:r>
                  <w:proofErr w:type="spellStart"/>
                  <w:r w:rsidRPr="00402274">
                    <w:t>електичних</w:t>
                  </w:r>
                  <w:proofErr w:type="spellEnd"/>
                  <w:r w:rsidRPr="00402274">
                    <w:t xml:space="preserve"> мереж </w:t>
                  </w:r>
                </w:p>
                <w:p w:rsidR="006D59DF" w:rsidRPr="00402274" w:rsidRDefault="006D59DF" w:rsidP="00565449">
                  <w:pPr>
                    <w:jc w:val="center"/>
                  </w:pPr>
                  <w:r w:rsidRPr="00402274">
                    <w:rPr>
                      <w:i/>
                      <w:iCs/>
                    </w:rPr>
                    <w:t>(електромонтажні роботи</w:t>
                  </w:r>
                  <w:r w:rsidRPr="00402274">
                    <w:t>)</w:t>
                  </w:r>
                </w:p>
              </w:tc>
              <w:tc>
                <w:tcPr>
                  <w:tcW w:w="1806" w:type="dxa"/>
                  <w:shd w:val="clear" w:color="auto" w:fill="auto"/>
                  <w:vAlign w:val="center"/>
                </w:tcPr>
                <w:p w:rsidR="006D59DF" w:rsidRPr="00402274" w:rsidRDefault="00B27919" w:rsidP="00565449">
                  <w:pPr>
                    <w:jc w:val="center"/>
                  </w:pPr>
                  <w:r w:rsidRPr="00402274">
                    <w:t>2019-2022</w:t>
                  </w:r>
                </w:p>
              </w:tc>
              <w:tc>
                <w:tcPr>
                  <w:tcW w:w="3190" w:type="dxa"/>
                  <w:shd w:val="clear" w:color="auto" w:fill="auto"/>
                  <w:vAlign w:val="center"/>
                </w:tcPr>
                <w:p w:rsidR="006D59DF" w:rsidRPr="00402274" w:rsidRDefault="006D59DF" w:rsidP="00565449">
                  <w:pPr>
                    <w:jc w:val="center"/>
                    <w:rPr>
                      <w:color w:val="000000"/>
                    </w:rP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  нежитлові приміщення комунальної власності міста Кременчука  по вул. Юрія Кондратюка, буд.18</w:t>
                  </w:r>
                </w:p>
                <w:p w:rsidR="006D59DF" w:rsidRPr="00402274" w:rsidRDefault="006D59DF" w:rsidP="00565449">
                  <w:pPr>
                    <w:jc w:val="center"/>
                  </w:pPr>
                  <w:r w:rsidRPr="00402274">
                    <w:rPr>
                      <w:color w:val="000000"/>
                    </w:rPr>
                    <w:t>(додаток 1)</w:t>
                  </w:r>
                </w:p>
              </w:tc>
              <w:tc>
                <w:tcPr>
                  <w:tcW w:w="1226" w:type="dxa"/>
                  <w:shd w:val="clear" w:color="auto" w:fill="auto"/>
                  <w:vAlign w:val="center"/>
                </w:tcPr>
                <w:p w:rsidR="006D59DF" w:rsidRPr="00402274" w:rsidRDefault="006D59DF" w:rsidP="00565449">
                  <w:pPr>
                    <w:jc w:val="center"/>
                  </w:pPr>
                  <w:r w:rsidRPr="00402274">
                    <w:t>33,0</w:t>
                  </w:r>
                </w:p>
              </w:tc>
              <w:tc>
                <w:tcPr>
                  <w:tcW w:w="1744" w:type="dxa"/>
                  <w:shd w:val="clear" w:color="auto" w:fill="auto"/>
                  <w:vAlign w:val="center"/>
                </w:tcPr>
                <w:p w:rsidR="006D59DF" w:rsidRPr="00402274" w:rsidRDefault="00303D89" w:rsidP="00565449">
                  <w:pPr>
                    <w:jc w:val="center"/>
                  </w:pPr>
                  <w:r w:rsidRPr="00402274">
                    <w:t>бюджет Кременчуцької міської територіальної громади</w:t>
                  </w:r>
                </w:p>
              </w:tc>
              <w:tc>
                <w:tcPr>
                  <w:tcW w:w="2148" w:type="dxa"/>
                  <w:shd w:val="clear" w:color="auto" w:fill="auto"/>
                  <w:vAlign w:val="center"/>
                </w:tcPr>
                <w:p w:rsidR="006D59DF" w:rsidRPr="00402274" w:rsidRDefault="006D59DF" w:rsidP="00565449">
                  <w:pPr>
                    <w:jc w:val="center"/>
                    <w:rPr>
                      <w:color w:val="000000"/>
                    </w:rPr>
                  </w:pPr>
                  <w:proofErr w:type="spellStart"/>
                  <w:r w:rsidRPr="00402274">
                    <w:rPr>
                      <w:color w:val="000000"/>
                    </w:rPr>
                    <w:t>КП</w:t>
                  </w:r>
                  <w:proofErr w:type="spellEnd"/>
                  <w:r w:rsidRPr="00402274">
                    <w:rPr>
                      <w:color w:val="000000"/>
                    </w:rPr>
                    <w:t xml:space="preserve"> «Кременчуцька Муніципальна </w:t>
                  </w:r>
                  <w:proofErr w:type="spellStart"/>
                  <w:r w:rsidRPr="00402274">
                    <w:rPr>
                      <w:color w:val="000000"/>
                    </w:rPr>
                    <w:t>Енергосервісна</w:t>
                  </w:r>
                  <w:proofErr w:type="spellEnd"/>
                  <w:r w:rsidRPr="00402274">
                    <w:rPr>
                      <w:color w:val="000000"/>
                    </w:rPr>
                    <w:t xml:space="preserve"> Компанія»</w:t>
                  </w:r>
                </w:p>
                <w:p w:rsidR="006D59DF" w:rsidRPr="00402274" w:rsidRDefault="006D59DF" w:rsidP="00565449">
                  <w:pPr>
                    <w:jc w:val="center"/>
                  </w:pPr>
                  <w:r w:rsidRPr="00402274">
                    <w:rPr>
                      <w:i/>
                      <w:iCs/>
                      <w:color w:val="000000"/>
                    </w:rPr>
                    <w:t>(головний розпорядник коштів - виконавчий комітет Кременчуцької міської ради Кременчуцького району Полтавської області</w:t>
                  </w:r>
                </w:p>
              </w:tc>
              <w:tc>
                <w:tcPr>
                  <w:tcW w:w="1585" w:type="dxa"/>
                  <w:shd w:val="clear" w:color="auto" w:fill="auto"/>
                  <w:vAlign w:val="center"/>
                </w:tcPr>
                <w:p w:rsidR="006D59DF" w:rsidRPr="00402274" w:rsidRDefault="006D59DF" w:rsidP="00565449">
                  <w:pPr>
                    <w:jc w:val="center"/>
                  </w:pPr>
                  <w:r w:rsidRPr="00402274">
                    <w:t>-</w:t>
                  </w:r>
                </w:p>
              </w:tc>
            </w:tr>
            <w:tr w:rsidR="006D59DF" w:rsidRPr="00402274" w:rsidTr="009A2036">
              <w:trPr>
                <w:trHeight w:val="1801"/>
              </w:trPr>
              <w:tc>
                <w:tcPr>
                  <w:tcW w:w="2640" w:type="dxa"/>
                  <w:shd w:val="clear" w:color="auto" w:fill="auto"/>
                  <w:vAlign w:val="center"/>
                </w:tcPr>
                <w:p w:rsidR="006D59DF" w:rsidRPr="00402274" w:rsidRDefault="006D59DF" w:rsidP="00565449">
                  <w:pPr>
                    <w:jc w:val="center"/>
                  </w:pPr>
                  <w:r w:rsidRPr="00402274">
                    <w:t>13.</w:t>
                  </w:r>
                  <w:r w:rsidR="00A57BE1">
                    <w:t xml:space="preserve"> </w:t>
                  </w:r>
                  <w:r w:rsidRPr="00402274">
                    <w:t>Реконструкція внутрішніх систем опалення в нежитлових приміщеннях комунальної власності м. Кременчука по вул. Юрія Кондратюка, 18</w:t>
                  </w:r>
                </w:p>
              </w:tc>
              <w:tc>
                <w:tcPr>
                  <w:tcW w:w="1806" w:type="dxa"/>
                  <w:shd w:val="clear" w:color="auto" w:fill="auto"/>
                  <w:vAlign w:val="center"/>
                </w:tcPr>
                <w:p w:rsidR="006D59DF" w:rsidRPr="00402274" w:rsidRDefault="00B27919" w:rsidP="00565449">
                  <w:pPr>
                    <w:jc w:val="center"/>
                  </w:pPr>
                  <w:r w:rsidRPr="00402274">
                    <w:t>2019-2022</w:t>
                  </w:r>
                </w:p>
              </w:tc>
              <w:tc>
                <w:tcPr>
                  <w:tcW w:w="3190" w:type="dxa"/>
                  <w:shd w:val="clear" w:color="auto" w:fill="auto"/>
                  <w:vAlign w:val="center"/>
                </w:tcPr>
                <w:p w:rsidR="006D59DF" w:rsidRPr="00402274" w:rsidRDefault="006D59DF" w:rsidP="00565449">
                  <w:pPr>
                    <w:jc w:val="center"/>
                  </w:pPr>
                  <w:r w:rsidRPr="00402274">
                    <w:rPr>
                      <w:color w:val="000000"/>
                    </w:rPr>
                    <w:t xml:space="preserve">Абоненти </w:t>
                  </w:r>
                  <w:proofErr w:type="spellStart"/>
                  <w:r w:rsidRPr="00402274">
                    <w:rPr>
                      <w:color w:val="000000"/>
                    </w:rPr>
                    <w:t>КП</w:t>
                  </w:r>
                  <w:proofErr w:type="spellEnd"/>
                  <w:r w:rsidRPr="00402274">
                    <w:rPr>
                      <w:color w:val="000000"/>
                    </w:rPr>
                    <w:t xml:space="preserve"> «</w:t>
                  </w:r>
                  <w:proofErr w:type="spellStart"/>
                  <w:r w:rsidRPr="00402274">
                    <w:rPr>
                      <w:color w:val="000000"/>
                    </w:rPr>
                    <w:t>Теплоенерго</w:t>
                  </w:r>
                  <w:proofErr w:type="spellEnd"/>
                  <w:r w:rsidRPr="00402274">
                    <w:rPr>
                      <w:color w:val="000000"/>
                    </w:rPr>
                    <w:t>» від джерела» котельні «Хлібна база №81» -  нежитлові приміщення комунальної власності міста Кременчука  по вул. Юрія Кондратюка, буд.18</w:t>
                  </w:r>
                </w:p>
              </w:tc>
              <w:tc>
                <w:tcPr>
                  <w:tcW w:w="1226" w:type="dxa"/>
                  <w:shd w:val="clear" w:color="auto" w:fill="auto"/>
                  <w:vAlign w:val="center"/>
                </w:tcPr>
                <w:p w:rsidR="006D59DF" w:rsidRPr="00402274" w:rsidRDefault="006D59DF" w:rsidP="00565449">
                  <w:pPr>
                    <w:jc w:val="center"/>
                  </w:pPr>
                  <w:r w:rsidRPr="00402274">
                    <w:t>48,50</w:t>
                  </w:r>
                </w:p>
              </w:tc>
              <w:tc>
                <w:tcPr>
                  <w:tcW w:w="1744" w:type="dxa"/>
                  <w:shd w:val="clear" w:color="auto" w:fill="auto"/>
                  <w:vAlign w:val="center"/>
                </w:tcPr>
                <w:p w:rsidR="006D59DF" w:rsidRPr="00402274" w:rsidRDefault="00303D89" w:rsidP="00565449">
                  <w:pPr>
                    <w:jc w:val="center"/>
                  </w:pPr>
                  <w:r w:rsidRPr="00402274">
                    <w:t>бюджет Кременчуцької міської територіальної громади</w:t>
                  </w:r>
                </w:p>
              </w:tc>
              <w:tc>
                <w:tcPr>
                  <w:tcW w:w="2148" w:type="dxa"/>
                  <w:shd w:val="clear" w:color="auto" w:fill="auto"/>
                  <w:vAlign w:val="center"/>
                </w:tcPr>
                <w:p w:rsidR="006D59DF" w:rsidRPr="00402274" w:rsidRDefault="006D59DF" w:rsidP="00565449">
                  <w:pPr>
                    <w:jc w:val="center"/>
                  </w:pPr>
                  <w:r w:rsidRPr="00402274">
                    <w:t>КГЖЕП «Автозаводське»</w:t>
                  </w:r>
                </w:p>
                <w:p w:rsidR="006D59DF" w:rsidRPr="00402274" w:rsidRDefault="006D59DF" w:rsidP="00565449">
                  <w:pPr>
                    <w:jc w:val="center"/>
                  </w:pPr>
                  <w:r w:rsidRPr="00402274">
                    <w:rPr>
                      <w:i/>
                      <w:iCs/>
                      <w:color w:val="000000"/>
                    </w:rPr>
                    <w:t xml:space="preserve"> (головний розпорядник коштів - виконавчий комітет Кременчуцької міської ради Кременчуцького району Полтавської області</w:t>
                  </w:r>
                </w:p>
              </w:tc>
              <w:tc>
                <w:tcPr>
                  <w:tcW w:w="1585" w:type="dxa"/>
                  <w:shd w:val="clear" w:color="auto" w:fill="auto"/>
                  <w:vAlign w:val="center"/>
                </w:tcPr>
                <w:p w:rsidR="006D59DF" w:rsidRPr="00402274" w:rsidRDefault="006D59DF" w:rsidP="00565449">
                  <w:pPr>
                    <w:jc w:val="center"/>
                  </w:pPr>
                  <w:r w:rsidRPr="00402274">
                    <w:t>-</w:t>
                  </w:r>
                </w:p>
              </w:tc>
            </w:tr>
            <w:tr w:rsidR="006D59DF" w:rsidRPr="00402274" w:rsidTr="009A2036">
              <w:trPr>
                <w:trHeight w:val="1801"/>
              </w:trPr>
              <w:tc>
                <w:tcPr>
                  <w:tcW w:w="2640" w:type="dxa"/>
                  <w:shd w:val="clear" w:color="auto" w:fill="auto"/>
                  <w:vAlign w:val="center"/>
                </w:tcPr>
                <w:p w:rsidR="006D59DF" w:rsidRPr="00402274" w:rsidRDefault="006D59DF" w:rsidP="00565449">
                  <w:pPr>
                    <w:jc w:val="center"/>
                    <w:rPr>
                      <w:b/>
                      <w:bCs/>
                    </w:rPr>
                  </w:pPr>
                  <w:r w:rsidRPr="00402274">
                    <w:rPr>
                      <w:b/>
                      <w:bCs/>
                    </w:rPr>
                    <w:t>Всього:</w:t>
                  </w:r>
                </w:p>
              </w:tc>
              <w:tc>
                <w:tcPr>
                  <w:tcW w:w="1806" w:type="dxa"/>
                  <w:shd w:val="clear" w:color="auto" w:fill="auto"/>
                  <w:vAlign w:val="center"/>
                </w:tcPr>
                <w:p w:rsidR="006D59DF" w:rsidRPr="00402274" w:rsidRDefault="006D59DF" w:rsidP="00565449">
                  <w:pPr>
                    <w:jc w:val="center"/>
                  </w:pPr>
                </w:p>
              </w:tc>
              <w:tc>
                <w:tcPr>
                  <w:tcW w:w="3190" w:type="dxa"/>
                  <w:shd w:val="clear" w:color="auto" w:fill="auto"/>
                  <w:vAlign w:val="center"/>
                </w:tcPr>
                <w:p w:rsidR="006D59DF" w:rsidRPr="00402274" w:rsidRDefault="006D59DF" w:rsidP="00565449">
                  <w:pPr>
                    <w:jc w:val="center"/>
                  </w:pPr>
                </w:p>
              </w:tc>
              <w:tc>
                <w:tcPr>
                  <w:tcW w:w="1226" w:type="dxa"/>
                  <w:shd w:val="clear" w:color="auto" w:fill="auto"/>
                  <w:vAlign w:val="center"/>
                </w:tcPr>
                <w:p w:rsidR="006D59DF" w:rsidRPr="00402274" w:rsidRDefault="00E1732B" w:rsidP="00565449">
                  <w:pPr>
                    <w:jc w:val="center"/>
                    <w:rPr>
                      <w:b/>
                      <w:bCs/>
                      <w:sz w:val="20"/>
                    </w:rPr>
                  </w:pPr>
                  <w:r w:rsidRPr="00402274">
                    <w:rPr>
                      <w:b/>
                      <w:bCs/>
                      <w:sz w:val="20"/>
                    </w:rPr>
                    <w:t>12418,2</w:t>
                  </w:r>
                </w:p>
                <w:p w:rsidR="006D59DF" w:rsidRPr="00402274" w:rsidRDefault="006D59DF" w:rsidP="00565449">
                  <w:pPr>
                    <w:jc w:val="center"/>
                    <w:rPr>
                      <w:i/>
                      <w:iCs/>
                      <w:sz w:val="20"/>
                    </w:rPr>
                  </w:pPr>
                  <w:r w:rsidRPr="00402274">
                    <w:rPr>
                      <w:b/>
                      <w:bCs/>
                      <w:sz w:val="20"/>
                    </w:rPr>
                    <w:t xml:space="preserve"> </w:t>
                  </w:r>
                  <w:r w:rsidRPr="00402274">
                    <w:rPr>
                      <w:sz w:val="20"/>
                    </w:rPr>
                    <w:t>(</w:t>
                  </w:r>
                  <w:r w:rsidR="00303D89" w:rsidRPr="00402274">
                    <w:rPr>
                      <w:sz w:val="20"/>
                    </w:rPr>
                    <w:t>бюджет Кременчуцької міської територіальної громади</w:t>
                  </w:r>
                  <w:r w:rsidRPr="00402274">
                    <w:rPr>
                      <w:i/>
                      <w:iCs/>
                      <w:sz w:val="20"/>
                    </w:rPr>
                    <w:t>)</w:t>
                  </w:r>
                </w:p>
                <w:p w:rsidR="006D59DF" w:rsidRPr="00402274" w:rsidRDefault="006D59DF" w:rsidP="00565449">
                  <w:pPr>
                    <w:jc w:val="center"/>
                    <w:rPr>
                      <w:b/>
                      <w:bCs/>
                    </w:rPr>
                  </w:pPr>
                  <w:r w:rsidRPr="00402274">
                    <w:rPr>
                      <w:b/>
                      <w:iCs/>
                      <w:sz w:val="20"/>
                    </w:rPr>
                    <w:t xml:space="preserve">5002 </w:t>
                  </w:r>
                  <w:r w:rsidRPr="00402274">
                    <w:rPr>
                      <w:i/>
                      <w:iCs/>
                      <w:sz w:val="20"/>
                    </w:rPr>
                    <w:t xml:space="preserve">(Фонд </w:t>
                  </w:r>
                  <w:proofErr w:type="spellStart"/>
                  <w:r w:rsidRPr="00402274">
                    <w:rPr>
                      <w:i/>
                      <w:iCs/>
                      <w:sz w:val="20"/>
                    </w:rPr>
                    <w:t>енергоефективності</w:t>
                  </w:r>
                  <w:proofErr w:type="spellEnd"/>
                  <w:r w:rsidRPr="00402274">
                    <w:rPr>
                      <w:i/>
                      <w:iCs/>
                      <w:sz w:val="20"/>
                    </w:rPr>
                    <w:t xml:space="preserve"> та фізичні особи)</w:t>
                  </w:r>
                </w:p>
              </w:tc>
              <w:tc>
                <w:tcPr>
                  <w:tcW w:w="1744" w:type="dxa"/>
                  <w:shd w:val="clear" w:color="auto" w:fill="auto"/>
                  <w:vAlign w:val="center"/>
                </w:tcPr>
                <w:p w:rsidR="006D59DF" w:rsidRPr="00402274" w:rsidRDefault="006D59DF" w:rsidP="00565449">
                  <w:pPr>
                    <w:jc w:val="center"/>
                    <w:rPr>
                      <w:b/>
                    </w:rPr>
                  </w:pPr>
                </w:p>
              </w:tc>
              <w:tc>
                <w:tcPr>
                  <w:tcW w:w="2148" w:type="dxa"/>
                  <w:shd w:val="clear" w:color="auto" w:fill="auto"/>
                  <w:vAlign w:val="center"/>
                </w:tcPr>
                <w:p w:rsidR="006D59DF" w:rsidRPr="00402274" w:rsidRDefault="006D59DF" w:rsidP="00565449">
                  <w:pPr>
                    <w:jc w:val="center"/>
                  </w:pPr>
                </w:p>
              </w:tc>
              <w:tc>
                <w:tcPr>
                  <w:tcW w:w="1585" w:type="dxa"/>
                  <w:shd w:val="clear" w:color="auto" w:fill="auto"/>
                  <w:vAlign w:val="center"/>
                </w:tcPr>
                <w:p w:rsidR="006D59DF" w:rsidRPr="00402274" w:rsidRDefault="006D59DF" w:rsidP="00565449">
                  <w:pPr>
                    <w:jc w:val="center"/>
                  </w:pPr>
                </w:p>
              </w:tc>
            </w:tr>
          </w:tbl>
          <w:p w:rsidR="009D146E" w:rsidRPr="00402274" w:rsidRDefault="009D146E" w:rsidP="006D59DF">
            <w:pPr>
              <w:pStyle w:val="1"/>
              <w:spacing w:line="240" w:lineRule="auto"/>
              <w:ind w:left="10206" w:right="0"/>
              <w:jc w:val="left"/>
              <w:rPr>
                <w:sz w:val="24"/>
                <w:szCs w:val="24"/>
              </w:rPr>
            </w:pPr>
          </w:p>
        </w:tc>
      </w:tr>
    </w:tbl>
    <w:p w:rsidR="002624F7" w:rsidRPr="00402274" w:rsidRDefault="002624F7" w:rsidP="002624F7">
      <w:pPr>
        <w:spacing w:line="264" w:lineRule="auto"/>
        <w:jc w:val="both"/>
        <w:rPr>
          <w:b/>
          <w:sz w:val="28"/>
          <w:szCs w:val="28"/>
        </w:rPr>
      </w:pPr>
      <w:r w:rsidRPr="00402274">
        <w:rPr>
          <w:b/>
          <w:sz w:val="28"/>
          <w:szCs w:val="28"/>
        </w:rPr>
        <w:lastRenderedPageBreak/>
        <w:t>Начальник відділу</w:t>
      </w:r>
    </w:p>
    <w:p w:rsidR="002624F7" w:rsidRPr="00402274" w:rsidRDefault="002624F7" w:rsidP="002624F7">
      <w:pPr>
        <w:spacing w:line="264" w:lineRule="auto"/>
        <w:jc w:val="both"/>
        <w:rPr>
          <w:b/>
          <w:sz w:val="28"/>
          <w:szCs w:val="28"/>
        </w:rPr>
      </w:pPr>
      <w:proofErr w:type="spellStart"/>
      <w:r w:rsidRPr="00402274">
        <w:rPr>
          <w:b/>
          <w:sz w:val="28"/>
          <w:szCs w:val="28"/>
        </w:rPr>
        <w:t>енергоменеджменту</w:t>
      </w:r>
      <w:proofErr w:type="spellEnd"/>
      <w:r w:rsidRPr="00402274">
        <w:rPr>
          <w:b/>
          <w:sz w:val="28"/>
          <w:szCs w:val="28"/>
        </w:rPr>
        <w:t xml:space="preserve"> та енергетики</w:t>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r>
      <w:r w:rsidRPr="00402274">
        <w:rPr>
          <w:b/>
          <w:sz w:val="28"/>
          <w:szCs w:val="28"/>
        </w:rPr>
        <w:tab/>
        <w:t xml:space="preserve">Антон </w:t>
      </w:r>
      <w:proofErr w:type="spellStart"/>
      <w:r w:rsidRPr="00402274">
        <w:rPr>
          <w:b/>
          <w:sz w:val="28"/>
          <w:szCs w:val="28"/>
        </w:rPr>
        <w:t>ПОТАПОВ</w:t>
      </w:r>
      <w:proofErr w:type="spellEnd"/>
    </w:p>
    <w:p w:rsidR="0096642A" w:rsidRPr="00402274" w:rsidRDefault="0096642A" w:rsidP="007D5956">
      <w:pPr>
        <w:spacing w:line="233" w:lineRule="auto"/>
        <w:jc w:val="both"/>
        <w:rPr>
          <w:b/>
          <w:bCs/>
          <w:sz w:val="28"/>
          <w:szCs w:val="28"/>
        </w:rPr>
        <w:sectPr w:rsidR="0096642A" w:rsidRPr="00402274" w:rsidSect="00F465EE">
          <w:pgSz w:w="16840" w:h="11900" w:orient="landscape"/>
          <w:pgMar w:top="1134" w:right="567" w:bottom="1134" w:left="1701" w:header="709" w:footer="709" w:gutter="0"/>
          <w:cols w:space="720"/>
        </w:sectPr>
      </w:pPr>
    </w:p>
    <w:p w:rsidR="0096642A" w:rsidRPr="00402274" w:rsidRDefault="0096642A" w:rsidP="007A17ED">
      <w:pPr>
        <w:pStyle w:val="1"/>
        <w:tabs>
          <w:tab w:val="left" w:pos="6270"/>
        </w:tabs>
        <w:spacing w:line="221" w:lineRule="auto"/>
        <w:ind w:left="5720" w:right="0"/>
        <w:jc w:val="left"/>
        <w:rPr>
          <w:rFonts w:ascii="Times New Roman" w:hAnsi="Times New Roman" w:cs="Times New Roman"/>
          <w:b w:val="0"/>
          <w:bCs w:val="0"/>
          <w:sz w:val="24"/>
          <w:szCs w:val="24"/>
        </w:rPr>
      </w:pPr>
      <w:r w:rsidRPr="00402274">
        <w:rPr>
          <w:rFonts w:ascii="Times New Roman" w:hAnsi="Times New Roman" w:cs="Times New Roman"/>
          <w:b w:val="0"/>
          <w:bCs w:val="0"/>
          <w:sz w:val="24"/>
          <w:szCs w:val="24"/>
        </w:rPr>
        <w:lastRenderedPageBreak/>
        <w:t xml:space="preserve">Додаток 3 </w:t>
      </w:r>
    </w:p>
    <w:p w:rsidR="0096642A" w:rsidRPr="00402274" w:rsidRDefault="0096642A" w:rsidP="007A17ED">
      <w:pPr>
        <w:pStyle w:val="3"/>
        <w:tabs>
          <w:tab w:val="left" w:pos="6270"/>
        </w:tabs>
        <w:spacing w:line="221" w:lineRule="auto"/>
        <w:ind w:left="5720" w:firstLine="0"/>
        <w:jc w:val="left"/>
        <w:rPr>
          <w:color w:val="000000"/>
          <w:sz w:val="24"/>
          <w:szCs w:val="24"/>
        </w:rPr>
      </w:pPr>
      <w:r w:rsidRPr="00402274">
        <w:rPr>
          <w:sz w:val="24"/>
          <w:szCs w:val="24"/>
        </w:rPr>
        <w:t xml:space="preserve">до </w:t>
      </w:r>
      <w:r w:rsidRPr="00402274">
        <w:rPr>
          <w:color w:val="000000"/>
          <w:sz w:val="24"/>
          <w:szCs w:val="24"/>
        </w:rPr>
        <w:t xml:space="preserve">Програми помірної децентралізації теплопостачання та підвищення </w:t>
      </w:r>
      <w:proofErr w:type="spellStart"/>
      <w:r w:rsidRPr="00402274">
        <w:rPr>
          <w:color w:val="000000"/>
          <w:sz w:val="24"/>
          <w:szCs w:val="24"/>
        </w:rPr>
        <w:t>енергоефективності</w:t>
      </w:r>
      <w:proofErr w:type="spellEnd"/>
      <w:r w:rsidRPr="00402274">
        <w:rPr>
          <w:color w:val="000000"/>
          <w:sz w:val="24"/>
          <w:szCs w:val="24"/>
        </w:rPr>
        <w:t xml:space="preserve"> багатоквартирних житлових будинків і об’єктів соціальної сфери Кременчука на 2019-202</w:t>
      </w:r>
      <w:r w:rsidR="00C73A49" w:rsidRPr="00402274">
        <w:rPr>
          <w:color w:val="000000"/>
          <w:sz w:val="24"/>
          <w:szCs w:val="24"/>
        </w:rPr>
        <w:t>2</w:t>
      </w:r>
      <w:r w:rsidRPr="00402274">
        <w:rPr>
          <w:color w:val="000000"/>
          <w:sz w:val="24"/>
          <w:szCs w:val="24"/>
        </w:rPr>
        <w:t xml:space="preserve"> роки</w:t>
      </w:r>
    </w:p>
    <w:p w:rsidR="0096642A" w:rsidRPr="00402274" w:rsidRDefault="0096642A" w:rsidP="00460B84">
      <w:pPr>
        <w:pStyle w:val="3"/>
        <w:tabs>
          <w:tab w:val="left" w:pos="6380"/>
        </w:tabs>
        <w:spacing w:line="221" w:lineRule="auto"/>
        <w:ind w:left="6160" w:firstLine="0"/>
        <w:rPr>
          <w:color w:val="000000"/>
          <w:sz w:val="24"/>
          <w:szCs w:val="24"/>
        </w:rPr>
      </w:pPr>
    </w:p>
    <w:p w:rsidR="0096642A" w:rsidRPr="00402274" w:rsidRDefault="0096642A" w:rsidP="00ED4B3A">
      <w:pPr>
        <w:pStyle w:val="3"/>
        <w:tabs>
          <w:tab w:val="left" w:pos="6380"/>
        </w:tabs>
        <w:spacing w:line="228" w:lineRule="auto"/>
        <w:ind w:firstLine="0"/>
        <w:jc w:val="center"/>
        <w:rPr>
          <w:b/>
          <w:bCs/>
          <w:color w:val="000000"/>
          <w:sz w:val="28"/>
          <w:szCs w:val="28"/>
        </w:rPr>
      </w:pPr>
      <w:r w:rsidRPr="00402274">
        <w:rPr>
          <w:b/>
          <w:bCs/>
          <w:color w:val="000000"/>
          <w:sz w:val="28"/>
          <w:szCs w:val="28"/>
        </w:rPr>
        <w:t>Абоненти</w:t>
      </w:r>
      <w:r w:rsidRPr="00402274">
        <w:rPr>
          <w:rStyle w:val="a8"/>
          <w:b/>
          <w:bCs/>
          <w:i w:val="0"/>
          <w:iCs w:val="0"/>
          <w:color w:val="000000"/>
          <w:sz w:val="28"/>
          <w:szCs w:val="28"/>
          <w:shd w:val="clear" w:color="auto" w:fill="FFFFFF"/>
        </w:rPr>
        <w:t xml:space="preserve">, які можуть бути переведені на автономне опалення у разі надання </w:t>
      </w:r>
      <w:r w:rsidR="00F26874" w:rsidRPr="00402274">
        <w:rPr>
          <w:rStyle w:val="a8"/>
          <w:b/>
          <w:bCs/>
          <w:i w:val="0"/>
          <w:iCs w:val="0"/>
          <w:color w:val="000000"/>
          <w:sz w:val="28"/>
          <w:szCs w:val="28"/>
          <w:shd w:val="clear" w:color="auto" w:fill="FFFFFF"/>
        </w:rPr>
        <w:t>ТОВ «Кременчуцька ТЕЦ»</w:t>
      </w:r>
      <w:r w:rsidRPr="00402274">
        <w:rPr>
          <w:rStyle w:val="a8"/>
          <w:b/>
          <w:bCs/>
          <w:i w:val="0"/>
          <w:iCs w:val="0"/>
          <w:color w:val="000000"/>
          <w:sz w:val="28"/>
          <w:szCs w:val="28"/>
          <w:shd w:val="clear" w:color="auto" w:fill="FFFFFF"/>
        </w:rPr>
        <w:t xml:space="preserve"> технічних умов </w:t>
      </w:r>
      <w:r w:rsidRPr="00402274">
        <w:rPr>
          <w:b/>
          <w:bCs/>
          <w:sz w:val="28"/>
          <w:szCs w:val="28"/>
        </w:rPr>
        <w:t xml:space="preserve">на </w:t>
      </w:r>
      <w:r w:rsidRPr="00402274">
        <w:rPr>
          <w:b/>
          <w:bCs/>
          <w:color w:val="000000"/>
          <w:sz w:val="28"/>
          <w:szCs w:val="28"/>
        </w:rPr>
        <w:t>відключення об’єктів від теплових мереж</w:t>
      </w:r>
    </w:p>
    <w:tbl>
      <w:tblPr>
        <w:tblW w:w="8206" w:type="dxa"/>
        <w:jc w:val="center"/>
        <w:tblCellMar>
          <w:left w:w="0" w:type="dxa"/>
          <w:right w:w="0" w:type="dxa"/>
        </w:tblCellMar>
        <w:tblLook w:val="0000"/>
      </w:tblPr>
      <w:tblGrid>
        <w:gridCol w:w="960"/>
        <w:gridCol w:w="7246"/>
      </w:tblGrid>
      <w:tr w:rsidR="0096642A" w:rsidRPr="00402274">
        <w:trPr>
          <w:trHeight w:val="243"/>
          <w:jc w:val="center"/>
        </w:trPr>
        <w:tc>
          <w:tcPr>
            <w:tcW w:w="9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b/>
                <w:bCs/>
                <w:sz w:val="24"/>
                <w:szCs w:val="24"/>
              </w:rPr>
            </w:pPr>
            <w:r w:rsidRPr="00402274">
              <w:rPr>
                <w:b/>
                <w:bCs/>
                <w:sz w:val="24"/>
                <w:szCs w:val="24"/>
              </w:rPr>
              <w:t>№п/п</w:t>
            </w:r>
          </w:p>
        </w:tc>
        <w:tc>
          <w:tcPr>
            <w:tcW w:w="7246"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b/>
                <w:bCs/>
                <w:sz w:val="24"/>
                <w:szCs w:val="24"/>
              </w:rPr>
            </w:pPr>
            <w:r w:rsidRPr="00402274">
              <w:rPr>
                <w:b/>
                <w:bCs/>
                <w:sz w:val="24"/>
                <w:szCs w:val="24"/>
              </w:rPr>
              <w:t>Назва, адреса</w:t>
            </w:r>
          </w:p>
        </w:tc>
      </w:tr>
      <w:tr w:rsidR="0096642A" w:rsidRPr="00402274">
        <w:trPr>
          <w:trHeight w:val="510"/>
          <w:jc w:val="center"/>
        </w:trPr>
        <w:tc>
          <w:tcPr>
            <w:tcW w:w="8206" w:type="dxa"/>
            <w:gridSpan w:val="2"/>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tcPr>
          <w:p w:rsidR="0096642A" w:rsidRPr="00402274" w:rsidRDefault="0096642A" w:rsidP="00B27919">
            <w:pPr>
              <w:spacing w:line="228" w:lineRule="auto"/>
              <w:jc w:val="center"/>
              <w:rPr>
                <w:b/>
                <w:bCs/>
                <w:sz w:val="24"/>
                <w:szCs w:val="24"/>
              </w:rPr>
            </w:pPr>
            <w:r w:rsidRPr="00402274">
              <w:rPr>
                <w:b/>
                <w:bCs/>
                <w:color w:val="000000"/>
                <w:sz w:val="24"/>
                <w:szCs w:val="24"/>
              </w:rPr>
              <w:t xml:space="preserve">Абоненти </w:t>
            </w:r>
            <w:r w:rsidR="00B27919" w:rsidRPr="00402274">
              <w:rPr>
                <w:b/>
                <w:bCs/>
                <w:color w:val="000000"/>
                <w:sz w:val="24"/>
                <w:szCs w:val="24"/>
              </w:rPr>
              <w:t>ТОВ «Кременчуцька ТЕЦ»</w:t>
            </w:r>
            <w:r w:rsidRPr="00402274">
              <w:rPr>
                <w:b/>
                <w:bCs/>
                <w:color w:val="000000"/>
                <w:sz w:val="24"/>
                <w:szCs w:val="24"/>
              </w:rPr>
              <w:t xml:space="preserve"> по вул. Ярова та вул. Заводська,</w:t>
            </w:r>
            <w:r w:rsidRPr="00402274">
              <w:rPr>
                <w:b/>
                <w:bCs/>
                <w:sz w:val="24"/>
                <w:szCs w:val="24"/>
              </w:rPr>
              <w:t xml:space="preserve"> </w:t>
            </w:r>
            <w:r w:rsidR="00B27919" w:rsidRPr="00402274">
              <w:rPr>
                <w:b/>
                <w:bCs/>
                <w:sz w:val="24"/>
                <w:szCs w:val="24"/>
              </w:rPr>
              <w:t>Кременчуцька міська територіальна громада</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BE2640">
            <w:pPr>
              <w:spacing w:line="228" w:lineRule="auto"/>
              <w:jc w:val="center"/>
              <w:rPr>
                <w:color w:val="000000"/>
                <w:sz w:val="24"/>
                <w:szCs w:val="24"/>
              </w:rPr>
            </w:pPr>
            <w:r w:rsidRPr="00402274">
              <w:rPr>
                <w:color w:val="000000"/>
                <w:sz w:val="24"/>
                <w:szCs w:val="24"/>
              </w:rPr>
              <w:t>вул. Ярова, 1</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BE2640">
            <w:pPr>
              <w:spacing w:line="228" w:lineRule="auto"/>
              <w:jc w:val="center"/>
              <w:rPr>
                <w:color w:val="000000"/>
                <w:sz w:val="24"/>
                <w:szCs w:val="24"/>
              </w:rPr>
            </w:pPr>
            <w:r w:rsidRPr="00402274">
              <w:rPr>
                <w:color w:val="000000"/>
                <w:sz w:val="24"/>
                <w:szCs w:val="24"/>
              </w:rPr>
              <w:t>вул. Ярова, 3</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BE2640">
            <w:pPr>
              <w:spacing w:line="228" w:lineRule="auto"/>
              <w:jc w:val="center"/>
              <w:rPr>
                <w:color w:val="000000"/>
                <w:sz w:val="24"/>
                <w:szCs w:val="24"/>
              </w:rPr>
            </w:pPr>
            <w:r w:rsidRPr="00402274">
              <w:rPr>
                <w:color w:val="000000"/>
                <w:sz w:val="24"/>
                <w:szCs w:val="24"/>
              </w:rPr>
              <w:t>вул. Ярова, 5</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BE2640">
            <w:pPr>
              <w:spacing w:line="228" w:lineRule="auto"/>
              <w:jc w:val="center"/>
              <w:rPr>
                <w:color w:val="000000"/>
                <w:sz w:val="24"/>
                <w:szCs w:val="24"/>
              </w:rPr>
            </w:pPr>
            <w:r w:rsidRPr="00402274">
              <w:rPr>
                <w:color w:val="000000"/>
                <w:sz w:val="24"/>
                <w:szCs w:val="24"/>
              </w:rPr>
              <w:t>вул. Ярова, 7</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BE2640">
            <w:pPr>
              <w:spacing w:line="228" w:lineRule="auto"/>
              <w:jc w:val="center"/>
              <w:rPr>
                <w:color w:val="000000"/>
                <w:sz w:val="24"/>
                <w:szCs w:val="24"/>
              </w:rPr>
            </w:pPr>
            <w:r w:rsidRPr="00402274">
              <w:rPr>
                <w:color w:val="000000"/>
                <w:sz w:val="24"/>
                <w:szCs w:val="24"/>
              </w:rPr>
              <w:t>вул. Заводська, 2а</w:t>
            </w:r>
          </w:p>
        </w:tc>
      </w:tr>
      <w:tr w:rsidR="0096642A" w:rsidRPr="00402274">
        <w:trPr>
          <w:trHeight w:val="270"/>
          <w:jc w:val="center"/>
        </w:trPr>
        <w:tc>
          <w:tcPr>
            <w:tcW w:w="8206"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B27919">
            <w:pPr>
              <w:spacing w:line="228" w:lineRule="auto"/>
              <w:jc w:val="center"/>
              <w:rPr>
                <w:color w:val="000000"/>
                <w:sz w:val="24"/>
                <w:szCs w:val="24"/>
              </w:rPr>
            </w:pPr>
            <w:r w:rsidRPr="00402274">
              <w:rPr>
                <w:b/>
                <w:bCs/>
                <w:color w:val="000000"/>
                <w:sz w:val="24"/>
                <w:szCs w:val="24"/>
              </w:rPr>
              <w:t xml:space="preserve">Абоненти </w:t>
            </w:r>
            <w:r w:rsidR="00F26874" w:rsidRPr="00402274">
              <w:rPr>
                <w:b/>
                <w:bCs/>
                <w:color w:val="000000"/>
                <w:sz w:val="24"/>
                <w:szCs w:val="24"/>
              </w:rPr>
              <w:t>ТОВ «Кременчуцька ТЕЦ»</w:t>
            </w:r>
            <w:r w:rsidR="00B27919" w:rsidRPr="00402274">
              <w:rPr>
                <w:b/>
                <w:bCs/>
                <w:color w:val="000000"/>
                <w:sz w:val="24"/>
                <w:szCs w:val="24"/>
              </w:rPr>
              <w:t xml:space="preserve"> у</w:t>
            </w:r>
            <w:r w:rsidRPr="00402274">
              <w:rPr>
                <w:b/>
                <w:bCs/>
                <w:color w:val="000000"/>
                <w:sz w:val="24"/>
                <w:szCs w:val="24"/>
              </w:rPr>
              <w:t xml:space="preserve"> кварталі </w:t>
            </w:r>
            <w:r w:rsidRPr="00402274">
              <w:rPr>
                <w:b/>
                <w:bCs/>
                <w:sz w:val="24"/>
                <w:szCs w:val="24"/>
              </w:rPr>
              <w:t xml:space="preserve">№292 та по вул. Київська, </w:t>
            </w:r>
            <w:r w:rsidR="00B27919" w:rsidRPr="00402274">
              <w:rPr>
                <w:b/>
                <w:bCs/>
                <w:sz w:val="24"/>
                <w:szCs w:val="24"/>
              </w:rPr>
              <w:t>Кременчуцька міська територіальна громада</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1</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3</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5</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7</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9</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11</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13</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14</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12</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10</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Довженка, 2</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2</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4</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19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6</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10</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12</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14</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24</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26</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28</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22</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20</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18</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29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Княгині Ольги, 16</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30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Молодіжна, 5</w:t>
            </w:r>
          </w:p>
        </w:tc>
      </w:tr>
      <w:tr w:rsidR="0096642A" w:rsidRPr="0040227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31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402274" w:rsidRDefault="0096642A" w:rsidP="00ED4B3A">
            <w:pPr>
              <w:spacing w:line="228" w:lineRule="auto"/>
              <w:jc w:val="center"/>
              <w:rPr>
                <w:sz w:val="24"/>
                <w:szCs w:val="24"/>
              </w:rPr>
            </w:pPr>
            <w:r w:rsidRPr="00402274">
              <w:rPr>
                <w:sz w:val="24"/>
                <w:szCs w:val="24"/>
              </w:rPr>
              <w:t>вул. Молодіжна, 7</w:t>
            </w:r>
          </w:p>
        </w:tc>
      </w:tr>
      <w:tr w:rsidR="0096642A" w:rsidRPr="00723CD4">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402274" w:rsidRDefault="0096642A" w:rsidP="00ED4B3A">
            <w:pPr>
              <w:spacing w:line="228" w:lineRule="auto"/>
              <w:jc w:val="center"/>
              <w:rPr>
                <w:sz w:val="24"/>
                <w:szCs w:val="24"/>
              </w:rPr>
            </w:pPr>
            <w:r w:rsidRPr="00402274">
              <w:rPr>
                <w:sz w:val="24"/>
                <w:szCs w:val="24"/>
              </w:rPr>
              <w:t>32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723CD4" w:rsidRDefault="0096642A" w:rsidP="00ED4B3A">
            <w:pPr>
              <w:spacing w:line="228" w:lineRule="auto"/>
              <w:jc w:val="center"/>
              <w:rPr>
                <w:sz w:val="24"/>
                <w:szCs w:val="24"/>
              </w:rPr>
            </w:pPr>
            <w:r w:rsidRPr="00402274">
              <w:rPr>
                <w:sz w:val="24"/>
                <w:szCs w:val="24"/>
              </w:rPr>
              <w:t>вул. Молодіжна, 9</w:t>
            </w:r>
          </w:p>
        </w:tc>
      </w:tr>
    </w:tbl>
    <w:p w:rsidR="0096642A" w:rsidRPr="00723CD4" w:rsidRDefault="0096642A" w:rsidP="007D5956">
      <w:pPr>
        <w:spacing w:line="233" w:lineRule="auto"/>
        <w:jc w:val="both"/>
        <w:rPr>
          <w:b/>
          <w:bCs/>
          <w:sz w:val="28"/>
          <w:szCs w:val="28"/>
        </w:rPr>
      </w:pPr>
    </w:p>
    <w:p w:rsidR="002624F7" w:rsidRPr="00723CD4" w:rsidRDefault="002624F7" w:rsidP="002624F7">
      <w:pPr>
        <w:spacing w:line="264" w:lineRule="auto"/>
        <w:jc w:val="both"/>
        <w:rPr>
          <w:b/>
          <w:sz w:val="28"/>
          <w:szCs w:val="28"/>
        </w:rPr>
      </w:pPr>
      <w:r w:rsidRPr="00723CD4">
        <w:rPr>
          <w:b/>
          <w:sz w:val="28"/>
          <w:szCs w:val="28"/>
        </w:rPr>
        <w:t>Начальник відділу</w:t>
      </w:r>
    </w:p>
    <w:p w:rsidR="0096642A" w:rsidRPr="00723CD4" w:rsidRDefault="002624F7" w:rsidP="002624F7">
      <w:pPr>
        <w:spacing w:line="264" w:lineRule="auto"/>
        <w:jc w:val="both"/>
        <w:rPr>
          <w:b/>
          <w:bCs/>
          <w:sz w:val="28"/>
          <w:szCs w:val="28"/>
        </w:rPr>
      </w:pPr>
      <w:proofErr w:type="spellStart"/>
      <w:r w:rsidRPr="00723CD4">
        <w:rPr>
          <w:b/>
          <w:sz w:val="28"/>
          <w:szCs w:val="28"/>
        </w:rPr>
        <w:t>енергоменеджменту</w:t>
      </w:r>
      <w:proofErr w:type="spellEnd"/>
      <w:r w:rsidRPr="00723CD4">
        <w:rPr>
          <w:b/>
          <w:sz w:val="28"/>
          <w:szCs w:val="28"/>
        </w:rPr>
        <w:t xml:space="preserve"> та енергетики</w:t>
      </w:r>
      <w:r w:rsidRPr="00723CD4">
        <w:rPr>
          <w:b/>
          <w:sz w:val="28"/>
          <w:szCs w:val="28"/>
        </w:rPr>
        <w:tab/>
      </w:r>
      <w:r w:rsidRPr="00723CD4">
        <w:rPr>
          <w:b/>
          <w:sz w:val="28"/>
          <w:szCs w:val="28"/>
        </w:rPr>
        <w:tab/>
      </w:r>
      <w:r w:rsidRPr="00723CD4">
        <w:rPr>
          <w:b/>
          <w:sz w:val="28"/>
          <w:szCs w:val="28"/>
        </w:rPr>
        <w:tab/>
      </w:r>
      <w:r w:rsidRPr="00723CD4">
        <w:rPr>
          <w:b/>
          <w:sz w:val="28"/>
          <w:szCs w:val="28"/>
        </w:rPr>
        <w:tab/>
        <w:t xml:space="preserve">Антон </w:t>
      </w:r>
      <w:proofErr w:type="spellStart"/>
      <w:r w:rsidRPr="00723CD4">
        <w:rPr>
          <w:b/>
          <w:sz w:val="28"/>
          <w:szCs w:val="28"/>
        </w:rPr>
        <w:t>ПОТАПОВ</w:t>
      </w:r>
      <w:proofErr w:type="spellEnd"/>
    </w:p>
    <w:sectPr w:rsidR="0096642A" w:rsidRPr="00723CD4" w:rsidSect="00F465EE">
      <w:headerReference w:type="default" r:id="rId7"/>
      <w:pgSz w:w="11900" w:h="16840"/>
      <w:pgMar w:top="567" w:right="1134" w:bottom="899"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A45" w:rsidRDefault="00577A45">
      <w:r>
        <w:separator/>
      </w:r>
    </w:p>
  </w:endnote>
  <w:endnote w:type="continuationSeparator" w:id="0">
    <w:p w:rsidR="00577A45" w:rsidRDefault="00577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A45" w:rsidRDefault="00577A45">
      <w:r>
        <w:separator/>
      </w:r>
    </w:p>
  </w:footnote>
  <w:footnote w:type="continuationSeparator" w:id="0">
    <w:p w:rsidR="00577A45" w:rsidRDefault="00577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8" w:rsidRPr="009D585E" w:rsidRDefault="00861938" w:rsidP="009D585E">
    <w:pPr>
      <w:pStyle w:val="a9"/>
      <w:jc w:val="right"/>
      <w:rPr>
        <w:sz w:val="24"/>
        <w:szCs w:val="24"/>
      </w:rPr>
    </w:pPr>
    <w:r w:rsidRPr="009D585E">
      <w:rPr>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04"/>
    <w:multiLevelType w:val="hybridMultilevel"/>
    <w:tmpl w:val="FFFFFFFF"/>
    <w:lvl w:ilvl="0" w:tplc="F6EE910C">
      <w:start w:val="1"/>
      <w:numFmt w:val="decimal"/>
      <w:lvlText w:val="%1."/>
      <w:lvlJc w:val="left"/>
      <w:pPr>
        <w:ind w:left="1180" w:hanging="360"/>
      </w:pPr>
      <w:rPr>
        <w:rFonts w:hint="default"/>
        <w:w w:val="99"/>
      </w:rPr>
    </w:lvl>
    <w:lvl w:ilvl="1" w:tplc="05FAA7C8">
      <w:numFmt w:val="bullet"/>
      <w:lvlText w:val="•"/>
      <w:lvlJc w:val="left"/>
      <w:pPr>
        <w:ind w:left="2080" w:hanging="360"/>
      </w:pPr>
      <w:rPr>
        <w:rFonts w:hint="default"/>
      </w:rPr>
    </w:lvl>
    <w:lvl w:ilvl="2" w:tplc="39943B58">
      <w:numFmt w:val="bullet"/>
      <w:lvlText w:val="•"/>
      <w:lvlJc w:val="left"/>
      <w:pPr>
        <w:ind w:left="2980" w:hanging="360"/>
      </w:pPr>
      <w:rPr>
        <w:rFonts w:hint="default"/>
      </w:rPr>
    </w:lvl>
    <w:lvl w:ilvl="3" w:tplc="02B05186">
      <w:numFmt w:val="bullet"/>
      <w:lvlText w:val="•"/>
      <w:lvlJc w:val="left"/>
      <w:pPr>
        <w:ind w:left="3880" w:hanging="360"/>
      </w:pPr>
      <w:rPr>
        <w:rFonts w:hint="default"/>
      </w:rPr>
    </w:lvl>
    <w:lvl w:ilvl="4" w:tplc="D3FE3D16">
      <w:numFmt w:val="bullet"/>
      <w:lvlText w:val="•"/>
      <w:lvlJc w:val="left"/>
      <w:pPr>
        <w:ind w:left="4780" w:hanging="360"/>
      </w:pPr>
      <w:rPr>
        <w:rFonts w:hint="default"/>
      </w:rPr>
    </w:lvl>
    <w:lvl w:ilvl="5" w:tplc="F1B44344">
      <w:numFmt w:val="bullet"/>
      <w:lvlText w:val="•"/>
      <w:lvlJc w:val="left"/>
      <w:pPr>
        <w:ind w:left="5680" w:hanging="360"/>
      </w:pPr>
      <w:rPr>
        <w:rFonts w:hint="default"/>
      </w:rPr>
    </w:lvl>
    <w:lvl w:ilvl="6" w:tplc="03A4257C">
      <w:numFmt w:val="bullet"/>
      <w:lvlText w:val="•"/>
      <w:lvlJc w:val="left"/>
      <w:pPr>
        <w:ind w:left="6580" w:hanging="360"/>
      </w:pPr>
      <w:rPr>
        <w:rFonts w:hint="default"/>
      </w:rPr>
    </w:lvl>
    <w:lvl w:ilvl="7" w:tplc="80A4B1BA">
      <w:numFmt w:val="bullet"/>
      <w:lvlText w:val="•"/>
      <w:lvlJc w:val="left"/>
      <w:pPr>
        <w:ind w:left="7480" w:hanging="360"/>
      </w:pPr>
      <w:rPr>
        <w:rFonts w:hint="default"/>
      </w:rPr>
    </w:lvl>
    <w:lvl w:ilvl="8" w:tplc="A0E61344">
      <w:numFmt w:val="bullet"/>
      <w:lvlText w:val="•"/>
      <w:lvlJc w:val="left"/>
      <w:pPr>
        <w:ind w:left="8380" w:hanging="360"/>
      </w:pPr>
      <w:rPr>
        <w:rFonts w:hint="default"/>
      </w:rPr>
    </w:lvl>
  </w:abstractNum>
  <w:abstractNum w:abstractNumId="1">
    <w:nsid w:val="03EA579F"/>
    <w:multiLevelType w:val="hybridMultilevel"/>
    <w:tmpl w:val="FFFFFFFF"/>
    <w:lvl w:ilvl="0" w:tplc="5F4411D8">
      <w:numFmt w:val="bullet"/>
      <w:lvlText w:val="-"/>
      <w:lvlJc w:val="left"/>
      <w:pPr>
        <w:ind w:left="110" w:hanging="164"/>
      </w:pPr>
      <w:rPr>
        <w:rFonts w:ascii="Times New Roman" w:eastAsia="Times New Roman" w:hAnsi="Times New Roman" w:hint="default"/>
        <w:w w:val="99"/>
        <w:sz w:val="28"/>
        <w:szCs w:val="28"/>
      </w:rPr>
    </w:lvl>
    <w:lvl w:ilvl="1" w:tplc="E7F64CF6">
      <w:numFmt w:val="bullet"/>
      <w:lvlText w:val="•"/>
      <w:lvlJc w:val="left"/>
      <w:pPr>
        <w:ind w:left="731" w:hanging="164"/>
      </w:pPr>
      <w:rPr>
        <w:rFonts w:hint="default"/>
      </w:rPr>
    </w:lvl>
    <w:lvl w:ilvl="2" w:tplc="F6E43FEC">
      <w:numFmt w:val="bullet"/>
      <w:lvlText w:val="•"/>
      <w:lvlJc w:val="left"/>
      <w:pPr>
        <w:ind w:left="1342" w:hanging="164"/>
      </w:pPr>
      <w:rPr>
        <w:rFonts w:hint="default"/>
      </w:rPr>
    </w:lvl>
    <w:lvl w:ilvl="3" w:tplc="BCCA14A0">
      <w:numFmt w:val="bullet"/>
      <w:lvlText w:val="•"/>
      <w:lvlJc w:val="left"/>
      <w:pPr>
        <w:ind w:left="1953" w:hanging="164"/>
      </w:pPr>
      <w:rPr>
        <w:rFonts w:hint="default"/>
      </w:rPr>
    </w:lvl>
    <w:lvl w:ilvl="4" w:tplc="8C6C9E9A">
      <w:numFmt w:val="bullet"/>
      <w:lvlText w:val="•"/>
      <w:lvlJc w:val="left"/>
      <w:pPr>
        <w:ind w:left="2564" w:hanging="164"/>
      </w:pPr>
      <w:rPr>
        <w:rFonts w:hint="default"/>
      </w:rPr>
    </w:lvl>
    <w:lvl w:ilvl="5" w:tplc="F1CE1AE0">
      <w:numFmt w:val="bullet"/>
      <w:lvlText w:val="•"/>
      <w:lvlJc w:val="left"/>
      <w:pPr>
        <w:ind w:left="3175" w:hanging="164"/>
      </w:pPr>
      <w:rPr>
        <w:rFonts w:hint="default"/>
      </w:rPr>
    </w:lvl>
    <w:lvl w:ilvl="6" w:tplc="6E623338">
      <w:numFmt w:val="bullet"/>
      <w:lvlText w:val="•"/>
      <w:lvlJc w:val="left"/>
      <w:pPr>
        <w:ind w:left="3786" w:hanging="164"/>
      </w:pPr>
      <w:rPr>
        <w:rFonts w:hint="default"/>
      </w:rPr>
    </w:lvl>
    <w:lvl w:ilvl="7" w:tplc="31166512">
      <w:numFmt w:val="bullet"/>
      <w:lvlText w:val="•"/>
      <w:lvlJc w:val="left"/>
      <w:pPr>
        <w:ind w:left="4397" w:hanging="164"/>
      </w:pPr>
      <w:rPr>
        <w:rFonts w:hint="default"/>
      </w:rPr>
    </w:lvl>
    <w:lvl w:ilvl="8" w:tplc="BA4EC750">
      <w:numFmt w:val="bullet"/>
      <w:lvlText w:val="•"/>
      <w:lvlJc w:val="left"/>
      <w:pPr>
        <w:ind w:left="5008" w:hanging="164"/>
      </w:pPr>
      <w:rPr>
        <w:rFonts w:hint="default"/>
      </w:rPr>
    </w:lvl>
  </w:abstractNum>
  <w:abstractNum w:abstractNumId="2">
    <w:nsid w:val="0AD9657A"/>
    <w:multiLevelType w:val="hybridMultilevel"/>
    <w:tmpl w:val="CD2A6036"/>
    <w:lvl w:ilvl="0" w:tplc="6F6AAF04">
      <w:start w:val="1"/>
      <w:numFmt w:val="decimal"/>
      <w:lvlText w:val="%1."/>
      <w:lvlJc w:val="left"/>
      <w:pPr>
        <w:ind w:left="220" w:hanging="346"/>
      </w:pPr>
      <w:rPr>
        <w:rFonts w:ascii="Times New Roman" w:eastAsia="Times New Roman" w:hAnsi="Times New Roman" w:hint="default"/>
        <w:w w:val="99"/>
        <w:sz w:val="28"/>
        <w:szCs w:val="28"/>
      </w:rPr>
    </w:lvl>
    <w:lvl w:ilvl="1" w:tplc="8B1C2768">
      <w:start w:val="2"/>
      <w:numFmt w:val="decimal"/>
      <w:lvlText w:val="%2."/>
      <w:lvlJc w:val="left"/>
      <w:pPr>
        <w:ind w:left="2341" w:hanging="211"/>
      </w:pPr>
      <w:rPr>
        <w:rFonts w:ascii="Times New Roman" w:eastAsia="Times New Roman" w:hAnsi="Times New Roman" w:hint="default"/>
        <w:b/>
        <w:bCs/>
        <w:w w:val="99"/>
        <w:sz w:val="28"/>
        <w:szCs w:val="28"/>
      </w:rPr>
    </w:lvl>
    <w:lvl w:ilvl="2" w:tplc="0ECC25DA">
      <w:numFmt w:val="bullet"/>
      <w:lvlText w:val="•"/>
      <w:lvlJc w:val="left"/>
      <w:pPr>
        <w:ind w:left="3211" w:hanging="211"/>
      </w:pPr>
      <w:rPr>
        <w:rFonts w:hint="default"/>
      </w:rPr>
    </w:lvl>
    <w:lvl w:ilvl="3" w:tplc="98AED022">
      <w:numFmt w:val="bullet"/>
      <w:lvlText w:val="•"/>
      <w:lvlJc w:val="left"/>
      <w:pPr>
        <w:ind w:left="4082" w:hanging="211"/>
      </w:pPr>
      <w:rPr>
        <w:rFonts w:hint="default"/>
      </w:rPr>
    </w:lvl>
    <w:lvl w:ilvl="4" w:tplc="1F80DDE6">
      <w:numFmt w:val="bullet"/>
      <w:lvlText w:val="•"/>
      <w:lvlJc w:val="left"/>
      <w:pPr>
        <w:ind w:left="4953" w:hanging="211"/>
      </w:pPr>
      <w:rPr>
        <w:rFonts w:hint="default"/>
      </w:rPr>
    </w:lvl>
    <w:lvl w:ilvl="5" w:tplc="43B4D9E4">
      <w:numFmt w:val="bullet"/>
      <w:lvlText w:val="•"/>
      <w:lvlJc w:val="left"/>
      <w:pPr>
        <w:ind w:left="5824" w:hanging="211"/>
      </w:pPr>
      <w:rPr>
        <w:rFonts w:hint="default"/>
      </w:rPr>
    </w:lvl>
    <w:lvl w:ilvl="6" w:tplc="806EA04A">
      <w:numFmt w:val="bullet"/>
      <w:lvlText w:val="•"/>
      <w:lvlJc w:val="left"/>
      <w:pPr>
        <w:ind w:left="6695" w:hanging="211"/>
      </w:pPr>
      <w:rPr>
        <w:rFonts w:hint="default"/>
      </w:rPr>
    </w:lvl>
    <w:lvl w:ilvl="7" w:tplc="C68A47A2">
      <w:numFmt w:val="bullet"/>
      <w:lvlText w:val="•"/>
      <w:lvlJc w:val="left"/>
      <w:pPr>
        <w:ind w:left="7566" w:hanging="211"/>
      </w:pPr>
      <w:rPr>
        <w:rFonts w:hint="default"/>
      </w:rPr>
    </w:lvl>
    <w:lvl w:ilvl="8" w:tplc="6F464F28">
      <w:numFmt w:val="bullet"/>
      <w:lvlText w:val="•"/>
      <w:lvlJc w:val="left"/>
      <w:pPr>
        <w:ind w:left="8437" w:hanging="211"/>
      </w:pPr>
      <w:rPr>
        <w:rFonts w:hint="default"/>
      </w:rPr>
    </w:lvl>
  </w:abstractNum>
  <w:abstractNum w:abstractNumId="3">
    <w:nsid w:val="0F74779A"/>
    <w:multiLevelType w:val="hybridMultilevel"/>
    <w:tmpl w:val="FFFFFFFF"/>
    <w:lvl w:ilvl="0" w:tplc="1C9CEA5E">
      <w:start w:val="1"/>
      <w:numFmt w:val="decimal"/>
      <w:lvlText w:val="%1."/>
      <w:lvlJc w:val="left"/>
      <w:pPr>
        <w:ind w:left="1180" w:hanging="360"/>
      </w:pPr>
      <w:rPr>
        <w:rFonts w:ascii="Times New Roman" w:eastAsia="Times New Roman" w:hAnsi="Times New Roman" w:hint="default"/>
        <w:w w:val="99"/>
        <w:sz w:val="28"/>
        <w:szCs w:val="28"/>
      </w:rPr>
    </w:lvl>
    <w:lvl w:ilvl="1" w:tplc="98B6081C">
      <w:start w:val="1"/>
      <w:numFmt w:val="decimal"/>
      <w:lvlText w:val="%2."/>
      <w:lvlJc w:val="left"/>
      <w:pPr>
        <w:ind w:left="1222" w:hanging="283"/>
      </w:pPr>
      <w:rPr>
        <w:rFonts w:hint="default"/>
        <w:w w:val="99"/>
        <w:u w:val="single"/>
      </w:rPr>
    </w:lvl>
    <w:lvl w:ilvl="2" w:tplc="6E2E6D0C">
      <w:numFmt w:val="bullet"/>
      <w:lvlText w:val="•"/>
      <w:lvlJc w:val="left"/>
      <w:pPr>
        <w:ind w:left="2215" w:hanging="283"/>
      </w:pPr>
      <w:rPr>
        <w:rFonts w:hint="default"/>
      </w:rPr>
    </w:lvl>
    <w:lvl w:ilvl="3" w:tplc="EC3A120C">
      <w:numFmt w:val="bullet"/>
      <w:lvlText w:val="•"/>
      <w:lvlJc w:val="left"/>
      <w:pPr>
        <w:ind w:left="3211" w:hanging="283"/>
      </w:pPr>
      <w:rPr>
        <w:rFonts w:hint="default"/>
      </w:rPr>
    </w:lvl>
    <w:lvl w:ilvl="4" w:tplc="98466046">
      <w:numFmt w:val="bullet"/>
      <w:lvlText w:val="•"/>
      <w:lvlJc w:val="left"/>
      <w:pPr>
        <w:ind w:left="4206" w:hanging="283"/>
      </w:pPr>
      <w:rPr>
        <w:rFonts w:hint="default"/>
      </w:rPr>
    </w:lvl>
    <w:lvl w:ilvl="5" w:tplc="F5DA53AE">
      <w:numFmt w:val="bullet"/>
      <w:lvlText w:val="•"/>
      <w:lvlJc w:val="left"/>
      <w:pPr>
        <w:ind w:left="5202" w:hanging="283"/>
      </w:pPr>
      <w:rPr>
        <w:rFonts w:hint="default"/>
      </w:rPr>
    </w:lvl>
    <w:lvl w:ilvl="6" w:tplc="C9626686">
      <w:numFmt w:val="bullet"/>
      <w:lvlText w:val="•"/>
      <w:lvlJc w:val="left"/>
      <w:pPr>
        <w:ind w:left="6197" w:hanging="283"/>
      </w:pPr>
      <w:rPr>
        <w:rFonts w:hint="default"/>
      </w:rPr>
    </w:lvl>
    <w:lvl w:ilvl="7" w:tplc="B90A4C5E">
      <w:numFmt w:val="bullet"/>
      <w:lvlText w:val="•"/>
      <w:lvlJc w:val="left"/>
      <w:pPr>
        <w:ind w:left="7193" w:hanging="283"/>
      </w:pPr>
      <w:rPr>
        <w:rFonts w:hint="default"/>
      </w:rPr>
    </w:lvl>
    <w:lvl w:ilvl="8" w:tplc="1C4856C0">
      <w:numFmt w:val="bullet"/>
      <w:lvlText w:val="•"/>
      <w:lvlJc w:val="left"/>
      <w:pPr>
        <w:ind w:left="8188" w:hanging="283"/>
      </w:pPr>
      <w:rPr>
        <w:rFonts w:hint="default"/>
      </w:rPr>
    </w:lvl>
  </w:abstractNum>
  <w:abstractNum w:abstractNumId="4">
    <w:nsid w:val="1AB37E08"/>
    <w:multiLevelType w:val="hybridMultilevel"/>
    <w:tmpl w:val="FFFFFFFF"/>
    <w:lvl w:ilvl="0" w:tplc="826A8DAC">
      <w:start w:val="1"/>
      <w:numFmt w:val="decimal"/>
      <w:lvlText w:val="%1."/>
      <w:lvlJc w:val="left"/>
      <w:pPr>
        <w:ind w:left="220" w:hanging="365"/>
      </w:pPr>
      <w:rPr>
        <w:rFonts w:ascii="Times New Roman" w:eastAsia="Times New Roman" w:hAnsi="Times New Roman" w:hint="default"/>
        <w:w w:val="99"/>
        <w:sz w:val="28"/>
        <w:szCs w:val="28"/>
      </w:rPr>
    </w:lvl>
    <w:lvl w:ilvl="1" w:tplc="63FAE0E0">
      <w:start w:val="6"/>
      <w:numFmt w:val="decimal"/>
      <w:lvlText w:val="%2."/>
      <w:lvlJc w:val="left"/>
      <w:pPr>
        <w:ind w:left="1222" w:hanging="283"/>
      </w:pPr>
      <w:rPr>
        <w:rFonts w:hint="default"/>
        <w:w w:val="99"/>
        <w:u w:val="single"/>
      </w:rPr>
    </w:lvl>
    <w:lvl w:ilvl="2" w:tplc="A68CCEA6">
      <w:numFmt w:val="bullet"/>
      <w:lvlText w:val="•"/>
      <w:lvlJc w:val="left"/>
      <w:pPr>
        <w:ind w:left="2215" w:hanging="283"/>
      </w:pPr>
      <w:rPr>
        <w:rFonts w:hint="default"/>
      </w:rPr>
    </w:lvl>
    <w:lvl w:ilvl="3" w:tplc="699AA078">
      <w:numFmt w:val="bullet"/>
      <w:lvlText w:val="•"/>
      <w:lvlJc w:val="left"/>
      <w:pPr>
        <w:ind w:left="3211" w:hanging="283"/>
      </w:pPr>
      <w:rPr>
        <w:rFonts w:hint="default"/>
      </w:rPr>
    </w:lvl>
    <w:lvl w:ilvl="4" w:tplc="A254EBDA">
      <w:numFmt w:val="bullet"/>
      <w:lvlText w:val="•"/>
      <w:lvlJc w:val="left"/>
      <w:pPr>
        <w:ind w:left="4206" w:hanging="283"/>
      </w:pPr>
      <w:rPr>
        <w:rFonts w:hint="default"/>
      </w:rPr>
    </w:lvl>
    <w:lvl w:ilvl="5" w:tplc="AE3479BA">
      <w:numFmt w:val="bullet"/>
      <w:lvlText w:val="•"/>
      <w:lvlJc w:val="left"/>
      <w:pPr>
        <w:ind w:left="5202" w:hanging="283"/>
      </w:pPr>
      <w:rPr>
        <w:rFonts w:hint="default"/>
      </w:rPr>
    </w:lvl>
    <w:lvl w:ilvl="6" w:tplc="5268BFDA">
      <w:numFmt w:val="bullet"/>
      <w:lvlText w:val="•"/>
      <w:lvlJc w:val="left"/>
      <w:pPr>
        <w:ind w:left="6197" w:hanging="283"/>
      </w:pPr>
      <w:rPr>
        <w:rFonts w:hint="default"/>
      </w:rPr>
    </w:lvl>
    <w:lvl w:ilvl="7" w:tplc="A0B6FB1E">
      <w:numFmt w:val="bullet"/>
      <w:lvlText w:val="•"/>
      <w:lvlJc w:val="left"/>
      <w:pPr>
        <w:ind w:left="7193" w:hanging="283"/>
      </w:pPr>
      <w:rPr>
        <w:rFonts w:hint="default"/>
      </w:rPr>
    </w:lvl>
    <w:lvl w:ilvl="8" w:tplc="34E4751C">
      <w:numFmt w:val="bullet"/>
      <w:lvlText w:val="•"/>
      <w:lvlJc w:val="left"/>
      <w:pPr>
        <w:ind w:left="8188" w:hanging="283"/>
      </w:pPr>
      <w:rPr>
        <w:rFonts w:hint="default"/>
      </w:rPr>
    </w:lvl>
  </w:abstractNum>
  <w:abstractNum w:abstractNumId="5">
    <w:nsid w:val="312F0B98"/>
    <w:multiLevelType w:val="hybridMultilevel"/>
    <w:tmpl w:val="FFFFFFFF"/>
    <w:lvl w:ilvl="0" w:tplc="D5BC0A14">
      <w:start w:val="1"/>
      <w:numFmt w:val="decimal"/>
      <w:lvlText w:val="%1."/>
      <w:lvlJc w:val="left"/>
      <w:pPr>
        <w:ind w:left="220" w:hanging="288"/>
      </w:pPr>
      <w:rPr>
        <w:rFonts w:ascii="Times New Roman" w:eastAsia="Times New Roman" w:hAnsi="Times New Roman" w:hint="default"/>
        <w:w w:val="99"/>
        <w:sz w:val="28"/>
        <w:szCs w:val="28"/>
      </w:rPr>
    </w:lvl>
    <w:lvl w:ilvl="1" w:tplc="1116CABC">
      <w:numFmt w:val="bullet"/>
      <w:lvlText w:val="•"/>
      <w:lvlJc w:val="left"/>
      <w:pPr>
        <w:ind w:left="2720" w:hanging="288"/>
      </w:pPr>
      <w:rPr>
        <w:rFonts w:hint="default"/>
      </w:rPr>
    </w:lvl>
    <w:lvl w:ilvl="2" w:tplc="2B048A04">
      <w:numFmt w:val="bullet"/>
      <w:lvlText w:val="•"/>
      <w:lvlJc w:val="left"/>
      <w:pPr>
        <w:ind w:left="3548" w:hanging="288"/>
      </w:pPr>
      <w:rPr>
        <w:rFonts w:hint="default"/>
      </w:rPr>
    </w:lvl>
    <w:lvl w:ilvl="3" w:tplc="2EAA9E98">
      <w:numFmt w:val="bullet"/>
      <w:lvlText w:val="•"/>
      <w:lvlJc w:val="left"/>
      <w:pPr>
        <w:ind w:left="4377" w:hanging="288"/>
      </w:pPr>
      <w:rPr>
        <w:rFonts w:hint="default"/>
      </w:rPr>
    </w:lvl>
    <w:lvl w:ilvl="4" w:tplc="B7CA75CE">
      <w:numFmt w:val="bullet"/>
      <w:lvlText w:val="•"/>
      <w:lvlJc w:val="left"/>
      <w:pPr>
        <w:ind w:left="5206" w:hanging="288"/>
      </w:pPr>
      <w:rPr>
        <w:rFonts w:hint="default"/>
      </w:rPr>
    </w:lvl>
    <w:lvl w:ilvl="5" w:tplc="BF28E57C">
      <w:numFmt w:val="bullet"/>
      <w:lvlText w:val="•"/>
      <w:lvlJc w:val="left"/>
      <w:pPr>
        <w:ind w:left="6035" w:hanging="288"/>
      </w:pPr>
      <w:rPr>
        <w:rFonts w:hint="default"/>
      </w:rPr>
    </w:lvl>
    <w:lvl w:ilvl="6" w:tplc="70003998">
      <w:numFmt w:val="bullet"/>
      <w:lvlText w:val="•"/>
      <w:lvlJc w:val="left"/>
      <w:pPr>
        <w:ind w:left="6864" w:hanging="288"/>
      </w:pPr>
      <w:rPr>
        <w:rFonts w:hint="default"/>
      </w:rPr>
    </w:lvl>
    <w:lvl w:ilvl="7" w:tplc="E80C92BE">
      <w:numFmt w:val="bullet"/>
      <w:lvlText w:val="•"/>
      <w:lvlJc w:val="left"/>
      <w:pPr>
        <w:ind w:left="7693" w:hanging="288"/>
      </w:pPr>
      <w:rPr>
        <w:rFonts w:hint="default"/>
      </w:rPr>
    </w:lvl>
    <w:lvl w:ilvl="8" w:tplc="14928CCC">
      <w:numFmt w:val="bullet"/>
      <w:lvlText w:val="•"/>
      <w:lvlJc w:val="left"/>
      <w:pPr>
        <w:ind w:left="8522" w:hanging="288"/>
      </w:pPr>
      <w:rPr>
        <w:rFonts w:hint="default"/>
      </w:rPr>
    </w:lvl>
  </w:abstractNum>
  <w:abstractNum w:abstractNumId="6">
    <w:nsid w:val="3EA754D3"/>
    <w:multiLevelType w:val="hybridMultilevel"/>
    <w:tmpl w:val="FFFFFFFF"/>
    <w:lvl w:ilvl="0" w:tplc="E7565A08">
      <w:start w:val="1"/>
      <w:numFmt w:val="decimal"/>
      <w:lvlText w:val="%1."/>
      <w:lvlJc w:val="left"/>
      <w:pPr>
        <w:ind w:left="220" w:hanging="389"/>
      </w:pPr>
      <w:rPr>
        <w:rFonts w:ascii="Times New Roman" w:eastAsia="Times New Roman" w:hAnsi="Times New Roman" w:hint="default"/>
        <w:w w:val="99"/>
        <w:sz w:val="28"/>
        <w:szCs w:val="28"/>
      </w:rPr>
    </w:lvl>
    <w:lvl w:ilvl="1" w:tplc="4F8E5450">
      <w:numFmt w:val="bullet"/>
      <w:lvlText w:val="•"/>
      <w:lvlJc w:val="left"/>
      <w:pPr>
        <w:ind w:left="3040" w:hanging="389"/>
      </w:pPr>
      <w:rPr>
        <w:rFonts w:hint="default"/>
      </w:rPr>
    </w:lvl>
    <w:lvl w:ilvl="2" w:tplc="052EFAB4">
      <w:numFmt w:val="bullet"/>
      <w:lvlText w:val="•"/>
      <w:lvlJc w:val="left"/>
      <w:pPr>
        <w:ind w:left="3833" w:hanging="389"/>
      </w:pPr>
      <w:rPr>
        <w:rFonts w:hint="default"/>
      </w:rPr>
    </w:lvl>
    <w:lvl w:ilvl="3" w:tplc="73B0A3C2">
      <w:numFmt w:val="bullet"/>
      <w:lvlText w:val="•"/>
      <w:lvlJc w:val="left"/>
      <w:pPr>
        <w:ind w:left="4626" w:hanging="389"/>
      </w:pPr>
      <w:rPr>
        <w:rFonts w:hint="default"/>
      </w:rPr>
    </w:lvl>
    <w:lvl w:ilvl="4" w:tplc="CB644D50">
      <w:numFmt w:val="bullet"/>
      <w:lvlText w:val="•"/>
      <w:lvlJc w:val="left"/>
      <w:pPr>
        <w:ind w:left="5420" w:hanging="389"/>
      </w:pPr>
      <w:rPr>
        <w:rFonts w:hint="default"/>
      </w:rPr>
    </w:lvl>
    <w:lvl w:ilvl="5" w:tplc="817E428A">
      <w:numFmt w:val="bullet"/>
      <w:lvlText w:val="•"/>
      <w:lvlJc w:val="left"/>
      <w:pPr>
        <w:ind w:left="6213" w:hanging="389"/>
      </w:pPr>
      <w:rPr>
        <w:rFonts w:hint="default"/>
      </w:rPr>
    </w:lvl>
    <w:lvl w:ilvl="6" w:tplc="24CE4812">
      <w:numFmt w:val="bullet"/>
      <w:lvlText w:val="•"/>
      <w:lvlJc w:val="left"/>
      <w:pPr>
        <w:ind w:left="7006" w:hanging="389"/>
      </w:pPr>
      <w:rPr>
        <w:rFonts w:hint="default"/>
      </w:rPr>
    </w:lvl>
    <w:lvl w:ilvl="7" w:tplc="66B230E0">
      <w:numFmt w:val="bullet"/>
      <w:lvlText w:val="•"/>
      <w:lvlJc w:val="left"/>
      <w:pPr>
        <w:ind w:left="7800" w:hanging="389"/>
      </w:pPr>
      <w:rPr>
        <w:rFonts w:hint="default"/>
      </w:rPr>
    </w:lvl>
    <w:lvl w:ilvl="8" w:tplc="47609C8E">
      <w:numFmt w:val="bullet"/>
      <w:lvlText w:val="•"/>
      <w:lvlJc w:val="left"/>
      <w:pPr>
        <w:ind w:left="8593" w:hanging="389"/>
      </w:pPr>
      <w:rPr>
        <w:rFonts w:hint="default"/>
      </w:rPr>
    </w:lvl>
  </w:abstractNum>
  <w:abstractNum w:abstractNumId="7">
    <w:nsid w:val="44BD3948"/>
    <w:multiLevelType w:val="hybridMultilevel"/>
    <w:tmpl w:val="5EA2C9DE"/>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8">
    <w:nsid w:val="50DB2326"/>
    <w:multiLevelType w:val="hybridMultilevel"/>
    <w:tmpl w:val="FFFFFFFF"/>
    <w:lvl w:ilvl="0" w:tplc="4426EF04">
      <w:start w:val="1"/>
      <w:numFmt w:val="decimal"/>
      <w:lvlText w:val="%1."/>
      <w:lvlJc w:val="left"/>
      <w:pPr>
        <w:ind w:left="220" w:hanging="384"/>
      </w:pPr>
      <w:rPr>
        <w:rFonts w:ascii="Times New Roman" w:eastAsia="Times New Roman" w:hAnsi="Times New Roman" w:hint="default"/>
        <w:w w:val="99"/>
        <w:sz w:val="28"/>
        <w:szCs w:val="28"/>
      </w:rPr>
    </w:lvl>
    <w:lvl w:ilvl="1" w:tplc="1AE08792">
      <w:numFmt w:val="bullet"/>
      <w:lvlText w:val="•"/>
      <w:lvlJc w:val="left"/>
      <w:pPr>
        <w:ind w:left="1216" w:hanging="384"/>
      </w:pPr>
      <w:rPr>
        <w:rFonts w:hint="default"/>
      </w:rPr>
    </w:lvl>
    <w:lvl w:ilvl="2" w:tplc="56182B1E">
      <w:numFmt w:val="bullet"/>
      <w:lvlText w:val="•"/>
      <w:lvlJc w:val="left"/>
      <w:pPr>
        <w:ind w:left="2212" w:hanging="384"/>
      </w:pPr>
      <w:rPr>
        <w:rFonts w:hint="default"/>
      </w:rPr>
    </w:lvl>
    <w:lvl w:ilvl="3" w:tplc="88BC0538">
      <w:numFmt w:val="bullet"/>
      <w:lvlText w:val="•"/>
      <w:lvlJc w:val="left"/>
      <w:pPr>
        <w:ind w:left="3208" w:hanging="384"/>
      </w:pPr>
      <w:rPr>
        <w:rFonts w:hint="default"/>
      </w:rPr>
    </w:lvl>
    <w:lvl w:ilvl="4" w:tplc="7A80F08C">
      <w:numFmt w:val="bullet"/>
      <w:lvlText w:val="•"/>
      <w:lvlJc w:val="left"/>
      <w:pPr>
        <w:ind w:left="4204" w:hanging="384"/>
      </w:pPr>
      <w:rPr>
        <w:rFonts w:hint="default"/>
      </w:rPr>
    </w:lvl>
    <w:lvl w:ilvl="5" w:tplc="CF8604AA">
      <w:numFmt w:val="bullet"/>
      <w:lvlText w:val="•"/>
      <w:lvlJc w:val="left"/>
      <w:pPr>
        <w:ind w:left="5200" w:hanging="384"/>
      </w:pPr>
      <w:rPr>
        <w:rFonts w:hint="default"/>
      </w:rPr>
    </w:lvl>
    <w:lvl w:ilvl="6" w:tplc="60B45738">
      <w:numFmt w:val="bullet"/>
      <w:lvlText w:val="•"/>
      <w:lvlJc w:val="left"/>
      <w:pPr>
        <w:ind w:left="6196" w:hanging="384"/>
      </w:pPr>
      <w:rPr>
        <w:rFonts w:hint="default"/>
      </w:rPr>
    </w:lvl>
    <w:lvl w:ilvl="7" w:tplc="61627730">
      <w:numFmt w:val="bullet"/>
      <w:lvlText w:val="•"/>
      <w:lvlJc w:val="left"/>
      <w:pPr>
        <w:ind w:left="7192" w:hanging="384"/>
      </w:pPr>
      <w:rPr>
        <w:rFonts w:hint="default"/>
      </w:rPr>
    </w:lvl>
    <w:lvl w:ilvl="8" w:tplc="D95C283E">
      <w:numFmt w:val="bullet"/>
      <w:lvlText w:val="•"/>
      <w:lvlJc w:val="left"/>
      <w:pPr>
        <w:ind w:left="8188" w:hanging="384"/>
      </w:pPr>
      <w:rPr>
        <w:rFonts w:hint="default"/>
      </w:rPr>
    </w:lvl>
  </w:abstractNum>
  <w:abstractNum w:abstractNumId="9">
    <w:nsid w:val="6399371B"/>
    <w:multiLevelType w:val="hybridMultilevel"/>
    <w:tmpl w:val="FFFFFFFF"/>
    <w:lvl w:ilvl="0" w:tplc="7E3C5E8C">
      <w:numFmt w:val="bullet"/>
      <w:lvlText w:val="-"/>
      <w:lvlJc w:val="left"/>
      <w:pPr>
        <w:ind w:left="220" w:hanging="317"/>
      </w:pPr>
      <w:rPr>
        <w:rFonts w:ascii="Times New Roman" w:eastAsia="Times New Roman" w:hAnsi="Times New Roman" w:hint="default"/>
        <w:w w:val="99"/>
        <w:sz w:val="28"/>
        <w:szCs w:val="28"/>
      </w:rPr>
    </w:lvl>
    <w:lvl w:ilvl="1" w:tplc="885824B4">
      <w:numFmt w:val="bullet"/>
      <w:lvlText w:val="•"/>
      <w:lvlJc w:val="left"/>
      <w:pPr>
        <w:ind w:left="1216" w:hanging="317"/>
      </w:pPr>
      <w:rPr>
        <w:rFonts w:hint="default"/>
      </w:rPr>
    </w:lvl>
    <w:lvl w:ilvl="2" w:tplc="61FEBC1C">
      <w:numFmt w:val="bullet"/>
      <w:lvlText w:val="•"/>
      <w:lvlJc w:val="left"/>
      <w:pPr>
        <w:ind w:left="2212" w:hanging="317"/>
      </w:pPr>
      <w:rPr>
        <w:rFonts w:hint="default"/>
      </w:rPr>
    </w:lvl>
    <w:lvl w:ilvl="3" w:tplc="2B3E6368">
      <w:numFmt w:val="bullet"/>
      <w:lvlText w:val="•"/>
      <w:lvlJc w:val="left"/>
      <w:pPr>
        <w:ind w:left="3208" w:hanging="317"/>
      </w:pPr>
      <w:rPr>
        <w:rFonts w:hint="default"/>
      </w:rPr>
    </w:lvl>
    <w:lvl w:ilvl="4" w:tplc="0680A45A">
      <w:numFmt w:val="bullet"/>
      <w:lvlText w:val="•"/>
      <w:lvlJc w:val="left"/>
      <w:pPr>
        <w:ind w:left="4204" w:hanging="317"/>
      </w:pPr>
      <w:rPr>
        <w:rFonts w:hint="default"/>
      </w:rPr>
    </w:lvl>
    <w:lvl w:ilvl="5" w:tplc="7E58547E">
      <w:numFmt w:val="bullet"/>
      <w:lvlText w:val="•"/>
      <w:lvlJc w:val="left"/>
      <w:pPr>
        <w:ind w:left="5200" w:hanging="317"/>
      </w:pPr>
      <w:rPr>
        <w:rFonts w:hint="default"/>
      </w:rPr>
    </w:lvl>
    <w:lvl w:ilvl="6" w:tplc="D2DA7DDE">
      <w:numFmt w:val="bullet"/>
      <w:lvlText w:val="•"/>
      <w:lvlJc w:val="left"/>
      <w:pPr>
        <w:ind w:left="6196" w:hanging="317"/>
      </w:pPr>
      <w:rPr>
        <w:rFonts w:hint="default"/>
      </w:rPr>
    </w:lvl>
    <w:lvl w:ilvl="7" w:tplc="0E0C349A">
      <w:numFmt w:val="bullet"/>
      <w:lvlText w:val="•"/>
      <w:lvlJc w:val="left"/>
      <w:pPr>
        <w:ind w:left="7192" w:hanging="317"/>
      </w:pPr>
      <w:rPr>
        <w:rFonts w:hint="default"/>
      </w:rPr>
    </w:lvl>
    <w:lvl w:ilvl="8" w:tplc="6CA8D278">
      <w:numFmt w:val="bullet"/>
      <w:lvlText w:val="•"/>
      <w:lvlJc w:val="left"/>
      <w:pPr>
        <w:ind w:left="8188" w:hanging="317"/>
      </w:pPr>
      <w:rPr>
        <w:rFonts w:hint="default"/>
      </w:rPr>
    </w:lvl>
  </w:abstractNum>
  <w:abstractNum w:abstractNumId="10">
    <w:nsid w:val="75B62886"/>
    <w:multiLevelType w:val="hybridMultilevel"/>
    <w:tmpl w:val="FFFFFFFF"/>
    <w:lvl w:ilvl="0" w:tplc="B1B28D78">
      <w:start w:val="1"/>
      <w:numFmt w:val="decimal"/>
      <w:lvlText w:val="%1."/>
      <w:lvlJc w:val="left"/>
      <w:pPr>
        <w:ind w:left="220" w:hanging="317"/>
      </w:pPr>
      <w:rPr>
        <w:rFonts w:ascii="Times New Roman" w:eastAsia="Times New Roman" w:hAnsi="Times New Roman" w:hint="default"/>
        <w:w w:val="99"/>
        <w:sz w:val="28"/>
        <w:szCs w:val="28"/>
      </w:rPr>
    </w:lvl>
    <w:lvl w:ilvl="1" w:tplc="B8AE8C62">
      <w:start w:val="1"/>
      <w:numFmt w:val="decimal"/>
      <w:lvlText w:val="%2."/>
      <w:lvlJc w:val="left"/>
      <w:pPr>
        <w:ind w:left="2576" w:hanging="283"/>
      </w:pPr>
      <w:rPr>
        <w:rFonts w:ascii="Times New Roman" w:eastAsia="Times New Roman" w:hAnsi="Times New Roman" w:hint="default"/>
        <w:b/>
        <w:bCs/>
        <w:w w:val="99"/>
        <w:sz w:val="28"/>
        <w:szCs w:val="28"/>
      </w:rPr>
    </w:lvl>
    <w:lvl w:ilvl="2" w:tplc="ED580494">
      <w:numFmt w:val="bullet"/>
      <w:lvlText w:val="•"/>
      <w:lvlJc w:val="left"/>
      <w:pPr>
        <w:ind w:left="3424" w:hanging="283"/>
      </w:pPr>
      <w:rPr>
        <w:rFonts w:hint="default"/>
      </w:rPr>
    </w:lvl>
    <w:lvl w:ilvl="3" w:tplc="E72E6E24">
      <w:numFmt w:val="bullet"/>
      <w:lvlText w:val="•"/>
      <w:lvlJc w:val="left"/>
      <w:pPr>
        <w:ind w:left="4268" w:hanging="283"/>
      </w:pPr>
      <w:rPr>
        <w:rFonts w:hint="default"/>
      </w:rPr>
    </w:lvl>
    <w:lvl w:ilvl="4" w:tplc="CFB4D406">
      <w:numFmt w:val="bullet"/>
      <w:lvlText w:val="•"/>
      <w:lvlJc w:val="left"/>
      <w:pPr>
        <w:ind w:left="5113" w:hanging="283"/>
      </w:pPr>
      <w:rPr>
        <w:rFonts w:hint="default"/>
      </w:rPr>
    </w:lvl>
    <w:lvl w:ilvl="5" w:tplc="A044CF48">
      <w:numFmt w:val="bullet"/>
      <w:lvlText w:val="•"/>
      <w:lvlJc w:val="left"/>
      <w:pPr>
        <w:ind w:left="5957" w:hanging="283"/>
      </w:pPr>
      <w:rPr>
        <w:rFonts w:hint="default"/>
      </w:rPr>
    </w:lvl>
    <w:lvl w:ilvl="6" w:tplc="9164573C">
      <w:numFmt w:val="bullet"/>
      <w:lvlText w:val="•"/>
      <w:lvlJc w:val="left"/>
      <w:pPr>
        <w:ind w:left="6802" w:hanging="283"/>
      </w:pPr>
      <w:rPr>
        <w:rFonts w:hint="default"/>
      </w:rPr>
    </w:lvl>
    <w:lvl w:ilvl="7" w:tplc="00C84036">
      <w:numFmt w:val="bullet"/>
      <w:lvlText w:val="•"/>
      <w:lvlJc w:val="left"/>
      <w:pPr>
        <w:ind w:left="7646" w:hanging="283"/>
      </w:pPr>
      <w:rPr>
        <w:rFonts w:hint="default"/>
      </w:rPr>
    </w:lvl>
    <w:lvl w:ilvl="8" w:tplc="C67E5946">
      <w:numFmt w:val="bullet"/>
      <w:lvlText w:val="•"/>
      <w:lvlJc w:val="left"/>
      <w:pPr>
        <w:ind w:left="8491" w:hanging="283"/>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8"/>
  </w:num>
  <w:num w:numId="7">
    <w:abstractNumId w:val="2"/>
  </w:num>
  <w:num w:numId="8">
    <w:abstractNumId w:val="1"/>
  </w:num>
  <w:num w:numId="9">
    <w:abstractNumId w:val="9"/>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F26"/>
    <w:rsid w:val="00001326"/>
    <w:rsid w:val="00001D5E"/>
    <w:rsid w:val="0000239A"/>
    <w:rsid w:val="00002758"/>
    <w:rsid w:val="00003BBA"/>
    <w:rsid w:val="00004568"/>
    <w:rsid w:val="00004821"/>
    <w:rsid w:val="00004CE9"/>
    <w:rsid w:val="00010DB9"/>
    <w:rsid w:val="00010DE9"/>
    <w:rsid w:val="00013131"/>
    <w:rsid w:val="00016FAF"/>
    <w:rsid w:val="00020639"/>
    <w:rsid w:val="00020CDA"/>
    <w:rsid w:val="000211DF"/>
    <w:rsid w:val="000268EB"/>
    <w:rsid w:val="0002773A"/>
    <w:rsid w:val="000278FF"/>
    <w:rsid w:val="00027D3C"/>
    <w:rsid w:val="00027DF1"/>
    <w:rsid w:val="00031027"/>
    <w:rsid w:val="00033F20"/>
    <w:rsid w:val="00036C0B"/>
    <w:rsid w:val="00036F6E"/>
    <w:rsid w:val="00037A48"/>
    <w:rsid w:val="0004166E"/>
    <w:rsid w:val="000423D5"/>
    <w:rsid w:val="00042FD2"/>
    <w:rsid w:val="0004746E"/>
    <w:rsid w:val="00047CE4"/>
    <w:rsid w:val="000517E6"/>
    <w:rsid w:val="00052BB8"/>
    <w:rsid w:val="000539A0"/>
    <w:rsid w:val="00053DBA"/>
    <w:rsid w:val="0005467B"/>
    <w:rsid w:val="0005516D"/>
    <w:rsid w:val="00057BBA"/>
    <w:rsid w:val="00060A36"/>
    <w:rsid w:val="00061690"/>
    <w:rsid w:val="000641FC"/>
    <w:rsid w:val="000646D3"/>
    <w:rsid w:val="00075AFA"/>
    <w:rsid w:val="00077F56"/>
    <w:rsid w:val="0008027C"/>
    <w:rsid w:val="0008245B"/>
    <w:rsid w:val="00083C8E"/>
    <w:rsid w:val="000845D4"/>
    <w:rsid w:val="000877A9"/>
    <w:rsid w:val="00090A47"/>
    <w:rsid w:val="00093C1B"/>
    <w:rsid w:val="000947C8"/>
    <w:rsid w:val="000966B5"/>
    <w:rsid w:val="000A36AF"/>
    <w:rsid w:val="000A6DAF"/>
    <w:rsid w:val="000A6E94"/>
    <w:rsid w:val="000B0053"/>
    <w:rsid w:val="000B2644"/>
    <w:rsid w:val="000B4184"/>
    <w:rsid w:val="000B5E44"/>
    <w:rsid w:val="000B615A"/>
    <w:rsid w:val="000B69E4"/>
    <w:rsid w:val="000B7593"/>
    <w:rsid w:val="000C0814"/>
    <w:rsid w:val="000C4279"/>
    <w:rsid w:val="000D03A3"/>
    <w:rsid w:val="000D17EC"/>
    <w:rsid w:val="000D2A5B"/>
    <w:rsid w:val="000D5557"/>
    <w:rsid w:val="000D56ED"/>
    <w:rsid w:val="000E40FF"/>
    <w:rsid w:val="000E43D3"/>
    <w:rsid w:val="000F03AE"/>
    <w:rsid w:val="000F2DB6"/>
    <w:rsid w:val="000F30C8"/>
    <w:rsid w:val="001026B1"/>
    <w:rsid w:val="001030F8"/>
    <w:rsid w:val="0010495A"/>
    <w:rsid w:val="001076F2"/>
    <w:rsid w:val="001105CA"/>
    <w:rsid w:val="00110CCD"/>
    <w:rsid w:val="00112A61"/>
    <w:rsid w:val="001138B0"/>
    <w:rsid w:val="001143D9"/>
    <w:rsid w:val="00115A9D"/>
    <w:rsid w:val="00116653"/>
    <w:rsid w:val="0011749A"/>
    <w:rsid w:val="00120487"/>
    <w:rsid w:val="00122B97"/>
    <w:rsid w:val="00122F87"/>
    <w:rsid w:val="001261BD"/>
    <w:rsid w:val="00126E9E"/>
    <w:rsid w:val="00131087"/>
    <w:rsid w:val="00140C17"/>
    <w:rsid w:val="001427AE"/>
    <w:rsid w:val="00142DEC"/>
    <w:rsid w:val="001433DE"/>
    <w:rsid w:val="00146196"/>
    <w:rsid w:val="001464F6"/>
    <w:rsid w:val="001466D4"/>
    <w:rsid w:val="00146CB5"/>
    <w:rsid w:val="00150B48"/>
    <w:rsid w:val="00150F2B"/>
    <w:rsid w:val="00151C86"/>
    <w:rsid w:val="00152FCB"/>
    <w:rsid w:val="00153B4A"/>
    <w:rsid w:val="0015465B"/>
    <w:rsid w:val="0015735D"/>
    <w:rsid w:val="00166A3C"/>
    <w:rsid w:val="00171628"/>
    <w:rsid w:val="00175502"/>
    <w:rsid w:val="00177FFA"/>
    <w:rsid w:val="00181617"/>
    <w:rsid w:val="0018180D"/>
    <w:rsid w:val="00181D37"/>
    <w:rsid w:val="00182355"/>
    <w:rsid w:val="001850C8"/>
    <w:rsid w:val="00185374"/>
    <w:rsid w:val="00185419"/>
    <w:rsid w:val="0018584F"/>
    <w:rsid w:val="00185BF1"/>
    <w:rsid w:val="001866DC"/>
    <w:rsid w:val="00186934"/>
    <w:rsid w:val="001905DC"/>
    <w:rsid w:val="00192D28"/>
    <w:rsid w:val="00193C33"/>
    <w:rsid w:val="00193F1E"/>
    <w:rsid w:val="00195810"/>
    <w:rsid w:val="001A0155"/>
    <w:rsid w:val="001A051A"/>
    <w:rsid w:val="001A4390"/>
    <w:rsid w:val="001A47EA"/>
    <w:rsid w:val="001A5B43"/>
    <w:rsid w:val="001B14D3"/>
    <w:rsid w:val="001B2006"/>
    <w:rsid w:val="001B3CCF"/>
    <w:rsid w:val="001B4B08"/>
    <w:rsid w:val="001B52D6"/>
    <w:rsid w:val="001B5CC4"/>
    <w:rsid w:val="001B7D1A"/>
    <w:rsid w:val="001C1D75"/>
    <w:rsid w:val="001C74EF"/>
    <w:rsid w:val="001D3B7C"/>
    <w:rsid w:val="001D45A2"/>
    <w:rsid w:val="001D4DCE"/>
    <w:rsid w:val="001E0924"/>
    <w:rsid w:val="001E0C4E"/>
    <w:rsid w:val="001E160A"/>
    <w:rsid w:val="001E186E"/>
    <w:rsid w:val="001E1C8D"/>
    <w:rsid w:val="001E65CC"/>
    <w:rsid w:val="001E7FFD"/>
    <w:rsid w:val="001F0673"/>
    <w:rsid w:val="001F2447"/>
    <w:rsid w:val="001F2E5E"/>
    <w:rsid w:val="001F3410"/>
    <w:rsid w:val="001F5249"/>
    <w:rsid w:val="001F7CE3"/>
    <w:rsid w:val="001F7D88"/>
    <w:rsid w:val="00201347"/>
    <w:rsid w:val="00202AD1"/>
    <w:rsid w:val="002042C2"/>
    <w:rsid w:val="00206102"/>
    <w:rsid w:val="002069C2"/>
    <w:rsid w:val="00206BC5"/>
    <w:rsid w:val="00207BE3"/>
    <w:rsid w:val="00210011"/>
    <w:rsid w:val="002129CA"/>
    <w:rsid w:val="00214406"/>
    <w:rsid w:val="00216799"/>
    <w:rsid w:val="00216AFE"/>
    <w:rsid w:val="00216FC9"/>
    <w:rsid w:val="00217FC6"/>
    <w:rsid w:val="002202A2"/>
    <w:rsid w:val="0022135B"/>
    <w:rsid w:val="0022151E"/>
    <w:rsid w:val="0022444C"/>
    <w:rsid w:val="002318AF"/>
    <w:rsid w:val="00231CA9"/>
    <w:rsid w:val="00231D69"/>
    <w:rsid w:val="00234E64"/>
    <w:rsid w:val="00235223"/>
    <w:rsid w:val="002378D9"/>
    <w:rsid w:val="00240766"/>
    <w:rsid w:val="002418BE"/>
    <w:rsid w:val="00243808"/>
    <w:rsid w:val="00244877"/>
    <w:rsid w:val="00246A3E"/>
    <w:rsid w:val="002474AE"/>
    <w:rsid w:val="00247F9C"/>
    <w:rsid w:val="0025011B"/>
    <w:rsid w:val="00250F0D"/>
    <w:rsid w:val="002541F0"/>
    <w:rsid w:val="002548B1"/>
    <w:rsid w:val="00256249"/>
    <w:rsid w:val="002565D5"/>
    <w:rsid w:val="00256BDF"/>
    <w:rsid w:val="0026030E"/>
    <w:rsid w:val="0026042D"/>
    <w:rsid w:val="002624F7"/>
    <w:rsid w:val="0026310A"/>
    <w:rsid w:val="002633A5"/>
    <w:rsid w:val="00263E1B"/>
    <w:rsid w:val="002654EE"/>
    <w:rsid w:val="00265E57"/>
    <w:rsid w:val="00272841"/>
    <w:rsid w:val="00273453"/>
    <w:rsid w:val="00274707"/>
    <w:rsid w:val="002763F5"/>
    <w:rsid w:val="00276446"/>
    <w:rsid w:val="00280BB4"/>
    <w:rsid w:val="00280CA2"/>
    <w:rsid w:val="002841B5"/>
    <w:rsid w:val="00292ABC"/>
    <w:rsid w:val="00293475"/>
    <w:rsid w:val="00294D2C"/>
    <w:rsid w:val="002A2E71"/>
    <w:rsid w:val="002A6303"/>
    <w:rsid w:val="002B4B8F"/>
    <w:rsid w:val="002B659E"/>
    <w:rsid w:val="002B6831"/>
    <w:rsid w:val="002B725C"/>
    <w:rsid w:val="002B7841"/>
    <w:rsid w:val="002D1DF3"/>
    <w:rsid w:val="002D2D0E"/>
    <w:rsid w:val="002D3E0D"/>
    <w:rsid w:val="002D49D6"/>
    <w:rsid w:val="002D703B"/>
    <w:rsid w:val="002D705B"/>
    <w:rsid w:val="002D760B"/>
    <w:rsid w:val="002E03BD"/>
    <w:rsid w:val="002E081F"/>
    <w:rsid w:val="002E1590"/>
    <w:rsid w:val="002E2383"/>
    <w:rsid w:val="002E491A"/>
    <w:rsid w:val="002E6DC6"/>
    <w:rsid w:val="002E7AF4"/>
    <w:rsid w:val="002F004D"/>
    <w:rsid w:val="002F0243"/>
    <w:rsid w:val="002F278F"/>
    <w:rsid w:val="002F2BCB"/>
    <w:rsid w:val="002F3C66"/>
    <w:rsid w:val="002F7DEB"/>
    <w:rsid w:val="003012D5"/>
    <w:rsid w:val="003014B4"/>
    <w:rsid w:val="00303D89"/>
    <w:rsid w:val="00304837"/>
    <w:rsid w:val="00305D68"/>
    <w:rsid w:val="00307587"/>
    <w:rsid w:val="00307A31"/>
    <w:rsid w:val="00314647"/>
    <w:rsid w:val="003156B4"/>
    <w:rsid w:val="00315769"/>
    <w:rsid w:val="00315B3C"/>
    <w:rsid w:val="00316822"/>
    <w:rsid w:val="003178AA"/>
    <w:rsid w:val="00321949"/>
    <w:rsid w:val="00322322"/>
    <w:rsid w:val="00324793"/>
    <w:rsid w:val="00325716"/>
    <w:rsid w:val="00326CA6"/>
    <w:rsid w:val="0033042B"/>
    <w:rsid w:val="00331625"/>
    <w:rsid w:val="003325DB"/>
    <w:rsid w:val="00333EA3"/>
    <w:rsid w:val="00334B5B"/>
    <w:rsid w:val="0033537F"/>
    <w:rsid w:val="0033592B"/>
    <w:rsid w:val="0033685B"/>
    <w:rsid w:val="0034197B"/>
    <w:rsid w:val="00341E32"/>
    <w:rsid w:val="00341E54"/>
    <w:rsid w:val="00342E95"/>
    <w:rsid w:val="00350847"/>
    <w:rsid w:val="00351124"/>
    <w:rsid w:val="00353E61"/>
    <w:rsid w:val="00354FFC"/>
    <w:rsid w:val="003552D9"/>
    <w:rsid w:val="00357878"/>
    <w:rsid w:val="003629A9"/>
    <w:rsid w:val="00362C2D"/>
    <w:rsid w:val="003634AE"/>
    <w:rsid w:val="003663FA"/>
    <w:rsid w:val="00367EEB"/>
    <w:rsid w:val="003700BD"/>
    <w:rsid w:val="003705B2"/>
    <w:rsid w:val="0037169D"/>
    <w:rsid w:val="0037222E"/>
    <w:rsid w:val="00372935"/>
    <w:rsid w:val="00372B47"/>
    <w:rsid w:val="00373CAF"/>
    <w:rsid w:val="0037498A"/>
    <w:rsid w:val="00376AF4"/>
    <w:rsid w:val="0038005D"/>
    <w:rsid w:val="00381EA5"/>
    <w:rsid w:val="003859B9"/>
    <w:rsid w:val="00385D8B"/>
    <w:rsid w:val="003879B2"/>
    <w:rsid w:val="00387A7A"/>
    <w:rsid w:val="00390561"/>
    <w:rsid w:val="00392CE3"/>
    <w:rsid w:val="003942BB"/>
    <w:rsid w:val="003943D0"/>
    <w:rsid w:val="003979C5"/>
    <w:rsid w:val="00397C35"/>
    <w:rsid w:val="003A38DE"/>
    <w:rsid w:val="003A43A5"/>
    <w:rsid w:val="003A634D"/>
    <w:rsid w:val="003A723B"/>
    <w:rsid w:val="003B051D"/>
    <w:rsid w:val="003B510B"/>
    <w:rsid w:val="003B5708"/>
    <w:rsid w:val="003B6859"/>
    <w:rsid w:val="003B6D62"/>
    <w:rsid w:val="003C0EF4"/>
    <w:rsid w:val="003C1F7C"/>
    <w:rsid w:val="003C2E3E"/>
    <w:rsid w:val="003C3449"/>
    <w:rsid w:val="003C69C0"/>
    <w:rsid w:val="003D0DE4"/>
    <w:rsid w:val="003D171F"/>
    <w:rsid w:val="003D1D55"/>
    <w:rsid w:val="003D223F"/>
    <w:rsid w:val="003D392A"/>
    <w:rsid w:val="003D47B0"/>
    <w:rsid w:val="003D546F"/>
    <w:rsid w:val="003D7CD0"/>
    <w:rsid w:val="003E0594"/>
    <w:rsid w:val="003E1444"/>
    <w:rsid w:val="003E254D"/>
    <w:rsid w:val="003E42D3"/>
    <w:rsid w:val="003E4626"/>
    <w:rsid w:val="003E4962"/>
    <w:rsid w:val="003E62CF"/>
    <w:rsid w:val="003E635A"/>
    <w:rsid w:val="003E7509"/>
    <w:rsid w:val="003F0853"/>
    <w:rsid w:val="003F2759"/>
    <w:rsid w:val="003F433A"/>
    <w:rsid w:val="003F736D"/>
    <w:rsid w:val="00400502"/>
    <w:rsid w:val="00401E70"/>
    <w:rsid w:val="00402274"/>
    <w:rsid w:val="00402FD1"/>
    <w:rsid w:val="004040D3"/>
    <w:rsid w:val="00404309"/>
    <w:rsid w:val="00412365"/>
    <w:rsid w:val="004125A8"/>
    <w:rsid w:val="0041295C"/>
    <w:rsid w:val="004143DC"/>
    <w:rsid w:val="00414F89"/>
    <w:rsid w:val="00416A0F"/>
    <w:rsid w:val="00420702"/>
    <w:rsid w:val="00422A68"/>
    <w:rsid w:val="00423723"/>
    <w:rsid w:val="00424ACB"/>
    <w:rsid w:val="00427598"/>
    <w:rsid w:val="00430AFF"/>
    <w:rsid w:val="004323CC"/>
    <w:rsid w:val="00433264"/>
    <w:rsid w:val="004338AA"/>
    <w:rsid w:val="00434447"/>
    <w:rsid w:val="00434E12"/>
    <w:rsid w:val="00436C7A"/>
    <w:rsid w:val="00436F81"/>
    <w:rsid w:val="004408CA"/>
    <w:rsid w:val="00440E64"/>
    <w:rsid w:val="0044663B"/>
    <w:rsid w:val="00446CC4"/>
    <w:rsid w:val="00452C25"/>
    <w:rsid w:val="00456CCF"/>
    <w:rsid w:val="00457373"/>
    <w:rsid w:val="004575F2"/>
    <w:rsid w:val="00457E70"/>
    <w:rsid w:val="00457EEF"/>
    <w:rsid w:val="00460B84"/>
    <w:rsid w:val="00461A58"/>
    <w:rsid w:val="0046208A"/>
    <w:rsid w:val="0046456E"/>
    <w:rsid w:val="00464F62"/>
    <w:rsid w:val="00467306"/>
    <w:rsid w:val="004710BA"/>
    <w:rsid w:val="004711E6"/>
    <w:rsid w:val="00471AB2"/>
    <w:rsid w:val="004750FA"/>
    <w:rsid w:val="00482F66"/>
    <w:rsid w:val="0048403F"/>
    <w:rsid w:val="004859E4"/>
    <w:rsid w:val="00487D17"/>
    <w:rsid w:val="004910DB"/>
    <w:rsid w:val="004911F5"/>
    <w:rsid w:val="004916CB"/>
    <w:rsid w:val="0049237D"/>
    <w:rsid w:val="00492887"/>
    <w:rsid w:val="0049331B"/>
    <w:rsid w:val="00495156"/>
    <w:rsid w:val="0049655D"/>
    <w:rsid w:val="00496A11"/>
    <w:rsid w:val="00496D9F"/>
    <w:rsid w:val="004A1F1F"/>
    <w:rsid w:val="004A3BD2"/>
    <w:rsid w:val="004A6590"/>
    <w:rsid w:val="004A674E"/>
    <w:rsid w:val="004B10A1"/>
    <w:rsid w:val="004B1CDB"/>
    <w:rsid w:val="004B25CC"/>
    <w:rsid w:val="004B2A7C"/>
    <w:rsid w:val="004B757A"/>
    <w:rsid w:val="004C1A04"/>
    <w:rsid w:val="004C1B50"/>
    <w:rsid w:val="004C1BC2"/>
    <w:rsid w:val="004C33C6"/>
    <w:rsid w:val="004C47B3"/>
    <w:rsid w:val="004C6891"/>
    <w:rsid w:val="004C6E95"/>
    <w:rsid w:val="004D175E"/>
    <w:rsid w:val="004D2BC7"/>
    <w:rsid w:val="004D45CA"/>
    <w:rsid w:val="004D55C3"/>
    <w:rsid w:val="004E00FB"/>
    <w:rsid w:val="004E1958"/>
    <w:rsid w:val="004E42AD"/>
    <w:rsid w:val="004E49BB"/>
    <w:rsid w:val="004E63E2"/>
    <w:rsid w:val="004F0CDA"/>
    <w:rsid w:val="004F145A"/>
    <w:rsid w:val="004F3A90"/>
    <w:rsid w:val="004F4C63"/>
    <w:rsid w:val="004F620E"/>
    <w:rsid w:val="004F770A"/>
    <w:rsid w:val="0050001A"/>
    <w:rsid w:val="0050174E"/>
    <w:rsid w:val="005038BC"/>
    <w:rsid w:val="005039E3"/>
    <w:rsid w:val="0050442D"/>
    <w:rsid w:val="00512944"/>
    <w:rsid w:val="00522DF0"/>
    <w:rsid w:val="00526AD9"/>
    <w:rsid w:val="00527AB9"/>
    <w:rsid w:val="00527C12"/>
    <w:rsid w:val="00533F86"/>
    <w:rsid w:val="0053419E"/>
    <w:rsid w:val="005342E3"/>
    <w:rsid w:val="0053659D"/>
    <w:rsid w:val="005376B6"/>
    <w:rsid w:val="0054266A"/>
    <w:rsid w:val="00545197"/>
    <w:rsid w:val="0054647D"/>
    <w:rsid w:val="005467CE"/>
    <w:rsid w:val="005472E2"/>
    <w:rsid w:val="00550248"/>
    <w:rsid w:val="005551CB"/>
    <w:rsid w:val="00556D6A"/>
    <w:rsid w:val="005573F2"/>
    <w:rsid w:val="00561B8C"/>
    <w:rsid w:val="00561BF0"/>
    <w:rsid w:val="00565449"/>
    <w:rsid w:val="00566D25"/>
    <w:rsid w:val="005736AD"/>
    <w:rsid w:val="00574572"/>
    <w:rsid w:val="00575291"/>
    <w:rsid w:val="00575296"/>
    <w:rsid w:val="00576110"/>
    <w:rsid w:val="00577A45"/>
    <w:rsid w:val="0058157C"/>
    <w:rsid w:val="00581C6A"/>
    <w:rsid w:val="00584DB8"/>
    <w:rsid w:val="005922C7"/>
    <w:rsid w:val="00593413"/>
    <w:rsid w:val="00593C7B"/>
    <w:rsid w:val="00593D5F"/>
    <w:rsid w:val="00596B4A"/>
    <w:rsid w:val="005A0439"/>
    <w:rsid w:val="005A14BC"/>
    <w:rsid w:val="005A47B8"/>
    <w:rsid w:val="005A4EFA"/>
    <w:rsid w:val="005A5643"/>
    <w:rsid w:val="005B0283"/>
    <w:rsid w:val="005B14CB"/>
    <w:rsid w:val="005B497E"/>
    <w:rsid w:val="005B4EED"/>
    <w:rsid w:val="005B6485"/>
    <w:rsid w:val="005C1070"/>
    <w:rsid w:val="005C1CF8"/>
    <w:rsid w:val="005C214C"/>
    <w:rsid w:val="005C3AFF"/>
    <w:rsid w:val="005C4ECF"/>
    <w:rsid w:val="005C5CC8"/>
    <w:rsid w:val="005C6311"/>
    <w:rsid w:val="005C74B4"/>
    <w:rsid w:val="005C7831"/>
    <w:rsid w:val="005D05AC"/>
    <w:rsid w:val="005D152C"/>
    <w:rsid w:val="005D2004"/>
    <w:rsid w:val="005D2DE9"/>
    <w:rsid w:val="005D4B8E"/>
    <w:rsid w:val="005D5D2B"/>
    <w:rsid w:val="005D6666"/>
    <w:rsid w:val="005D77A4"/>
    <w:rsid w:val="005E51B8"/>
    <w:rsid w:val="005E757B"/>
    <w:rsid w:val="005F0688"/>
    <w:rsid w:val="005F0CEF"/>
    <w:rsid w:val="005F1360"/>
    <w:rsid w:val="005F40D0"/>
    <w:rsid w:val="005F42BB"/>
    <w:rsid w:val="005F79E3"/>
    <w:rsid w:val="00600156"/>
    <w:rsid w:val="00600549"/>
    <w:rsid w:val="00602295"/>
    <w:rsid w:val="00602F05"/>
    <w:rsid w:val="0060367F"/>
    <w:rsid w:val="00603684"/>
    <w:rsid w:val="00604580"/>
    <w:rsid w:val="00604D33"/>
    <w:rsid w:val="006053DB"/>
    <w:rsid w:val="0060690A"/>
    <w:rsid w:val="00607105"/>
    <w:rsid w:val="006074B8"/>
    <w:rsid w:val="00610732"/>
    <w:rsid w:val="00613682"/>
    <w:rsid w:val="00617147"/>
    <w:rsid w:val="006203F4"/>
    <w:rsid w:val="00620DAA"/>
    <w:rsid w:val="0062254E"/>
    <w:rsid w:val="0062509D"/>
    <w:rsid w:val="006258B0"/>
    <w:rsid w:val="006264D1"/>
    <w:rsid w:val="006309A5"/>
    <w:rsid w:val="006314EC"/>
    <w:rsid w:val="006338CA"/>
    <w:rsid w:val="00635EA9"/>
    <w:rsid w:val="00640972"/>
    <w:rsid w:val="00643CFD"/>
    <w:rsid w:val="0064415A"/>
    <w:rsid w:val="00646497"/>
    <w:rsid w:val="00646544"/>
    <w:rsid w:val="0064682E"/>
    <w:rsid w:val="00647884"/>
    <w:rsid w:val="00647B2E"/>
    <w:rsid w:val="00650394"/>
    <w:rsid w:val="00650A18"/>
    <w:rsid w:val="00651281"/>
    <w:rsid w:val="00652CE6"/>
    <w:rsid w:val="00654806"/>
    <w:rsid w:val="00657435"/>
    <w:rsid w:val="0066265F"/>
    <w:rsid w:val="00663FC4"/>
    <w:rsid w:val="006721F7"/>
    <w:rsid w:val="00674613"/>
    <w:rsid w:val="00674AE5"/>
    <w:rsid w:val="00676C6F"/>
    <w:rsid w:val="0067713E"/>
    <w:rsid w:val="00677B0C"/>
    <w:rsid w:val="0068168A"/>
    <w:rsid w:val="00681D16"/>
    <w:rsid w:val="00690A0B"/>
    <w:rsid w:val="00690FF9"/>
    <w:rsid w:val="0069232C"/>
    <w:rsid w:val="006A1B98"/>
    <w:rsid w:val="006A1E93"/>
    <w:rsid w:val="006A3DBC"/>
    <w:rsid w:val="006A4DE3"/>
    <w:rsid w:val="006A4FF5"/>
    <w:rsid w:val="006A5AC2"/>
    <w:rsid w:val="006A6AB4"/>
    <w:rsid w:val="006B07FA"/>
    <w:rsid w:val="006B1A5A"/>
    <w:rsid w:val="006B31CE"/>
    <w:rsid w:val="006B415D"/>
    <w:rsid w:val="006B57AF"/>
    <w:rsid w:val="006B7D61"/>
    <w:rsid w:val="006C08E4"/>
    <w:rsid w:val="006C0F1F"/>
    <w:rsid w:val="006C2235"/>
    <w:rsid w:val="006C2954"/>
    <w:rsid w:val="006C53CC"/>
    <w:rsid w:val="006C7C7C"/>
    <w:rsid w:val="006D11AB"/>
    <w:rsid w:val="006D1905"/>
    <w:rsid w:val="006D200C"/>
    <w:rsid w:val="006D2622"/>
    <w:rsid w:val="006D3196"/>
    <w:rsid w:val="006D36E5"/>
    <w:rsid w:val="006D59DF"/>
    <w:rsid w:val="006E097F"/>
    <w:rsid w:val="006E0B18"/>
    <w:rsid w:val="006E1138"/>
    <w:rsid w:val="006E22DD"/>
    <w:rsid w:val="006E2D3E"/>
    <w:rsid w:val="006E2D58"/>
    <w:rsid w:val="006E34E9"/>
    <w:rsid w:val="006E536E"/>
    <w:rsid w:val="006E6635"/>
    <w:rsid w:val="006E6ABF"/>
    <w:rsid w:val="006E754B"/>
    <w:rsid w:val="006F1805"/>
    <w:rsid w:val="006F3795"/>
    <w:rsid w:val="006F3B18"/>
    <w:rsid w:val="006F3D3C"/>
    <w:rsid w:val="006F4553"/>
    <w:rsid w:val="006F50C9"/>
    <w:rsid w:val="006F7240"/>
    <w:rsid w:val="00704783"/>
    <w:rsid w:val="00704886"/>
    <w:rsid w:val="0070653D"/>
    <w:rsid w:val="00706755"/>
    <w:rsid w:val="00706C02"/>
    <w:rsid w:val="00707015"/>
    <w:rsid w:val="00710340"/>
    <w:rsid w:val="00712E95"/>
    <w:rsid w:val="00713567"/>
    <w:rsid w:val="0071600D"/>
    <w:rsid w:val="00721A5F"/>
    <w:rsid w:val="00722F37"/>
    <w:rsid w:val="00723CD4"/>
    <w:rsid w:val="00724A46"/>
    <w:rsid w:val="00727AD1"/>
    <w:rsid w:val="00727E73"/>
    <w:rsid w:val="0073303E"/>
    <w:rsid w:val="00734091"/>
    <w:rsid w:val="00736F27"/>
    <w:rsid w:val="00741939"/>
    <w:rsid w:val="00741A59"/>
    <w:rsid w:val="00742539"/>
    <w:rsid w:val="00745D26"/>
    <w:rsid w:val="00750411"/>
    <w:rsid w:val="00751F4A"/>
    <w:rsid w:val="0075374D"/>
    <w:rsid w:val="00754554"/>
    <w:rsid w:val="00754C08"/>
    <w:rsid w:val="00755A99"/>
    <w:rsid w:val="00755F26"/>
    <w:rsid w:val="00756DD4"/>
    <w:rsid w:val="0075712F"/>
    <w:rsid w:val="0076043F"/>
    <w:rsid w:val="00760986"/>
    <w:rsid w:val="007643A8"/>
    <w:rsid w:val="00764ACB"/>
    <w:rsid w:val="0077096B"/>
    <w:rsid w:val="00773850"/>
    <w:rsid w:val="00776BCB"/>
    <w:rsid w:val="00782242"/>
    <w:rsid w:val="00782830"/>
    <w:rsid w:val="00782EDF"/>
    <w:rsid w:val="007853CC"/>
    <w:rsid w:val="007902BC"/>
    <w:rsid w:val="007902FE"/>
    <w:rsid w:val="00792BD0"/>
    <w:rsid w:val="00794844"/>
    <w:rsid w:val="00794D32"/>
    <w:rsid w:val="00796063"/>
    <w:rsid w:val="007978EB"/>
    <w:rsid w:val="00797D48"/>
    <w:rsid w:val="007A0711"/>
    <w:rsid w:val="007A17ED"/>
    <w:rsid w:val="007A3119"/>
    <w:rsid w:val="007A7AE0"/>
    <w:rsid w:val="007B0AC3"/>
    <w:rsid w:val="007B0B10"/>
    <w:rsid w:val="007B0C05"/>
    <w:rsid w:val="007B0EC7"/>
    <w:rsid w:val="007B146E"/>
    <w:rsid w:val="007B20ED"/>
    <w:rsid w:val="007B3643"/>
    <w:rsid w:val="007B3C25"/>
    <w:rsid w:val="007B3C6F"/>
    <w:rsid w:val="007B59DA"/>
    <w:rsid w:val="007C0E3A"/>
    <w:rsid w:val="007C1E70"/>
    <w:rsid w:val="007C2A4D"/>
    <w:rsid w:val="007C4AC4"/>
    <w:rsid w:val="007C5BB7"/>
    <w:rsid w:val="007D51DA"/>
    <w:rsid w:val="007D5627"/>
    <w:rsid w:val="007D5956"/>
    <w:rsid w:val="007E4115"/>
    <w:rsid w:val="007E487B"/>
    <w:rsid w:val="007E4B82"/>
    <w:rsid w:val="007E5C6E"/>
    <w:rsid w:val="007E6318"/>
    <w:rsid w:val="007E631C"/>
    <w:rsid w:val="007E6E8D"/>
    <w:rsid w:val="007E7709"/>
    <w:rsid w:val="007F1735"/>
    <w:rsid w:val="007F4327"/>
    <w:rsid w:val="007F48BB"/>
    <w:rsid w:val="007F504D"/>
    <w:rsid w:val="007F58C9"/>
    <w:rsid w:val="00804211"/>
    <w:rsid w:val="00806AB5"/>
    <w:rsid w:val="00811EBB"/>
    <w:rsid w:val="00815CA1"/>
    <w:rsid w:val="00817BAC"/>
    <w:rsid w:val="00820CDE"/>
    <w:rsid w:val="00821B1C"/>
    <w:rsid w:val="00823275"/>
    <w:rsid w:val="0082330B"/>
    <w:rsid w:val="00831984"/>
    <w:rsid w:val="00831DD5"/>
    <w:rsid w:val="008323E8"/>
    <w:rsid w:val="00832F20"/>
    <w:rsid w:val="00837262"/>
    <w:rsid w:val="008400BA"/>
    <w:rsid w:val="008406E9"/>
    <w:rsid w:val="00840A4A"/>
    <w:rsid w:val="00842D4D"/>
    <w:rsid w:val="00843732"/>
    <w:rsid w:val="008443AF"/>
    <w:rsid w:val="00845D28"/>
    <w:rsid w:val="00850ECF"/>
    <w:rsid w:val="00852082"/>
    <w:rsid w:val="00852177"/>
    <w:rsid w:val="0085339D"/>
    <w:rsid w:val="0085362B"/>
    <w:rsid w:val="00855BEA"/>
    <w:rsid w:val="0086147F"/>
    <w:rsid w:val="008618DC"/>
    <w:rsid w:val="00861938"/>
    <w:rsid w:val="00863E4D"/>
    <w:rsid w:val="00864827"/>
    <w:rsid w:val="00865660"/>
    <w:rsid w:val="00867A78"/>
    <w:rsid w:val="00867FD4"/>
    <w:rsid w:val="0087103C"/>
    <w:rsid w:val="008711C0"/>
    <w:rsid w:val="00871F56"/>
    <w:rsid w:val="00872BE7"/>
    <w:rsid w:val="00880246"/>
    <w:rsid w:val="00880D60"/>
    <w:rsid w:val="008817A5"/>
    <w:rsid w:val="008848C8"/>
    <w:rsid w:val="008860FE"/>
    <w:rsid w:val="008864CF"/>
    <w:rsid w:val="0088663C"/>
    <w:rsid w:val="00891116"/>
    <w:rsid w:val="00891BD2"/>
    <w:rsid w:val="00891CF7"/>
    <w:rsid w:val="008A2B63"/>
    <w:rsid w:val="008A51FF"/>
    <w:rsid w:val="008A57DE"/>
    <w:rsid w:val="008B2D2F"/>
    <w:rsid w:val="008B39A6"/>
    <w:rsid w:val="008B4663"/>
    <w:rsid w:val="008B4C35"/>
    <w:rsid w:val="008B5344"/>
    <w:rsid w:val="008B550E"/>
    <w:rsid w:val="008B6887"/>
    <w:rsid w:val="008B7CDF"/>
    <w:rsid w:val="008C0D94"/>
    <w:rsid w:val="008C0ED7"/>
    <w:rsid w:val="008D1BD8"/>
    <w:rsid w:val="008D4A13"/>
    <w:rsid w:val="008D57DE"/>
    <w:rsid w:val="008E09F4"/>
    <w:rsid w:val="008E19D7"/>
    <w:rsid w:val="008E1F9B"/>
    <w:rsid w:val="008E1FD2"/>
    <w:rsid w:val="008E385C"/>
    <w:rsid w:val="008E3B5D"/>
    <w:rsid w:val="008E596E"/>
    <w:rsid w:val="008F240E"/>
    <w:rsid w:val="008F2CF8"/>
    <w:rsid w:val="008F7379"/>
    <w:rsid w:val="00901B44"/>
    <w:rsid w:val="009048F5"/>
    <w:rsid w:val="00905D1B"/>
    <w:rsid w:val="009109D6"/>
    <w:rsid w:val="0091109C"/>
    <w:rsid w:val="0091182F"/>
    <w:rsid w:val="009118B3"/>
    <w:rsid w:val="00914261"/>
    <w:rsid w:val="00916010"/>
    <w:rsid w:val="00916D68"/>
    <w:rsid w:val="0091758F"/>
    <w:rsid w:val="0092116B"/>
    <w:rsid w:val="00922A8A"/>
    <w:rsid w:val="009264AF"/>
    <w:rsid w:val="00926EB0"/>
    <w:rsid w:val="00927B22"/>
    <w:rsid w:val="00930DA2"/>
    <w:rsid w:val="00931358"/>
    <w:rsid w:val="009353BC"/>
    <w:rsid w:val="009369B8"/>
    <w:rsid w:val="00940B6B"/>
    <w:rsid w:val="00940FE1"/>
    <w:rsid w:val="00941F5D"/>
    <w:rsid w:val="009435D8"/>
    <w:rsid w:val="00944F77"/>
    <w:rsid w:val="00946DFB"/>
    <w:rsid w:val="00947394"/>
    <w:rsid w:val="00950506"/>
    <w:rsid w:val="00952D2E"/>
    <w:rsid w:val="009554A1"/>
    <w:rsid w:val="009569D0"/>
    <w:rsid w:val="00956F5E"/>
    <w:rsid w:val="009570B5"/>
    <w:rsid w:val="0095778F"/>
    <w:rsid w:val="00960677"/>
    <w:rsid w:val="00965073"/>
    <w:rsid w:val="0096642A"/>
    <w:rsid w:val="00973A23"/>
    <w:rsid w:val="00974B6F"/>
    <w:rsid w:val="00974E4F"/>
    <w:rsid w:val="00980D70"/>
    <w:rsid w:val="00980EA8"/>
    <w:rsid w:val="009824CE"/>
    <w:rsid w:val="0098460F"/>
    <w:rsid w:val="00984A3B"/>
    <w:rsid w:val="00987963"/>
    <w:rsid w:val="0099190C"/>
    <w:rsid w:val="00991AE8"/>
    <w:rsid w:val="009A15A8"/>
    <w:rsid w:val="009A2036"/>
    <w:rsid w:val="009A59F5"/>
    <w:rsid w:val="009B0539"/>
    <w:rsid w:val="009B1DCB"/>
    <w:rsid w:val="009B37ED"/>
    <w:rsid w:val="009B3F17"/>
    <w:rsid w:val="009B4363"/>
    <w:rsid w:val="009B5304"/>
    <w:rsid w:val="009C2A3F"/>
    <w:rsid w:val="009C2D03"/>
    <w:rsid w:val="009C321F"/>
    <w:rsid w:val="009C39B9"/>
    <w:rsid w:val="009C4BCA"/>
    <w:rsid w:val="009C5538"/>
    <w:rsid w:val="009D146E"/>
    <w:rsid w:val="009D2125"/>
    <w:rsid w:val="009D585E"/>
    <w:rsid w:val="009D7ABC"/>
    <w:rsid w:val="009E01FB"/>
    <w:rsid w:val="009E0930"/>
    <w:rsid w:val="009E4818"/>
    <w:rsid w:val="009E4D21"/>
    <w:rsid w:val="009E5FD1"/>
    <w:rsid w:val="009E6246"/>
    <w:rsid w:val="009E76D5"/>
    <w:rsid w:val="009E7B65"/>
    <w:rsid w:val="009E7F1C"/>
    <w:rsid w:val="009F1AFD"/>
    <w:rsid w:val="009F2086"/>
    <w:rsid w:val="009F33EB"/>
    <w:rsid w:val="009F342A"/>
    <w:rsid w:val="009F5B4D"/>
    <w:rsid w:val="009F5EDF"/>
    <w:rsid w:val="009F6446"/>
    <w:rsid w:val="009F6E8B"/>
    <w:rsid w:val="009F7C8B"/>
    <w:rsid w:val="00A01D68"/>
    <w:rsid w:val="00A035BA"/>
    <w:rsid w:val="00A07845"/>
    <w:rsid w:val="00A114A3"/>
    <w:rsid w:val="00A128BE"/>
    <w:rsid w:val="00A12F54"/>
    <w:rsid w:val="00A13CB1"/>
    <w:rsid w:val="00A142D2"/>
    <w:rsid w:val="00A15576"/>
    <w:rsid w:val="00A1657C"/>
    <w:rsid w:val="00A23B57"/>
    <w:rsid w:val="00A23CC6"/>
    <w:rsid w:val="00A240D9"/>
    <w:rsid w:val="00A25612"/>
    <w:rsid w:val="00A26284"/>
    <w:rsid w:val="00A3114D"/>
    <w:rsid w:val="00A31D61"/>
    <w:rsid w:val="00A33673"/>
    <w:rsid w:val="00A339A9"/>
    <w:rsid w:val="00A35570"/>
    <w:rsid w:val="00A35C06"/>
    <w:rsid w:val="00A4221D"/>
    <w:rsid w:val="00A43B7F"/>
    <w:rsid w:val="00A458F3"/>
    <w:rsid w:val="00A46090"/>
    <w:rsid w:val="00A473BF"/>
    <w:rsid w:val="00A47FC3"/>
    <w:rsid w:val="00A502C7"/>
    <w:rsid w:val="00A509E0"/>
    <w:rsid w:val="00A50C3D"/>
    <w:rsid w:val="00A53876"/>
    <w:rsid w:val="00A5426D"/>
    <w:rsid w:val="00A5486C"/>
    <w:rsid w:val="00A57BE1"/>
    <w:rsid w:val="00A6171D"/>
    <w:rsid w:val="00A62607"/>
    <w:rsid w:val="00A63129"/>
    <w:rsid w:val="00A63323"/>
    <w:rsid w:val="00A637F0"/>
    <w:rsid w:val="00A638ED"/>
    <w:rsid w:val="00A67343"/>
    <w:rsid w:val="00A7198D"/>
    <w:rsid w:val="00A72653"/>
    <w:rsid w:val="00A7475C"/>
    <w:rsid w:val="00A752AC"/>
    <w:rsid w:val="00A75A75"/>
    <w:rsid w:val="00A80B93"/>
    <w:rsid w:val="00A817C4"/>
    <w:rsid w:val="00A8242E"/>
    <w:rsid w:val="00A831A9"/>
    <w:rsid w:val="00A83621"/>
    <w:rsid w:val="00A83978"/>
    <w:rsid w:val="00A83E9F"/>
    <w:rsid w:val="00A84200"/>
    <w:rsid w:val="00A84334"/>
    <w:rsid w:val="00A84A23"/>
    <w:rsid w:val="00A86359"/>
    <w:rsid w:val="00A905B9"/>
    <w:rsid w:val="00A909E0"/>
    <w:rsid w:val="00A91268"/>
    <w:rsid w:val="00A9141A"/>
    <w:rsid w:val="00A930A4"/>
    <w:rsid w:val="00A947EC"/>
    <w:rsid w:val="00A95F78"/>
    <w:rsid w:val="00AA17A4"/>
    <w:rsid w:val="00AA2D41"/>
    <w:rsid w:val="00AA452B"/>
    <w:rsid w:val="00AA7279"/>
    <w:rsid w:val="00AA7BA9"/>
    <w:rsid w:val="00AB0BF5"/>
    <w:rsid w:val="00AB369D"/>
    <w:rsid w:val="00AB64B5"/>
    <w:rsid w:val="00AB6CBC"/>
    <w:rsid w:val="00AB7899"/>
    <w:rsid w:val="00AC13D2"/>
    <w:rsid w:val="00AC3766"/>
    <w:rsid w:val="00AC4ABF"/>
    <w:rsid w:val="00AC6BA3"/>
    <w:rsid w:val="00AC74E0"/>
    <w:rsid w:val="00AC780E"/>
    <w:rsid w:val="00AC7912"/>
    <w:rsid w:val="00AD1429"/>
    <w:rsid w:val="00AD1EC6"/>
    <w:rsid w:val="00AD3CC6"/>
    <w:rsid w:val="00AD4F3D"/>
    <w:rsid w:val="00AD736F"/>
    <w:rsid w:val="00AD739F"/>
    <w:rsid w:val="00AD750A"/>
    <w:rsid w:val="00AE7162"/>
    <w:rsid w:val="00AF2026"/>
    <w:rsid w:val="00AF2039"/>
    <w:rsid w:val="00AF53B7"/>
    <w:rsid w:val="00AF7628"/>
    <w:rsid w:val="00AF7741"/>
    <w:rsid w:val="00B05DA0"/>
    <w:rsid w:val="00B075B1"/>
    <w:rsid w:val="00B07B88"/>
    <w:rsid w:val="00B11280"/>
    <w:rsid w:val="00B11438"/>
    <w:rsid w:val="00B12358"/>
    <w:rsid w:val="00B15164"/>
    <w:rsid w:val="00B153C9"/>
    <w:rsid w:val="00B1575B"/>
    <w:rsid w:val="00B17C8E"/>
    <w:rsid w:val="00B17DD5"/>
    <w:rsid w:val="00B20F22"/>
    <w:rsid w:val="00B22D12"/>
    <w:rsid w:val="00B26AFB"/>
    <w:rsid w:val="00B27919"/>
    <w:rsid w:val="00B3011A"/>
    <w:rsid w:val="00B3119B"/>
    <w:rsid w:val="00B320FE"/>
    <w:rsid w:val="00B3406C"/>
    <w:rsid w:val="00B34646"/>
    <w:rsid w:val="00B349CD"/>
    <w:rsid w:val="00B37772"/>
    <w:rsid w:val="00B37AA6"/>
    <w:rsid w:val="00B41017"/>
    <w:rsid w:val="00B412E7"/>
    <w:rsid w:val="00B421C8"/>
    <w:rsid w:val="00B434C1"/>
    <w:rsid w:val="00B44EDA"/>
    <w:rsid w:val="00B45613"/>
    <w:rsid w:val="00B45FF6"/>
    <w:rsid w:val="00B479EF"/>
    <w:rsid w:val="00B51655"/>
    <w:rsid w:val="00B604EC"/>
    <w:rsid w:val="00B63467"/>
    <w:rsid w:val="00B66E03"/>
    <w:rsid w:val="00B70D35"/>
    <w:rsid w:val="00B71337"/>
    <w:rsid w:val="00B73768"/>
    <w:rsid w:val="00B74173"/>
    <w:rsid w:val="00B7596B"/>
    <w:rsid w:val="00B772E6"/>
    <w:rsid w:val="00B800EA"/>
    <w:rsid w:val="00B8116B"/>
    <w:rsid w:val="00B82C3A"/>
    <w:rsid w:val="00B83788"/>
    <w:rsid w:val="00B845AF"/>
    <w:rsid w:val="00B85992"/>
    <w:rsid w:val="00B8750C"/>
    <w:rsid w:val="00B916D8"/>
    <w:rsid w:val="00B96347"/>
    <w:rsid w:val="00B96FBD"/>
    <w:rsid w:val="00BA4B2A"/>
    <w:rsid w:val="00BA533D"/>
    <w:rsid w:val="00BA6600"/>
    <w:rsid w:val="00BA6E15"/>
    <w:rsid w:val="00BB0ABC"/>
    <w:rsid w:val="00BB2299"/>
    <w:rsid w:val="00BB2ECF"/>
    <w:rsid w:val="00BB3BF4"/>
    <w:rsid w:val="00BB7966"/>
    <w:rsid w:val="00BB7C63"/>
    <w:rsid w:val="00BC7491"/>
    <w:rsid w:val="00BD01BF"/>
    <w:rsid w:val="00BD0EDF"/>
    <w:rsid w:val="00BD11FF"/>
    <w:rsid w:val="00BD282E"/>
    <w:rsid w:val="00BD54AC"/>
    <w:rsid w:val="00BD59DC"/>
    <w:rsid w:val="00BD6689"/>
    <w:rsid w:val="00BD6F61"/>
    <w:rsid w:val="00BD715E"/>
    <w:rsid w:val="00BD72D9"/>
    <w:rsid w:val="00BD7946"/>
    <w:rsid w:val="00BD79FE"/>
    <w:rsid w:val="00BD7DA5"/>
    <w:rsid w:val="00BE092E"/>
    <w:rsid w:val="00BE0A0D"/>
    <w:rsid w:val="00BE2640"/>
    <w:rsid w:val="00BE298F"/>
    <w:rsid w:val="00BF105D"/>
    <w:rsid w:val="00BF2C8B"/>
    <w:rsid w:val="00BF3DB9"/>
    <w:rsid w:val="00BF6364"/>
    <w:rsid w:val="00BF6C0C"/>
    <w:rsid w:val="00BF79AB"/>
    <w:rsid w:val="00C0121A"/>
    <w:rsid w:val="00C01C54"/>
    <w:rsid w:val="00C026F8"/>
    <w:rsid w:val="00C02D4E"/>
    <w:rsid w:val="00C03CDA"/>
    <w:rsid w:val="00C047EE"/>
    <w:rsid w:val="00C06A72"/>
    <w:rsid w:val="00C10D72"/>
    <w:rsid w:val="00C128EA"/>
    <w:rsid w:val="00C149B3"/>
    <w:rsid w:val="00C152F9"/>
    <w:rsid w:val="00C16169"/>
    <w:rsid w:val="00C20CC4"/>
    <w:rsid w:val="00C20FEA"/>
    <w:rsid w:val="00C2421B"/>
    <w:rsid w:val="00C27BAD"/>
    <w:rsid w:val="00C27CC8"/>
    <w:rsid w:val="00C3282E"/>
    <w:rsid w:val="00C34801"/>
    <w:rsid w:val="00C35585"/>
    <w:rsid w:val="00C36C4F"/>
    <w:rsid w:val="00C371C6"/>
    <w:rsid w:val="00C408A6"/>
    <w:rsid w:val="00C429D8"/>
    <w:rsid w:val="00C46F42"/>
    <w:rsid w:val="00C472B8"/>
    <w:rsid w:val="00C47649"/>
    <w:rsid w:val="00C5093F"/>
    <w:rsid w:val="00C50F0D"/>
    <w:rsid w:val="00C51FF3"/>
    <w:rsid w:val="00C5538B"/>
    <w:rsid w:val="00C60DF4"/>
    <w:rsid w:val="00C60F1D"/>
    <w:rsid w:val="00C657C6"/>
    <w:rsid w:val="00C65D29"/>
    <w:rsid w:val="00C675F4"/>
    <w:rsid w:val="00C70C24"/>
    <w:rsid w:val="00C7341B"/>
    <w:rsid w:val="00C73A49"/>
    <w:rsid w:val="00C74E78"/>
    <w:rsid w:val="00C769AA"/>
    <w:rsid w:val="00C76B14"/>
    <w:rsid w:val="00C81098"/>
    <w:rsid w:val="00C828CC"/>
    <w:rsid w:val="00C850D8"/>
    <w:rsid w:val="00C85B94"/>
    <w:rsid w:val="00C85E5D"/>
    <w:rsid w:val="00C86C6C"/>
    <w:rsid w:val="00C901F0"/>
    <w:rsid w:val="00C91215"/>
    <w:rsid w:val="00C91321"/>
    <w:rsid w:val="00C91CAE"/>
    <w:rsid w:val="00C947CB"/>
    <w:rsid w:val="00C973C5"/>
    <w:rsid w:val="00CA0572"/>
    <w:rsid w:val="00CA0D9A"/>
    <w:rsid w:val="00CA22F8"/>
    <w:rsid w:val="00CA3699"/>
    <w:rsid w:val="00CA3E99"/>
    <w:rsid w:val="00CA7BA1"/>
    <w:rsid w:val="00CB05BD"/>
    <w:rsid w:val="00CB0AE4"/>
    <w:rsid w:val="00CB5494"/>
    <w:rsid w:val="00CB6015"/>
    <w:rsid w:val="00CB7184"/>
    <w:rsid w:val="00CC09B1"/>
    <w:rsid w:val="00CC1A0C"/>
    <w:rsid w:val="00CC2936"/>
    <w:rsid w:val="00CC3BE3"/>
    <w:rsid w:val="00CC62D4"/>
    <w:rsid w:val="00CC6B86"/>
    <w:rsid w:val="00CC70B1"/>
    <w:rsid w:val="00CC74CA"/>
    <w:rsid w:val="00CC79C4"/>
    <w:rsid w:val="00CD2030"/>
    <w:rsid w:val="00CD28D6"/>
    <w:rsid w:val="00CD40C5"/>
    <w:rsid w:val="00CD44AB"/>
    <w:rsid w:val="00CD574E"/>
    <w:rsid w:val="00CD61F1"/>
    <w:rsid w:val="00CE0C87"/>
    <w:rsid w:val="00CE55FB"/>
    <w:rsid w:val="00CE711E"/>
    <w:rsid w:val="00CE7B2B"/>
    <w:rsid w:val="00CE7B49"/>
    <w:rsid w:val="00CF21B5"/>
    <w:rsid w:val="00CF2E0C"/>
    <w:rsid w:val="00CF3A9F"/>
    <w:rsid w:val="00CF4025"/>
    <w:rsid w:val="00CF64F0"/>
    <w:rsid w:val="00CF6D77"/>
    <w:rsid w:val="00CF6DA8"/>
    <w:rsid w:val="00CF7DAD"/>
    <w:rsid w:val="00D00DDE"/>
    <w:rsid w:val="00D02FDD"/>
    <w:rsid w:val="00D050CF"/>
    <w:rsid w:val="00D078C4"/>
    <w:rsid w:val="00D07BE5"/>
    <w:rsid w:val="00D12B2A"/>
    <w:rsid w:val="00D12EBE"/>
    <w:rsid w:val="00D14D43"/>
    <w:rsid w:val="00D165DE"/>
    <w:rsid w:val="00D165E9"/>
    <w:rsid w:val="00D174A1"/>
    <w:rsid w:val="00D17D65"/>
    <w:rsid w:val="00D17FAA"/>
    <w:rsid w:val="00D22238"/>
    <w:rsid w:val="00D25E6A"/>
    <w:rsid w:val="00D30E94"/>
    <w:rsid w:val="00D31949"/>
    <w:rsid w:val="00D35768"/>
    <w:rsid w:val="00D36C28"/>
    <w:rsid w:val="00D36C52"/>
    <w:rsid w:val="00D41663"/>
    <w:rsid w:val="00D426C4"/>
    <w:rsid w:val="00D443A8"/>
    <w:rsid w:val="00D45220"/>
    <w:rsid w:val="00D45CCD"/>
    <w:rsid w:val="00D45EBF"/>
    <w:rsid w:val="00D46173"/>
    <w:rsid w:val="00D464E3"/>
    <w:rsid w:val="00D47A33"/>
    <w:rsid w:val="00D50BDA"/>
    <w:rsid w:val="00D60332"/>
    <w:rsid w:val="00D61022"/>
    <w:rsid w:val="00D63A6F"/>
    <w:rsid w:val="00D70202"/>
    <w:rsid w:val="00D73F98"/>
    <w:rsid w:val="00D746A8"/>
    <w:rsid w:val="00D75319"/>
    <w:rsid w:val="00D83843"/>
    <w:rsid w:val="00D84F5D"/>
    <w:rsid w:val="00D850A1"/>
    <w:rsid w:val="00D8710B"/>
    <w:rsid w:val="00D87494"/>
    <w:rsid w:val="00D875B2"/>
    <w:rsid w:val="00D87CA8"/>
    <w:rsid w:val="00D9317C"/>
    <w:rsid w:val="00D94AF0"/>
    <w:rsid w:val="00D94F22"/>
    <w:rsid w:val="00D95106"/>
    <w:rsid w:val="00D95160"/>
    <w:rsid w:val="00D95B00"/>
    <w:rsid w:val="00D960EA"/>
    <w:rsid w:val="00D96F03"/>
    <w:rsid w:val="00D9701E"/>
    <w:rsid w:val="00D97AB5"/>
    <w:rsid w:val="00DA26CB"/>
    <w:rsid w:val="00DA2BB5"/>
    <w:rsid w:val="00DA4160"/>
    <w:rsid w:val="00DA46A4"/>
    <w:rsid w:val="00DA4D48"/>
    <w:rsid w:val="00DA5E32"/>
    <w:rsid w:val="00DB0432"/>
    <w:rsid w:val="00DB0966"/>
    <w:rsid w:val="00DB2493"/>
    <w:rsid w:val="00DB418B"/>
    <w:rsid w:val="00DB4A79"/>
    <w:rsid w:val="00DB53C8"/>
    <w:rsid w:val="00DB5B08"/>
    <w:rsid w:val="00DB65CB"/>
    <w:rsid w:val="00DC002B"/>
    <w:rsid w:val="00DC20A1"/>
    <w:rsid w:val="00DC3EDE"/>
    <w:rsid w:val="00DC3F27"/>
    <w:rsid w:val="00DC3FF1"/>
    <w:rsid w:val="00DC572A"/>
    <w:rsid w:val="00DC6647"/>
    <w:rsid w:val="00DC7060"/>
    <w:rsid w:val="00DC7484"/>
    <w:rsid w:val="00DD175E"/>
    <w:rsid w:val="00DE0288"/>
    <w:rsid w:val="00DE267C"/>
    <w:rsid w:val="00DE6508"/>
    <w:rsid w:val="00DE6C7E"/>
    <w:rsid w:val="00DF2CD1"/>
    <w:rsid w:val="00DF39BC"/>
    <w:rsid w:val="00DF688C"/>
    <w:rsid w:val="00DF7AF1"/>
    <w:rsid w:val="00E0161D"/>
    <w:rsid w:val="00E01629"/>
    <w:rsid w:val="00E05076"/>
    <w:rsid w:val="00E07EDB"/>
    <w:rsid w:val="00E10CFD"/>
    <w:rsid w:val="00E1136B"/>
    <w:rsid w:val="00E1184F"/>
    <w:rsid w:val="00E11ECE"/>
    <w:rsid w:val="00E16C1C"/>
    <w:rsid w:val="00E1732B"/>
    <w:rsid w:val="00E174B5"/>
    <w:rsid w:val="00E176AD"/>
    <w:rsid w:val="00E214FA"/>
    <w:rsid w:val="00E2159D"/>
    <w:rsid w:val="00E217F0"/>
    <w:rsid w:val="00E237FE"/>
    <w:rsid w:val="00E23820"/>
    <w:rsid w:val="00E240B4"/>
    <w:rsid w:val="00E26823"/>
    <w:rsid w:val="00E27B0E"/>
    <w:rsid w:val="00E30EC9"/>
    <w:rsid w:val="00E3198E"/>
    <w:rsid w:val="00E3599A"/>
    <w:rsid w:val="00E36F73"/>
    <w:rsid w:val="00E40893"/>
    <w:rsid w:val="00E42214"/>
    <w:rsid w:val="00E45489"/>
    <w:rsid w:val="00E4695B"/>
    <w:rsid w:val="00E52342"/>
    <w:rsid w:val="00E530E0"/>
    <w:rsid w:val="00E55B4A"/>
    <w:rsid w:val="00E57439"/>
    <w:rsid w:val="00E604BE"/>
    <w:rsid w:val="00E61104"/>
    <w:rsid w:val="00E638B3"/>
    <w:rsid w:val="00E64905"/>
    <w:rsid w:val="00E65362"/>
    <w:rsid w:val="00E65CCE"/>
    <w:rsid w:val="00E6679D"/>
    <w:rsid w:val="00E7147B"/>
    <w:rsid w:val="00E7161D"/>
    <w:rsid w:val="00E72C59"/>
    <w:rsid w:val="00E74A44"/>
    <w:rsid w:val="00E80878"/>
    <w:rsid w:val="00E821AA"/>
    <w:rsid w:val="00E83185"/>
    <w:rsid w:val="00E83A3A"/>
    <w:rsid w:val="00E83ECD"/>
    <w:rsid w:val="00E849AF"/>
    <w:rsid w:val="00E85A95"/>
    <w:rsid w:val="00E87D22"/>
    <w:rsid w:val="00E903E8"/>
    <w:rsid w:val="00E93C58"/>
    <w:rsid w:val="00E94E8F"/>
    <w:rsid w:val="00E97A90"/>
    <w:rsid w:val="00EA02D2"/>
    <w:rsid w:val="00EA1058"/>
    <w:rsid w:val="00EA2FF8"/>
    <w:rsid w:val="00EA5038"/>
    <w:rsid w:val="00EA5614"/>
    <w:rsid w:val="00EA6FE9"/>
    <w:rsid w:val="00EB1172"/>
    <w:rsid w:val="00EB6E36"/>
    <w:rsid w:val="00EB74BC"/>
    <w:rsid w:val="00EC1AB7"/>
    <w:rsid w:val="00EC2593"/>
    <w:rsid w:val="00EC58A2"/>
    <w:rsid w:val="00EC6BCF"/>
    <w:rsid w:val="00EC7888"/>
    <w:rsid w:val="00EC7C28"/>
    <w:rsid w:val="00ED0A1C"/>
    <w:rsid w:val="00ED0E8E"/>
    <w:rsid w:val="00ED4B3A"/>
    <w:rsid w:val="00ED6F63"/>
    <w:rsid w:val="00ED748D"/>
    <w:rsid w:val="00ED799E"/>
    <w:rsid w:val="00ED7FAD"/>
    <w:rsid w:val="00EE067A"/>
    <w:rsid w:val="00EE0F82"/>
    <w:rsid w:val="00EE2750"/>
    <w:rsid w:val="00EE46E6"/>
    <w:rsid w:val="00EE5120"/>
    <w:rsid w:val="00EE5A39"/>
    <w:rsid w:val="00EF21EB"/>
    <w:rsid w:val="00EF25A9"/>
    <w:rsid w:val="00EF2F86"/>
    <w:rsid w:val="00EF4870"/>
    <w:rsid w:val="00EF5227"/>
    <w:rsid w:val="00F042EC"/>
    <w:rsid w:val="00F0713B"/>
    <w:rsid w:val="00F12969"/>
    <w:rsid w:val="00F1366D"/>
    <w:rsid w:val="00F157AA"/>
    <w:rsid w:val="00F21980"/>
    <w:rsid w:val="00F21F1B"/>
    <w:rsid w:val="00F22D6C"/>
    <w:rsid w:val="00F24D0D"/>
    <w:rsid w:val="00F265E5"/>
    <w:rsid w:val="00F26874"/>
    <w:rsid w:val="00F274C0"/>
    <w:rsid w:val="00F277F0"/>
    <w:rsid w:val="00F31B85"/>
    <w:rsid w:val="00F31DA7"/>
    <w:rsid w:val="00F35957"/>
    <w:rsid w:val="00F3664E"/>
    <w:rsid w:val="00F43F16"/>
    <w:rsid w:val="00F44EF8"/>
    <w:rsid w:val="00F45149"/>
    <w:rsid w:val="00F45226"/>
    <w:rsid w:val="00F452A4"/>
    <w:rsid w:val="00F452B1"/>
    <w:rsid w:val="00F45CFC"/>
    <w:rsid w:val="00F465EE"/>
    <w:rsid w:val="00F475BF"/>
    <w:rsid w:val="00F476C4"/>
    <w:rsid w:val="00F51E1B"/>
    <w:rsid w:val="00F53845"/>
    <w:rsid w:val="00F55DA5"/>
    <w:rsid w:val="00F57138"/>
    <w:rsid w:val="00F60504"/>
    <w:rsid w:val="00F60A49"/>
    <w:rsid w:val="00F64F91"/>
    <w:rsid w:val="00F652B2"/>
    <w:rsid w:val="00F65A13"/>
    <w:rsid w:val="00F6744D"/>
    <w:rsid w:val="00F7059C"/>
    <w:rsid w:val="00F73DAA"/>
    <w:rsid w:val="00F746B5"/>
    <w:rsid w:val="00F74DC5"/>
    <w:rsid w:val="00F83B03"/>
    <w:rsid w:val="00F85CB2"/>
    <w:rsid w:val="00F872F0"/>
    <w:rsid w:val="00F90DBE"/>
    <w:rsid w:val="00F913EB"/>
    <w:rsid w:val="00F95D77"/>
    <w:rsid w:val="00F95DF5"/>
    <w:rsid w:val="00FA0A0F"/>
    <w:rsid w:val="00FA3CA6"/>
    <w:rsid w:val="00FA4C12"/>
    <w:rsid w:val="00FA53DB"/>
    <w:rsid w:val="00FA647D"/>
    <w:rsid w:val="00FA6D25"/>
    <w:rsid w:val="00FB0031"/>
    <w:rsid w:val="00FB08B0"/>
    <w:rsid w:val="00FB226E"/>
    <w:rsid w:val="00FB2336"/>
    <w:rsid w:val="00FB4F6D"/>
    <w:rsid w:val="00FB61AC"/>
    <w:rsid w:val="00FC1ED3"/>
    <w:rsid w:val="00FC3FC8"/>
    <w:rsid w:val="00FC4628"/>
    <w:rsid w:val="00FC61F7"/>
    <w:rsid w:val="00FC72EE"/>
    <w:rsid w:val="00FD040B"/>
    <w:rsid w:val="00FD0E0B"/>
    <w:rsid w:val="00FD1AB7"/>
    <w:rsid w:val="00FD3399"/>
    <w:rsid w:val="00FF002C"/>
    <w:rsid w:val="00FF0294"/>
    <w:rsid w:val="00FF0CF5"/>
    <w:rsid w:val="00FF39CF"/>
    <w:rsid w:val="00FF51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F26"/>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755F26"/>
    <w:pPr>
      <w:spacing w:line="597" w:lineRule="exact"/>
      <w:ind w:left="2493" w:right="610"/>
      <w:jc w:val="center"/>
      <w:outlineLvl w:val="0"/>
    </w:pPr>
    <w:rPr>
      <w:rFonts w:ascii="Cambria" w:eastAsia="Calibri" w:hAnsi="Cambria" w:cs="Cambria"/>
      <w:b/>
      <w:bCs/>
      <w:kern w:val="32"/>
      <w:sz w:val="32"/>
      <w:szCs w:val="32"/>
    </w:rPr>
  </w:style>
  <w:style w:type="paragraph" w:styleId="2">
    <w:name w:val="heading 2"/>
    <w:basedOn w:val="a"/>
    <w:link w:val="20"/>
    <w:uiPriority w:val="99"/>
    <w:qFormat/>
    <w:rsid w:val="00755F26"/>
    <w:pPr>
      <w:ind w:left="656"/>
      <w:outlineLvl w:val="1"/>
    </w:pPr>
    <w:rPr>
      <w:rFonts w:ascii="Cambria" w:eastAsia="Calibri"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1FD2"/>
    <w:rPr>
      <w:rFonts w:ascii="Cambria" w:hAnsi="Cambria" w:cs="Cambria"/>
      <w:b/>
      <w:bCs/>
      <w:kern w:val="32"/>
      <w:sz w:val="32"/>
      <w:szCs w:val="32"/>
    </w:rPr>
  </w:style>
  <w:style w:type="character" w:customStyle="1" w:styleId="20">
    <w:name w:val="Заголовок 2 Знак"/>
    <w:basedOn w:val="a0"/>
    <w:link w:val="2"/>
    <w:uiPriority w:val="99"/>
    <w:semiHidden/>
    <w:locked/>
    <w:rsid w:val="008E1FD2"/>
    <w:rPr>
      <w:rFonts w:ascii="Cambria" w:hAnsi="Cambria" w:cs="Cambria"/>
      <w:b/>
      <w:bCs/>
      <w:i/>
      <w:iCs/>
      <w:sz w:val="28"/>
      <w:szCs w:val="28"/>
    </w:rPr>
  </w:style>
  <w:style w:type="paragraph" w:styleId="a3">
    <w:name w:val="Body Text"/>
    <w:basedOn w:val="a"/>
    <w:link w:val="a4"/>
    <w:uiPriority w:val="99"/>
    <w:rsid w:val="00755F26"/>
    <w:pPr>
      <w:ind w:left="220"/>
      <w:jc w:val="both"/>
    </w:pPr>
    <w:rPr>
      <w:rFonts w:eastAsia="Calibri"/>
      <w:sz w:val="20"/>
      <w:szCs w:val="20"/>
    </w:rPr>
  </w:style>
  <w:style w:type="character" w:customStyle="1" w:styleId="a4">
    <w:name w:val="Основной текст Знак"/>
    <w:basedOn w:val="a0"/>
    <w:link w:val="a3"/>
    <w:uiPriority w:val="99"/>
    <w:semiHidden/>
    <w:locked/>
    <w:rsid w:val="008E1FD2"/>
    <w:rPr>
      <w:rFonts w:ascii="Times New Roman" w:hAnsi="Times New Roman" w:cs="Times New Roman"/>
    </w:rPr>
  </w:style>
  <w:style w:type="paragraph" w:styleId="a5">
    <w:name w:val="List Paragraph"/>
    <w:basedOn w:val="a"/>
    <w:uiPriority w:val="99"/>
    <w:qFormat/>
    <w:rsid w:val="00755F26"/>
    <w:pPr>
      <w:ind w:left="220" w:firstLine="600"/>
      <w:jc w:val="both"/>
    </w:pPr>
  </w:style>
  <w:style w:type="paragraph" w:customStyle="1" w:styleId="TableParagraph">
    <w:name w:val="Table Paragraph"/>
    <w:basedOn w:val="a"/>
    <w:uiPriority w:val="99"/>
    <w:rsid w:val="00755F26"/>
    <w:pPr>
      <w:spacing w:line="268" w:lineRule="exact"/>
      <w:jc w:val="center"/>
    </w:pPr>
  </w:style>
  <w:style w:type="character" w:styleId="a6">
    <w:name w:val="Strong"/>
    <w:basedOn w:val="a0"/>
    <w:uiPriority w:val="99"/>
    <w:qFormat/>
    <w:locked/>
    <w:rsid w:val="00FF39CF"/>
    <w:rPr>
      <w:b/>
      <w:bCs/>
    </w:rPr>
  </w:style>
  <w:style w:type="paragraph" w:styleId="3">
    <w:name w:val="Body Text Indent 3"/>
    <w:basedOn w:val="a"/>
    <w:link w:val="30"/>
    <w:uiPriority w:val="99"/>
    <w:rsid w:val="003663FA"/>
    <w:pPr>
      <w:widowControl/>
      <w:autoSpaceDE/>
      <w:autoSpaceDN/>
      <w:spacing w:line="312" w:lineRule="auto"/>
      <w:ind w:firstLine="851"/>
      <w:jc w:val="both"/>
    </w:pPr>
    <w:rPr>
      <w:rFonts w:eastAsia="Calibri"/>
      <w:sz w:val="16"/>
      <w:szCs w:val="16"/>
    </w:rPr>
  </w:style>
  <w:style w:type="character" w:customStyle="1" w:styleId="30">
    <w:name w:val="Основной текст с отступом 3 Знак"/>
    <w:basedOn w:val="a0"/>
    <w:link w:val="3"/>
    <w:uiPriority w:val="99"/>
    <w:semiHidden/>
    <w:locked/>
    <w:rsid w:val="00273453"/>
    <w:rPr>
      <w:rFonts w:ascii="Times New Roman" w:hAnsi="Times New Roman" w:cs="Times New Roman"/>
      <w:sz w:val="16"/>
      <w:szCs w:val="16"/>
    </w:rPr>
  </w:style>
  <w:style w:type="table" w:styleId="a7">
    <w:name w:val="Table Grid"/>
    <w:basedOn w:val="a1"/>
    <w:uiPriority w:val="99"/>
    <w:locked/>
    <w:rsid w:val="005C214C"/>
    <w:pPr>
      <w:widowControl w:val="0"/>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99"/>
    <w:qFormat/>
    <w:locked/>
    <w:rsid w:val="00E26823"/>
    <w:rPr>
      <w:i/>
      <w:iCs/>
    </w:rPr>
  </w:style>
  <w:style w:type="character" w:customStyle="1" w:styleId="31">
    <w:name w:val="Знак Знак3"/>
    <w:uiPriority w:val="99"/>
    <w:locked/>
    <w:rsid w:val="007D5956"/>
    <w:rPr>
      <w:rFonts w:ascii="Cambria" w:hAnsi="Cambria" w:cs="Cambria"/>
      <w:b/>
      <w:bCs/>
      <w:kern w:val="32"/>
      <w:sz w:val="32"/>
      <w:szCs w:val="32"/>
    </w:rPr>
  </w:style>
  <w:style w:type="paragraph" w:styleId="a9">
    <w:name w:val="header"/>
    <w:basedOn w:val="a"/>
    <w:link w:val="aa"/>
    <w:uiPriority w:val="99"/>
    <w:rsid w:val="009D585E"/>
    <w:pPr>
      <w:tabs>
        <w:tab w:val="center" w:pos="4819"/>
        <w:tab w:val="right" w:pos="9639"/>
      </w:tabs>
    </w:pPr>
  </w:style>
  <w:style w:type="character" w:customStyle="1" w:styleId="aa">
    <w:name w:val="Верхний колонтитул Знак"/>
    <w:basedOn w:val="a0"/>
    <w:link w:val="a9"/>
    <w:uiPriority w:val="99"/>
    <w:semiHidden/>
    <w:rsid w:val="0065340E"/>
    <w:rPr>
      <w:rFonts w:ascii="Times New Roman" w:eastAsia="Times New Roman" w:hAnsi="Times New Roman"/>
    </w:rPr>
  </w:style>
  <w:style w:type="paragraph" w:styleId="ab">
    <w:name w:val="footer"/>
    <w:basedOn w:val="a"/>
    <w:link w:val="ac"/>
    <w:uiPriority w:val="99"/>
    <w:rsid w:val="009D585E"/>
    <w:pPr>
      <w:tabs>
        <w:tab w:val="center" w:pos="4819"/>
        <w:tab w:val="right" w:pos="9639"/>
      </w:tabs>
    </w:pPr>
  </w:style>
  <w:style w:type="character" w:customStyle="1" w:styleId="ac">
    <w:name w:val="Нижний колонтитул Знак"/>
    <w:basedOn w:val="a0"/>
    <w:link w:val="ab"/>
    <w:uiPriority w:val="99"/>
    <w:semiHidden/>
    <w:rsid w:val="0065340E"/>
    <w:rPr>
      <w:rFonts w:ascii="Times New Roman" w:eastAsia="Times New Roman" w:hAnsi="Times New Roman"/>
    </w:rPr>
  </w:style>
  <w:style w:type="paragraph" w:styleId="ad">
    <w:name w:val="Balloon Text"/>
    <w:basedOn w:val="a"/>
    <w:link w:val="ae"/>
    <w:uiPriority w:val="99"/>
    <w:semiHidden/>
    <w:unhideWhenUsed/>
    <w:rsid w:val="008860FE"/>
    <w:rPr>
      <w:rFonts w:ascii="Tahoma" w:hAnsi="Tahoma" w:cs="Tahoma"/>
      <w:sz w:val="16"/>
      <w:szCs w:val="16"/>
    </w:rPr>
  </w:style>
  <w:style w:type="character" w:customStyle="1" w:styleId="ae">
    <w:name w:val="Текст выноски Знак"/>
    <w:basedOn w:val="a0"/>
    <w:link w:val="ad"/>
    <w:uiPriority w:val="99"/>
    <w:semiHidden/>
    <w:rsid w:val="008860F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475733">
      <w:marLeft w:val="0"/>
      <w:marRight w:val="0"/>
      <w:marTop w:val="0"/>
      <w:marBottom w:val="0"/>
      <w:divBdr>
        <w:top w:val="none" w:sz="0" w:space="0" w:color="auto"/>
        <w:left w:val="none" w:sz="0" w:space="0" w:color="auto"/>
        <w:bottom w:val="none" w:sz="0" w:space="0" w:color="auto"/>
        <w:right w:val="none" w:sz="0" w:space="0" w:color="auto"/>
      </w:divBdr>
    </w:div>
    <w:div w:id="969475734">
      <w:marLeft w:val="0"/>
      <w:marRight w:val="0"/>
      <w:marTop w:val="0"/>
      <w:marBottom w:val="0"/>
      <w:divBdr>
        <w:top w:val="none" w:sz="0" w:space="0" w:color="auto"/>
        <w:left w:val="none" w:sz="0" w:space="0" w:color="auto"/>
        <w:bottom w:val="none" w:sz="0" w:space="0" w:color="auto"/>
        <w:right w:val="none" w:sz="0" w:space="0" w:color="auto"/>
      </w:divBdr>
    </w:div>
    <w:div w:id="969475735">
      <w:marLeft w:val="0"/>
      <w:marRight w:val="0"/>
      <w:marTop w:val="0"/>
      <w:marBottom w:val="0"/>
      <w:divBdr>
        <w:top w:val="none" w:sz="0" w:space="0" w:color="auto"/>
        <w:left w:val="none" w:sz="0" w:space="0" w:color="auto"/>
        <w:bottom w:val="none" w:sz="0" w:space="0" w:color="auto"/>
        <w:right w:val="none" w:sz="0" w:space="0" w:color="auto"/>
      </w:divBdr>
    </w:div>
    <w:div w:id="969475736">
      <w:marLeft w:val="0"/>
      <w:marRight w:val="0"/>
      <w:marTop w:val="0"/>
      <w:marBottom w:val="0"/>
      <w:divBdr>
        <w:top w:val="none" w:sz="0" w:space="0" w:color="auto"/>
        <w:left w:val="none" w:sz="0" w:space="0" w:color="auto"/>
        <w:bottom w:val="none" w:sz="0" w:space="0" w:color="auto"/>
        <w:right w:val="none" w:sz="0" w:space="0" w:color="auto"/>
      </w:divBdr>
    </w:div>
    <w:div w:id="969475737">
      <w:marLeft w:val="0"/>
      <w:marRight w:val="0"/>
      <w:marTop w:val="0"/>
      <w:marBottom w:val="0"/>
      <w:divBdr>
        <w:top w:val="none" w:sz="0" w:space="0" w:color="auto"/>
        <w:left w:val="none" w:sz="0" w:space="0" w:color="auto"/>
        <w:bottom w:val="none" w:sz="0" w:space="0" w:color="auto"/>
        <w:right w:val="none" w:sz="0" w:space="0" w:color="auto"/>
      </w:divBdr>
    </w:div>
    <w:div w:id="969475738">
      <w:marLeft w:val="0"/>
      <w:marRight w:val="0"/>
      <w:marTop w:val="0"/>
      <w:marBottom w:val="0"/>
      <w:divBdr>
        <w:top w:val="none" w:sz="0" w:space="0" w:color="auto"/>
        <w:left w:val="none" w:sz="0" w:space="0" w:color="auto"/>
        <w:bottom w:val="none" w:sz="0" w:space="0" w:color="auto"/>
        <w:right w:val="none" w:sz="0" w:space="0" w:color="auto"/>
      </w:divBdr>
    </w:div>
    <w:div w:id="969475739">
      <w:marLeft w:val="0"/>
      <w:marRight w:val="0"/>
      <w:marTop w:val="0"/>
      <w:marBottom w:val="0"/>
      <w:divBdr>
        <w:top w:val="none" w:sz="0" w:space="0" w:color="auto"/>
        <w:left w:val="none" w:sz="0" w:space="0" w:color="auto"/>
        <w:bottom w:val="none" w:sz="0" w:space="0" w:color="auto"/>
        <w:right w:val="none" w:sz="0" w:space="0" w:color="auto"/>
      </w:divBdr>
    </w:div>
    <w:div w:id="969475740">
      <w:marLeft w:val="0"/>
      <w:marRight w:val="0"/>
      <w:marTop w:val="0"/>
      <w:marBottom w:val="0"/>
      <w:divBdr>
        <w:top w:val="none" w:sz="0" w:space="0" w:color="auto"/>
        <w:left w:val="none" w:sz="0" w:space="0" w:color="auto"/>
        <w:bottom w:val="none" w:sz="0" w:space="0" w:color="auto"/>
        <w:right w:val="none" w:sz="0" w:space="0" w:color="auto"/>
      </w:divBdr>
    </w:div>
    <w:div w:id="969475741">
      <w:marLeft w:val="0"/>
      <w:marRight w:val="0"/>
      <w:marTop w:val="0"/>
      <w:marBottom w:val="0"/>
      <w:divBdr>
        <w:top w:val="none" w:sz="0" w:space="0" w:color="auto"/>
        <w:left w:val="none" w:sz="0" w:space="0" w:color="auto"/>
        <w:bottom w:val="none" w:sz="0" w:space="0" w:color="auto"/>
        <w:right w:val="none" w:sz="0" w:space="0" w:color="auto"/>
      </w:divBdr>
    </w:div>
    <w:div w:id="969475742">
      <w:marLeft w:val="0"/>
      <w:marRight w:val="0"/>
      <w:marTop w:val="0"/>
      <w:marBottom w:val="0"/>
      <w:divBdr>
        <w:top w:val="none" w:sz="0" w:space="0" w:color="auto"/>
        <w:left w:val="none" w:sz="0" w:space="0" w:color="auto"/>
        <w:bottom w:val="none" w:sz="0" w:space="0" w:color="auto"/>
        <w:right w:val="none" w:sz="0" w:space="0" w:color="auto"/>
      </w:divBdr>
    </w:div>
    <w:div w:id="969475743">
      <w:marLeft w:val="0"/>
      <w:marRight w:val="0"/>
      <w:marTop w:val="0"/>
      <w:marBottom w:val="0"/>
      <w:divBdr>
        <w:top w:val="none" w:sz="0" w:space="0" w:color="auto"/>
        <w:left w:val="none" w:sz="0" w:space="0" w:color="auto"/>
        <w:bottom w:val="none" w:sz="0" w:space="0" w:color="auto"/>
        <w:right w:val="none" w:sz="0" w:space="0" w:color="auto"/>
      </w:divBdr>
    </w:div>
    <w:div w:id="969475744">
      <w:marLeft w:val="0"/>
      <w:marRight w:val="0"/>
      <w:marTop w:val="0"/>
      <w:marBottom w:val="0"/>
      <w:divBdr>
        <w:top w:val="none" w:sz="0" w:space="0" w:color="auto"/>
        <w:left w:val="none" w:sz="0" w:space="0" w:color="auto"/>
        <w:bottom w:val="none" w:sz="0" w:space="0" w:color="auto"/>
        <w:right w:val="none" w:sz="0" w:space="0" w:color="auto"/>
      </w:divBdr>
    </w:div>
    <w:div w:id="1674140567">
      <w:bodyDiv w:val="1"/>
      <w:marLeft w:val="0"/>
      <w:marRight w:val="0"/>
      <w:marTop w:val="0"/>
      <w:marBottom w:val="0"/>
      <w:divBdr>
        <w:top w:val="none" w:sz="0" w:space="0" w:color="auto"/>
        <w:left w:val="none" w:sz="0" w:space="0" w:color="auto"/>
        <w:bottom w:val="none" w:sz="0" w:space="0" w:color="auto"/>
        <w:right w:val="none" w:sz="0" w:space="0" w:color="auto"/>
      </w:divBdr>
    </w:div>
    <w:div w:id="20078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5272</TotalTime>
  <Pages>16</Pages>
  <Words>16469</Words>
  <Characters>9388</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25806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zhytskaoo</dc:creator>
  <cp:keywords/>
  <dc:description/>
  <cp:lastModifiedBy>potapoval</cp:lastModifiedBy>
  <cp:revision>386</cp:revision>
  <cp:lastPrinted>2021-11-03T11:36:00Z</cp:lastPrinted>
  <dcterms:created xsi:type="dcterms:W3CDTF">2019-03-05T13:33:00Z</dcterms:created>
  <dcterms:modified xsi:type="dcterms:W3CDTF">2021-11-04T13:46:00Z</dcterms:modified>
</cp:coreProperties>
</file>