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15" w:rsidRDefault="002316E7" w:rsidP="000B34DA">
      <w:pPr>
        <w:suppressAutoHyphens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</w:pPr>
      <w:bookmarkStart w:id="0" w:name="_GoBack"/>
      <w:proofErr w:type="spellStart"/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>Додаток</w:t>
      </w:r>
      <w:proofErr w:type="spellEnd"/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 xml:space="preserve"> </w:t>
      </w:r>
    </w:p>
    <w:p w:rsidR="000B34DA" w:rsidRDefault="002316E7" w:rsidP="000B34DA">
      <w:pPr>
        <w:suppressAutoHyphens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</w:pPr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 xml:space="preserve">до </w:t>
      </w:r>
      <w:proofErr w:type="spellStart"/>
      <w:proofErr w:type="gramStart"/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>р</w:t>
      </w:r>
      <w:proofErr w:type="gramEnd"/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>ішення</w:t>
      </w:r>
      <w:proofErr w:type="spellEnd"/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 xml:space="preserve"> </w:t>
      </w:r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Кременчуцької </w:t>
      </w:r>
      <w:proofErr w:type="spellStart"/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>міської</w:t>
      </w:r>
      <w:proofErr w:type="spellEnd"/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 xml:space="preserve"> </w:t>
      </w:r>
      <w:r w:rsidR="000B34DA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</w:rPr>
        <w:t xml:space="preserve">ради </w:t>
      </w:r>
    </w:p>
    <w:p w:rsidR="002316E7" w:rsidRPr="002316E7" w:rsidRDefault="002316E7" w:rsidP="000B34DA">
      <w:pPr>
        <w:suppressAutoHyphens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Кременчуцького району </w:t>
      </w:r>
    </w:p>
    <w:p w:rsidR="002316E7" w:rsidRPr="00E23AD7" w:rsidRDefault="002316E7" w:rsidP="000B34DA">
      <w:pPr>
        <w:suppressAutoHyphens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Полтавської області </w:t>
      </w:r>
    </w:p>
    <w:p w:rsidR="002316E7" w:rsidRPr="002316E7" w:rsidRDefault="002316E7" w:rsidP="000B34DA">
      <w:pPr>
        <w:suppressAutoHyphens w:val="0"/>
        <w:spacing w:after="0" w:line="240" w:lineRule="auto"/>
        <w:ind w:left="5245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E23A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23</w:t>
      </w:r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листопада</w:t>
      </w:r>
      <w:r w:rsidRPr="002316E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2021 року</w:t>
      </w:r>
    </w:p>
    <w:bookmarkEnd w:id="0"/>
    <w:p w:rsidR="002316E7" w:rsidRDefault="002316E7" w:rsidP="00231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48D" w:rsidRPr="009A5BA7" w:rsidRDefault="009F60CD" w:rsidP="00E23A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A7">
        <w:rPr>
          <w:rFonts w:ascii="Times New Roman" w:hAnsi="Times New Roman" w:cs="Times New Roman"/>
          <w:b/>
          <w:sz w:val="28"/>
          <w:szCs w:val="28"/>
        </w:rPr>
        <w:t>П</w:t>
      </w:r>
      <w:r w:rsidR="00E23AD7">
        <w:rPr>
          <w:rFonts w:ascii="Times New Roman" w:hAnsi="Times New Roman" w:cs="Times New Roman"/>
          <w:b/>
          <w:sz w:val="28"/>
          <w:szCs w:val="28"/>
        </w:rPr>
        <w:t xml:space="preserve">рограма </w:t>
      </w:r>
      <w:r w:rsidR="001A148D" w:rsidRPr="009A5BA7">
        <w:rPr>
          <w:rFonts w:ascii="Times New Roman" w:hAnsi="Times New Roman" w:cs="Times New Roman"/>
          <w:b/>
          <w:sz w:val="28"/>
          <w:szCs w:val="28"/>
        </w:rPr>
        <w:t xml:space="preserve">співпраці Кременчуцької міської ради Кременчуцького району Полтавської області та Управління Державної казначейської служби України у </w:t>
      </w:r>
      <w:proofErr w:type="spellStart"/>
      <w:r w:rsidR="001A148D" w:rsidRPr="009A5BA7">
        <w:rPr>
          <w:rFonts w:ascii="Times New Roman" w:hAnsi="Times New Roman" w:cs="Times New Roman"/>
          <w:b/>
          <w:sz w:val="28"/>
          <w:szCs w:val="28"/>
        </w:rPr>
        <w:t>м.Кременчуці</w:t>
      </w:r>
      <w:proofErr w:type="spellEnd"/>
      <w:r w:rsidR="001A148D" w:rsidRPr="009A5BA7">
        <w:rPr>
          <w:rFonts w:ascii="Times New Roman" w:hAnsi="Times New Roman" w:cs="Times New Roman"/>
          <w:b/>
          <w:sz w:val="28"/>
          <w:szCs w:val="28"/>
        </w:rPr>
        <w:t xml:space="preserve"> Полтавської області в сфері казначейського обслуговування місцевого бюджету Кременчуцької міської територіальної громади  на 202</w:t>
      </w:r>
      <w:r w:rsidR="00822395" w:rsidRPr="009A5BA7">
        <w:rPr>
          <w:rFonts w:ascii="Times New Roman" w:hAnsi="Times New Roman" w:cs="Times New Roman"/>
          <w:b/>
          <w:sz w:val="28"/>
          <w:szCs w:val="28"/>
        </w:rPr>
        <w:t>2</w:t>
      </w:r>
      <w:r w:rsidR="001A148D" w:rsidRPr="009A5BA7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:rsidR="002316E7" w:rsidRDefault="002316E7">
      <w:pPr>
        <w:shd w:val="clear" w:color="auto" w:fill="FFFFFF"/>
        <w:jc w:val="center"/>
        <w:rPr>
          <w:rFonts w:ascii="Times New Roman" w:eastAsia="Courier New CYR" w:hAnsi="Times New Roman" w:cs="Times New Roman"/>
          <w:b/>
          <w:spacing w:val="1"/>
          <w:sz w:val="28"/>
          <w:szCs w:val="28"/>
        </w:rPr>
      </w:pPr>
    </w:p>
    <w:p w:rsidR="009F60CD" w:rsidRPr="009A5BA7" w:rsidRDefault="009F60CD">
      <w:pPr>
        <w:shd w:val="clear" w:color="auto" w:fill="FFFFFF"/>
        <w:jc w:val="center"/>
      </w:pPr>
      <w:r w:rsidRPr="009A5BA7">
        <w:rPr>
          <w:rFonts w:ascii="Times New Roman" w:eastAsia="Courier New CYR" w:hAnsi="Times New Roman" w:cs="Times New Roman"/>
          <w:b/>
          <w:spacing w:val="1"/>
          <w:sz w:val="28"/>
          <w:szCs w:val="28"/>
        </w:rPr>
        <w:t>Паспорт програми</w:t>
      </w:r>
    </w:p>
    <w:tbl>
      <w:tblPr>
        <w:tblW w:w="9639" w:type="dxa"/>
        <w:tblInd w:w="2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92"/>
        <w:gridCol w:w="4140"/>
        <w:gridCol w:w="4707"/>
      </w:tblGrid>
      <w:tr w:rsidR="009F60CD" w:rsidRPr="009A5BA7" w:rsidTr="005E7C5F">
        <w:trPr>
          <w:trHeight w:val="127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0CD" w:rsidRPr="009A5BA7" w:rsidRDefault="009F60CD">
            <w:pPr>
              <w:tabs>
                <w:tab w:val="left" w:pos="2490"/>
              </w:tabs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 w:rsidP="00E75E79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співпраці </w:t>
            </w:r>
            <w:r w:rsidR="001A148D" w:rsidRPr="009A5BA7">
              <w:rPr>
                <w:rFonts w:ascii="Times New Roman" w:hAnsi="Times New Roman" w:cs="Times New Roman"/>
                <w:sz w:val="28"/>
                <w:szCs w:val="28"/>
              </w:rPr>
              <w:t>Кременчуцької міської ради Кременчуцького району Полтавської області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та Управління Державної казначейської служби України у </w:t>
            </w:r>
            <w:proofErr w:type="spellStart"/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м.Кременчуці</w:t>
            </w:r>
            <w:proofErr w:type="spellEnd"/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Полтавської області в сфері казначейського обслуговування </w:t>
            </w:r>
            <w:r w:rsidR="00E23AD7">
              <w:rPr>
                <w:rFonts w:ascii="Times New Roman" w:hAnsi="Times New Roman" w:cs="Times New Roman"/>
                <w:sz w:val="28"/>
                <w:szCs w:val="28"/>
              </w:rPr>
              <w:t xml:space="preserve">місцевого </w:t>
            </w:r>
            <w:r w:rsidR="001A148D"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бюджету Кременчуцької міської територіальної громади </w:t>
            </w:r>
            <w:r w:rsidR="00822395" w:rsidRPr="009A5BA7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7125E0" w:rsidRPr="009A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6A40"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рік»</w:t>
            </w:r>
          </w:p>
        </w:tc>
      </w:tr>
      <w:tr w:rsidR="009F60CD" w:rsidRPr="009A5BA7" w:rsidTr="005E7C5F">
        <w:trPr>
          <w:trHeight w:val="127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Управління Державної казначейської служби України у м. Кременчуці Полтавської області</w:t>
            </w:r>
          </w:p>
        </w:tc>
      </w:tr>
      <w:tr w:rsidR="009F60CD" w:rsidRPr="009A5BA7" w:rsidTr="005E7C5F">
        <w:trPr>
          <w:trHeight w:val="127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Нормативно правові документи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 w:rsidP="00E23AD7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Бюджетний кодекс України, Закон України «Про мі</w:t>
            </w:r>
            <w:r w:rsidR="00E23AD7">
              <w:rPr>
                <w:rFonts w:ascii="Times New Roman" w:hAnsi="Times New Roman" w:cs="Times New Roman"/>
                <w:sz w:val="28"/>
                <w:szCs w:val="28"/>
              </w:rPr>
              <w:t xml:space="preserve">сцеве самоврядування в Україні», 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положення «Про Державн</w:t>
            </w:r>
            <w:r w:rsidR="00E23AD7">
              <w:rPr>
                <w:rFonts w:ascii="Times New Roman" w:hAnsi="Times New Roman" w:cs="Times New Roman"/>
                <w:sz w:val="28"/>
                <w:szCs w:val="28"/>
              </w:rPr>
              <w:t>у казначейську службу України»</w:t>
            </w:r>
          </w:p>
        </w:tc>
      </w:tr>
      <w:tr w:rsidR="009F60CD" w:rsidRPr="009A5BA7" w:rsidTr="00E23AD7">
        <w:trPr>
          <w:trHeight w:val="1014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Управління Державної казначейської служби України у м. Кременчуці Полтавської області</w:t>
            </w:r>
          </w:p>
        </w:tc>
      </w:tr>
      <w:tr w:rsidR="009F60CD" w:rsidRPr="009A5BA7" w:rsidTr="005E7C5F">
        <w:trPr>
          <w:trHeight w:val="83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proofErr w:type="spellStart"/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Співрозробник</w:t>
            </w:r>
            <w:proofErr w:type="spellEnd"/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316E7" w:rsidRDefault="009F60CD" w:rsidP="00946A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 </w:t>
            </w:r>
            <w:r w:rsidR="00946A40" w:rsidRPr="009A5BA7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інансів</w:t>
            </w:r>
            <w:r w:rsidR="00845B4F"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2CAB"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Кременчуцької міської ради Кременчуцького району </w:t>
            </w:r>
          </w:p>
          <w:p w:rsidR="009F60CD" w:rsidRPr="009A5BA7" w:rsidRDefault="00AE2CAB" w:rsidP="00946A40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Полтавської області</w:t>
            </w:r>
          </w:p>
        </w:tc>
      </w:tr>
      <w:tr w:rsidR="009F60CD" w:rsidRPr="009A5BA7" w:rsidTr="005E7C5F">
        <w:trPr>
          <w:trHeight w:val="127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42B80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F60CD" w:rsidRPr="009A5BA7">
              <w:rPr>
                <w:rFonts w:ascii="Times New Roman" w:hAnsi="Times New Roman" w:cs="Times New Roman"/>
                <w:sz w:val="28"/>
                <w:szCs w:val="28"/>
              </w:rPr>
              <w:t>иконавчий комітет Кременчуцької міської ради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Кременчуцького району Полтавської області</w:t>
            </w:r>
            <w:r w:rsidR="009F60CD" w:rsidRPr="009A5BA7">
              <w:rPr>
                <w:rFonts w:ascii="Times New Roman" w:hAnsi="Times New Roman" w:cs="Times New Roman"/>
                <w:sz w:val="28"/>
                <w:szCs w:val="28"/>
              </w:rPr>
              <w:t>, Управління Державної казначейської служби України у м. Кременчуці Полтавської області</w:t>
            </w:r>
          </w:p>
        </w:tc>
      </w:tr>
      <w:tr w:rsidR="009F60CD" w:rsidRPr="009A5BA7" w:rsidTr="005E7C5F">
        <w:trPr>
          <w:trHeight w:val="171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 w:rsidP="00E23AD7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Департамент</w:t>
            </w:r>
            <w:r w:rsidR="001A148D" w:rsidRPr="009A5B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, відділи, служби </w:t>
            </w:r>
            <w:r w:rsidR="00942B80" w:rsidRPr="009A5BA7">
              <w:rPr>
                <w:rFonts w:ascii="Times New Roman" w:hAnsi="Times New Roman" w:cs="Times New Roman"/>
                <w:sz w:val="28"/>
                <w:szCs w:val="28"/>
              </w:rPr>
              <w:t>Кременчуцької міської ради Кременчуцького району Полтавської області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, Управління Державної казначейської служби Укра</w:t>
            </w:r>
            <w:r w:rsidR="001A148D"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їни у </w:t>
            </w:r>
            <w:proofErr w:type="spellStart"/>
            <w:r w:rsidR="001A148D" w:rsidRPr="009A5BA7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Кременчуці</w:t>
            </w:r>
            <w:proofErr w:type="spellEnd"/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Полтавської області та </w:t>
            </w:r>
            <w:r w:rsidR="00E23A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иконавчий комітет Кременчуцької міської ради</w:t>
            </w:r>
            <w:r w:rsidR="00E23AD7">
              <w:rPr>
                <w:rFonts w:ascii="Times New Roman" w:hAnsi="Times New Roman" w:cs="Times New Roman"/>
                <w:sz w:val="28"/>
                <w:szCs w:val="28"/>
              </w:rPr>
              <w:t xml:space="preserve"> Кременчуцького району Полтавської області</w:t>
            </w:r>
          </w:p>
        </w:tc>
      </w:tr>
      <w:tr w:rsidR="009F60CD" w:rsidRPr="009A5BA7" w:rsidTr="005E7C5F">
        <w:trPr>
          <w:trHeight w:val="703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822395" w:rsidP="00946A40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946A40"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60CD" w:rsidRPr="009A5BA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46A40" w:rsidRPr="009A5BA7">
              <w:rPr>
                <w:rFonts w:ascii="Times New Roman" w:hAnsi="Times New Roman" w:cs="Times New Roman"/>
                <w:sz w:val="28"/>
                <w:szCs w:val="28"/>
              </w:rPr>
              <w:t>ік</w:t>
            </w:r>
          </w:p>
        </w:tc>
      </w:tr>
      <w:tr w:rsidR="009F60CD" w:rsidRPr="009A5BA7" w:rsidTr="005E7C5F">
        <w:trPr>
          <w:trHeight w:val="941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1A148D" w:rsidP="001A148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 Місцевий</w:t>
            </w:r>
            <w:r w:rsidR="009F60CD"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Кременчуцької міської територіальної громади </w:t>
            </w:r>
          </w:p>
        </w:tc>
      </w:tr>
      <w:tr w:rsidR="009F60CD" w:rsidRPr="009A5BA7" w:rsidTr="005E7C5F">
        <w:trPr>
          <w:trHeight w:val="1356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7125E0" w:rsidP="00946A40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395" w:rsidRPr="009A5BA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A5BA7" w:rsidRPr="009A5B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513F7"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C5F">
              <w:rPr>
                <w:rFonts w:ascii="Times New Roman" w:hAnsi="Times New Roman" w:cs="Times New Roman"/>
                <w:sz w:val="28"/>
                <w:szCs w:val="28"/>
              </w:rPr>
              <w:t>тис. грн</w:t>
            </w:r>
          </w:p>
        </w:tc>
      </w:tr>
      <w:tr w:rsidR="009F60CD" w:rsidRPr="009A5BA7" w:rsidTr="005E7C5F">
        <w:trPr>
          <w:trHeight w:val="1295"/>
        </w:trPr>
        <w:tc>
          <w:tcPr>
            <w:tcW w:w="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коштів міського бюджету (в межах затвердженого кошторису)</w:t>
            </w:r>
          </w:p>
        </w:tc>
        <w:tc>
          <w:tcPr>
            <w:tcW w:w="4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 w:rsidP="001A148D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A5BA7" w:rsidRPr="009A5B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2395" w:rsidRPr="009A5BA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A5BA7" w:rsidRPr="009A5BA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1A148D" w:rsidRPr="009A5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7C5F">
              <w:rPr>
                <w:rFonts w:ascii="Times New Roman" w:hAnsi="Times New Roman" w:cs="Times New Roman"/>
                <w:sz w:val="28"/>
                <w:szCs w:val="28"/>
              </w:rPr>
              <w:t>тис. грн</w:t>
            </w:r>
          </w:p>
        </w:tc>
      </w:tr>
    </w:tbl>
    <w:p w:rsidR="009F60CD" w:rsidRPr="009A5BA7" w:rsidRDefault="009F60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CD" w:rsidRPr="009A5BA7" w:rsidRDefault="00E23AD7" w:rsidP="002316E7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Передумови написання П</w:t>
      </w:r>
      <w:r w:rsidR="009F60CD" w:rsidRPr="009A5BA7">
        <w:rPr>
          <w:rFonts w:ascii="Times New Roman" w:hAnsi="Times New Roman" w:cs="Times New Roman"/>
          <w:b/>
          <w:sz w:val="28"/>
          <w:szCs w:val="28"/>
        </w:rPr>
        <w:t>рограми</w:t>
      </w:r>
    </w:p>
    <w:p w:rsidR="00383620" w:rsidRPr="009A5BA7" w:rsidRDefault="009F60CD" w:rsidP="0035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BA7">
        <w:rPr>
          <w:rFonts w:ascii="Times New Roman" w:hAnsi="Times New Roman" w:cs="Times New Roman"/>
          <w:sz w:val="28"/>
          <w:szCs w:val="28"/>
        </w:rPr>
        <w:t xml:space="preserve">Ефективне управління місцевими фінансами є основою забезпечення сталого соціально-економічного розвитку міста та гарантованого виконання соціальних зобов’язань перед громадянами, запорукою ефективності витрачання бюджетних коштів, збільшення доходів бюджету, підвищення прозорості бюджетного процесу, а також вирішення низки інших проблем. Державне казначейство України – центральний орган виконавчої влади, що здійснює касове виконання державного та міських бюджетів, - було створене </w:t>
      </w:r>
      <w:r w:rsidR="002316E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A5BA7">
        <w:rPr>
          <w:rFonts w:ascii="Times New Roman" w:hAnsi="Times New Roman" w:cs="Times New Roman"/>
          <w:sz w:val="28"/>
          <w:szCs w:val="28"/>
        </w:rPr>
        <w:t xml:space="preserve">27 квітня 1995 року Указом Президента України №335/95, а згодом Указом Президента №460/2011 від 13 квітня 2011 року перейменоване в Державну казначейську службу України. Казначейська служба входить до системи електронних платежів Національного банку України. Сучасні тенденції розвитку вимагають постійного вдосконалення. Справжнім проривом в цьому напрямку було впровадження автоматизованої системи обліку виконання бюджетів </w:t>
      </w:r>
      <w:r w:rsidR="002316E7">
        <w:rPr>
          <w:rFonts w:ascii="Times New Roman" w:hAnsi="Times New Roman" w:cs="Times New Roman"/>
          <w:sz w:val="28"/>
          <w:szCs w:val="28"/>
        </w:rPr>
        <w:t>–</w:t>
      </w:r>
      <w:r w:rsidRPr="009A5BA7">
        <w:rPr>
          <w:rFonts w:ascii="Times New Roman" w:hAnsi="Times New Roman" w:cs="Times New Roman"/>
          <w:sz w:val="28"/>
          <w:szCs w:val="28"/>
        </w:rPr>
        <w:t xml:space="preserve"> АС «Є-Казна», яка стала ефективним інструментом обслуговування дохідної і видаткової частини бюджетів та управління бюджетними коштами. На сьогодні створено сучасну апаратну платформу казначейства на базі мережі інтернет, систему телекомунікацій на рівнях «місто — область», «область — центр», багаторівневу систему захисту інформації, яка може забезпечити </w:t>
      </w:r>
      <w:r w:rsidRPr="009A5BA7">
        <w:rPr>
          <w:rFonts w:ascii="Times New Roman" w:hAnsi="Times New Roman" w:cs="Times New Roman"/>
          <w:sz w:val="28"/>
          <w:szCs w:val="28"/>
        </w:rPr>
        <w:lastRenderedPageBreak/>
        <w:t xml:space="preserve">казначейське обслуговування коштів бюджетів та інших клієнтів з урахуванням сучасних інформаційних технологій, особливостей економічного розвитку України та міжнародних вимог і стандартів. Відповідно до Бюджетного кодексу України, ст. 18 Закону України «Про центральні органи виконавчої влади» від 17.03.2011 р. № 3166-УІ з метою визначення стратегічних цілей та шляхів модернізації та для забезпечення гармонійного розвитку системи казначейського обслуговування розроблено Стратегію розвитку Державної казначейської служби України. </w:t>
      </w:r>
    </w:p>
    <w:p w:rsidR="009F60CD" w:rsidRPr="009A5BA7" w:rsidRDefault="00E23AD7" w:rsidP="00E23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F60CD" w:rsidRPr="009A5BA7">
        <w:rPr>
          <w:rFonts w:ascii="Times New Roman" w:hAnsi="Times New Roman" w:cs="Times New Roman"/>
          <w:sz w:val="28"/>
          <w:szCs w:val="28"/>
        </w:rPr>
        <w:t>рограма співпраці Кременчуцької міської ради</w:t>
      </w:r>
      <w:r w:rsidR="00383620" w:rsidRPr="009A5BA7">
        <w:rPr>
          <w:rFonts w:ascii="Times New Roman" w:hAnsi="Times New Roman" w:cs="Times New Roman"/>
          <w:sz w:val="28"/>
          <w:szCs w:val="28"/>
        </w:rPr>
        <w:t xml:space="preserve"> Кременчуцького району Полтавської області та</w:t>
      </w:r>
      <w:r w:rsidR="009F60CD" w:rsidRPr="009A5BA7">
        <w:rPr>
          <w:rFonts w:ascii="Times New Roman" w:hAnsi="Times New Roman" w:cs="Times New Roman"/>
          <w:sz w:val="28"/>
          <w:szCs w:val="28"/>
        </w:rPr>
        <w:t xml:space="preserve"> Управління Державної казначейської служби України у </w:t>
      </w:r>
      <w:proofErr w:type="spellStart"/>
      <w:r w:rsidR="009F60CD" w:rsidRPr="009A5BA7">
        <w:rPr>
          <w:rFonts w:ascii="Times New Roman" w:hAnsi="Times New Roman" w:cs="Times New Roman"/>
          <w:sz w:val="28"/>
          <w:szCs w:val="28"/>
        </w:rPr>
        <w:t>м.</w:t>
      </w:r>
      <w:r w:rsidR="00383620" w:rsidRPr="009A5BA7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383620" w:rsidRPr="009A5BA7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="009F60CD" w:rsidRPr="009A5BA7">
        <w:rPr>
          <w:rFonts w:ascii="Times New Roman" w:hAnsi="Times New Roman" w:cs="Times New Roman"/>
          <w:sz w:val="28"/>
          <w:szCs w:val="28"/>
        </w:rPr>
        <w:t xml:space="preserve">в сфері казначейського обслуговування </w:t>
      </w:r>
      <w:r w:rsidR="00383620" w:rsidRPr="009A5BA7">
        <w:rPr>
          <w:rFonts w:ascii="Times New Roman" w:hAnsi="Times New Roman" w:cs="Times New Roman"/>
          <w:sz w:val="28"/>
          <w:szCs w:val="28"/>
        </w:rPr>
        <w:t>бюджету Кременчуцької міської територіальної громади</w:t>
      </w:r>
      <w:r w:rsidR="009F60CD" w:rsidRPr="009A5BA7">
        <w:rPr>
          <w:rFonts w:ascii="Times New Roman" w:hAnsi="Times New Roman" w:cs="Times New Roman"/>
          <w:sz w:val="28"/>
          <w:szCs w:val="28"/>
        </w:rPr>
        <w:t xml:space="preserve"> </w:t>
      </w:r>
      <w:r w:rsidR="00446D53">
        <w:rPr>
          <w:rFonts w:ascii="Times New Roman" w:hAnsi="Times New Roman" w:cs="Times New Roman"/>
          <w:sz w:val="28"/>
          <w:szCs w:val="28"/>
        </w:rPr>
        <w:t xml:space="preserve">(далі – Програма) </w:t>
      </w:r>
      <w:r w:rsidR="009F60CD" w:rsidRPr="009A5BA7">
        <w:rPr>
          <w:rFonts w:ascii="Times New Roman" w:hAnsi="Times New Roman" w:cs="Times New Roman"/>
          <w:sz w:val="28"/>
          <w:szCs w:val="28"/>
        </w:rPr>
        <w:t>розроблена з метою удосконалення існуючої системи казначейського обслуговування та забезпечення ефективної організації роботи.</w:t>
      </w:r>
    </w:p>
    <w:p w:rsidR="00720382" w:rsidRDefault="00720382" w:rsidP="00356AC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CD" w:rsidRPr="009A5BA7" w:rsidRDefault="009F60CD" w:rsidP="002316E7">
      <w:pPr>
        <w:spacing w:line="240" w:lineRule="auto"/>
        <w:jc w:val="center"/>
      </w:pPr>
      <w:r w:rsidRPr="009A5BA7">
        <w:rPr>
          <w:rFonts w:ascii="Times New Roman" w:hAnsi="Times New Roman" w:cs="Times New Roman"/>
          <w:b/>
          <w:sz w:val="28"/>
          <w:szCs w:val="28"/>
        </w:rPr>
        <w:t>Дослідження та аналіз</w:t>
      </w:r>
    </w:p>
    <w:p w:rsidR="009F60CD" w:rsidRPr="009A5BA7" w:rsidRDefault="009F60CD" w:rsidP="00356AC4">
      <w:pPr>
        <w:spacing w:after="0" w:line="240" w:lineRule="auto"/>
        <w:ind w:firstLine="567"/>
      </w:pPr>
      <w:r w:rsidRPr="009A5BA7">
        <w:rPr>
          <w:rFonts w:ascii="Times New Roman" w:hAnsi="Times New Roman" w:cs="Times New Roman"/>
          <w:b/>
          <w:sz w:val="28"/>
          <w:szCs w:val="28"/>
        </w:rPr>
        <w:t>Оцінка поточної ситуації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Управлінням Державної казначейської служби України у </w:t>
      </w:r>
      <w:proofErr w:type="spellStart"/>
      <w:r w:rsidRPr="009A5BA7">
        <w:rPr>
          <w:rFonts w:ascii="Times New Roman" w:hAnsi="Times New Roman" w:cs="Times New Roman"/>
          <w:sz w:val="28"/>
          <w:szCs w:val="28"/>
        </w:rPr>
        <w:t>м.Кременчуці</w:t>
      </w:r>
      <w:proofErr w:type="spellEnd"/>
      <w:r w:rsidRPr="009A5BA7">
        <w:rPr>
          <w:rFonts w:ascii="Times New Roman" w:hAnsi="Times New Roman" w:cs="Times New Roman"/>
          <w:sz w:val="28"/>
          <w:szCs w:val="28"/>
        </w:rPr>
        <w:t xml:space="preserve"> Полтавської області постійно здійснюються заходи щодо забезпечення неперервного виконання основних завдань та функцій, передбачених Положенням про управління Державної казначейської служби України у </w:t>
      </w:r>
      <w:proofErr w:type="spellStart"/>
      <w:r w:rsidRPr="009A5BA7">
        <w:rPr>
          <w:rFonts w:ascii="Times New Roman" w:hAnsi="Times New Roman" w:cs="Times New Roman"/>
          <w:sz w:val="28"/>
          <w:szCs w:val="28"/>
        </w:rPr>
        <w:t>м.Кременчуці</w:t>
      </w:r>
      <w:proofErr w:type="spellEnd"/>
      <w:r w:rsidRPr="009A5BA7">
        <w:rPr>
          <w:rFonts w:ascii="Times New Roman" w:hAnsi="Times New Roman" w:cs="Times New Roman"/>
          <w:sz w:val="28"/>
          <w:szCs w:val="28"/>
        </w:rPr>
        <w:t xml:space="preserve"> Полтавської області, яке затверджене наказом Державної казначейської служ</w:t>
      </w:r>
      <w:r w:rsidR="00D51F52" w:rsidRPr="009A5BA7">
        <w:rPr>
          <w:rFonts w:ascii="Times New Roman" w:hAnsi="Times New Roman" w:cs="Times New Roman"/>
          <w:sz w:val="28"/>
          <w:szCs w:val="28"/>
        </w:rPr>
        <w:t>би України від 21.11.2011р. №129.</w:t>
      </w:r>
      <w:r w:rsidRPr="009A5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>Казначейство України сьогодні: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- повноцінний учасник системи електронних платежів Національного банку України (СЕП НБУ); 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>- має власну внутрішню платіжну систему (ВПС ДКСУ);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>- розвиває дистанційну форму обслуговування клієнтів шляхом запровадження «Клієнт Казначейства – Казначейство»;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- володіє повною інформацією про стан виконання бюджетів всіх рівнів та є джерелом первинних звітних даних. </w:t>
      </w:r>
    </w:p>
    <w:p w:rsidR="009F60CD" w:rsidRPr="009A5BA7" w:rsidRDefault="009F60CD" w:rsidP="00356AC4">
      <w:pPr>
        <w:spacing w:after="0" w:line="240" w:lineRule="auto"/>
        <w:ind w:right="20" w:firstLine="567"/>
        <w:jc w:val="both"/>
        <w:rPr>
          <w:rFonts w:ascii="Times New Roman" w:hAnsi="Times New Roman" w:cs="Times New Roman"/>
        </w:rPr>
      </w:pPr>
      <w:r w:rsidRPr="009A5BA7">
        <w:rPr>
          <w:rFonts w:ascii="Times New Roman" w:hAnsi="Times New Roman" w:cs="Times New Roman"/>
          <w:sz w:val="28"/>
          <w:szCs w:val="28"/>
        </w:rPr>
        <w:t>Управління Державної казначейської служби Україн</w:t>
      </w:r>
      <w:r w:rsidR="00FD036B" w:rsidRPr="009A5BA7">
        <w:rPr>
          <w:rFonts w:ascii="Times New Roman" w:hAnsi="Times New Roman" w:cs="Times New Roman"/>
          <w:sz w:val="28"/>
          <w:szCs w:val="28"/>
        </w:rPr>
        <w:t xml:space="preserve">и у </w:t>
      </w:r>
      <w:proofErr w:type="spellStart"/>
      <w:r w:rsidR="00FD036B" w:rsidRPr="009A5BA7">
        <w:rPr>
          <w:rFonts w:ascii="Times New Roman" w:hAnsi="Times New Roman" w:cs="Times New Roman"/>
          <w:sz w:val="28"/>
          <w:szCs w:val="28"/>
        </w:rPr>
        <w:t>м.Кременчуці</w:t>
      </w:r>
      <w:proofErr w:type="spellEnd"/>
      <w:r w:rsidR="00FD036B" w:rsidRPr="009A5BA7">
        <w:rPr>
          <w:rFonts w:ascii="Times New Roman" w:hAnsi="Times New Roman" w:cs="Times New Roman"/>
          <w:sz w:val="28"/>
          <w:szCs w:val="28"/>
        </w:rPr>
        <w:t xml:space="preserve"> обслуговує  228</w:t>
      </w:r>
      <w:r w:rsidRPr="009A5BA7">
        <w:rPr>
          <w:rFonts w:ascii="Times New Roman" w:hAnsi="Times New Roman" w:cs="Times New Roman"/>
          <w:sz w:val="28"/>
          <w:szCs w:val="28"/>
        </w:rPr>
        <w:t xml:space="preserve"> розпорядників та одержувачів бюджетних коштів </w:t>
      </w:r>
      <w:r w:rsidR="00A638D2">
        <w:rPr>
          <w:rFonts w:ascii="Times New Roman" w:hAnsi="Times New Roman" w:cs="Times New Roman"/>
          <w:sz w:val="28"/>
          <w:szCs w:val="28"/>
        </w:rPr>
        <w:t>місцевого</w:t>
      </w:r>
      <w:r w:rsidRPr="009A5BA7">
        <w:rPr>
          <w:rFonts w:ascii="Times New Roman" w:hAnsi="Times New Roman" w:cs="Times New Roman"/>
          <w:sz w:val="28"/>
          <w:szCs w:val="28"/>
        </w:rPr>
        <w:t xml:space="preserve"> бюджету, </w:t>
      </w:r>
      <w:r w:rsidRPr="009A5BA7">
        <w:rPr>
          <w:rFonts w:ascii="Times New Roman" w:eastAsia="Courier New CYR" w:hAnsi="Times New Roman" w:cs="Times New Roman"/>
          <w:sz w:val="28"/>
          <w:szCs w:val="28"/>
        </w:rPr>
        <w:t>яким відкрито:</w:t>
      </w:r>
    </w:p>
    <w:p w:rsidR="009F60CD" w:rsidRPr="009A5BA7" w:rsidRDefault="00E23AD7" w:rsidP="00356AC4">
      <w:pPr>
        <w:pStyle w:val="11"/>
        <w:widowControl w:val="0"/>
        <w:numPr>
          <w:ilvl w:val="0"/>
          <w:numId w:val="3"/>
        </w:numPr>
        <w:spacing w:after="0" w:line="240" w:lineRule="auto"/>
        <w:ind w:left="0" w:right="20" w:firstLine="567"/>
        <w:jc w:val="both"/>
      </w:pPr>
      <w:r>
        <w:rPr>
          <w:rFonts w:ascii="Times New Roman" w:eastAsia="Courier New CYR" w:hAnsi="Times New Roman" w:cs="Times New Roman"/>
          <w:sz w:val="28"/>
          <w:szCs w:val="28"/>
        </w:rPr>
        <w:t>2</w:t>
      </w:r>
      <w:r w:rsidR="00FD036B" w:rsidRPr="009A5BA7">
        <w:rPr>
          <w:rFonts w:ascii="Times New Roman" w:eastAsia="Courier New CYR" w:hAnsi="Times New Roman" w:cs="Times New Roman"/>
          <w:sz w:val="28"/>
          <w:szCs w:val="28"/>
        </w:rPr>
        <w:t>9</w:t>
      </w:r>
      <w:r w:rsidR="00F513F7" w:rsidRPr="009A5BA7">
        <w:rPr>
          <w:rFonts w:ascii="Times New Roman" w:eastAsia="Courier New CYR" w:hAnsi="Times New Roman" w:cs="Times New Roman"/>
          <w:sz w:val="28"/>
          <w:szCs w:val="28"/>
        </w:rPr>
        <w:t>9</w:t>
      </w:r>
      <w:r w:rsidR="009F60CD" w:rsidRPr="009A5BA7">
        <w:rPr>
          <w:rFonts w:ascii="Times New Roman" w:eastAsia="Courier New CYR" w:hAnsi="Times New Roman" w:cs="Times New Roman"/>
          <w:sz w:val="28"/>
          <w:szCs w:val="28"/>
        </w:rPr>
        <w:t xml:space="preserve"> реєстраційних та спеціальних реєстраційних рахунків</w:t>
      </w:r>
      <w:r>
        <w:rPr>
          <w:rFonts w:ascii="Times New Roman" w:eastAsia="Courier New CYR" w:hAnsi="Times New Roman" w:cs="Times New Roman"/>
          <w:sz w:val="28"/>
          <w:szCs w:val="28"/>
        </w:rPr>
        <w:t>;</w:t>
      </w:r>
      <w:r w:rsidR="009F60CD" w:rsidRPr="009A5BA7">
        <w:rPr>
          <w:rFonts w:ascii="Times New Roman" w:eastAsia="Courier New CYR" w:hAnsi="Times New Roman" w:cs="Times New Roman"/>
          <w:sz w:val="28"/>
          <w:szCs w:val="28"/>
        </w:rPr>
        <w:t xml:space="preserve"> </w:t>
      </w:r>
    </w:p>
    <w:p w:rsidR="009F60CD" w:rsidRPr="009A5BA7" w:rsidRDefault="00FD036B" w:rsidP="00356AC4">
      <w:pPr>
        <w:pStyle w:val="11"/>
        <w:widowControl w:val="0"/>
        <w:numPr>
          <w:ilvl w:val="0"/>
          <w:numId w:val="3"/>
        </w:numPr>
        <w:spacing w:after="0" w:line="240" w:lineRule="auto"/>
        <w:ind w:left="0" w:right="20" w:firstLine="567"/>
        <w:jc w:val="both"/>
      </w:pPr>
      <w:r w:rsidRPr="009A5BA7">
        <w:rPr>
          <w:rFonts w:ascii="Times New Roman" w:eastAsia="Courier New CYR" w:hAnsi="Times New Roman" w:cs="Times New Roman"/>
          <w:sz w:val="28"/>
          <w:szCs w:val="28"/>
        </w:rPr>
        <w:t>9</w:t>
      </w:r>
      <w:r w:rsidR="00F513F7" w:rsidRPr="009A5BA7">
        <w:rPr>
          <w:rFonts w:ascii="Times New Roman" w:eastAsia="Courier New CYR" w:hAnsi="Times New Roman" w:cs="Times New Roman"/>
          <w:sz w:val="28"/>
          <w:szCs w:val="28"/>
        </w:rPr>
        <w:t>4</w:t>
      </w:r>
      <w:r w:rsidRPr="009A5BA7">
        <w:rPr>
          <w:rFonts w:ascii="Times New Roman" w:eastAsia="Courier New CYR" w:hAnsi="Times New Roman" w:cs="Times New Roman"/>
          <w:sz w:val="28"/>
          <w:szCs w:val="28"/>
        </w:rPr>
        <w:t>8</w:t>
      </w:r>
      <w:r w:rsidR="002316E7">
        <w:rPr>
          <w:rFonts w:ascii="Times New Roman" w:eastAsia="Courier New CYR" w:hAnsi="Times New Roman" w:cs="Times New Roman"/>
          <w:sz w:val="28"/>
          <w:szCs w:val="28"/>
        </w:rPr>
        <w:t xml:space="preserve"> рахунків за надходженнями;</w:t>
      </w:r>
    </w:p>
    <w:p w:rsidR="009F60CD" w:rsidRPr="009A5BA7" w:rsidRDefault="00FD036B" w:rsidP="00356AC4">
      <w:pPr>
        <w:pStyle w:val="11"/>
        <w:widowControl w:val="0"/>
        <w:numPr>
          <w:ilvl w:val="0"/>
          <w:numId w:val="3"/>
        </w:numPr>
        <w:spacing w:after="0" w:line="240" w:lineRule="auto"/>
        <w:ind w:left="0" w:right="20" w:firstLine="567"/>
        <w:jc w:val="both"/>
      </w:pPr>
      <w:r w:rsidRPr="009A5BA7">
        <w:rPr>
          <w:rFonts w:ascii="Times New Roman" w:eastAsia="Courier New CYR" w:hAnsi="Times New Roman" w:cs="Times New Roman"/>
          <w:sz w:val="28"/>
          <w:szCs w:val="28"/>
        </w:rPr>
        <w:t xml:space="preserve"> 4 839</w:t>
      </w:r>
      <w:r w:rsidR="009F60CD" w:rsidRPr="009A5BA7">
        <w:rPr>
          <w:rFonts w:ascii="Times New Roman" w:eastAsia="Courier New CYR" w:hAnsi="Times New Roman" w:cs="Times New Roman"/>
          <w:sz w:val="28"/>
          <w:szCs w:val="28"/>
        </w:rPr>
        <w:t xml:space="preserve"> рахунків для обліку кошторисних показників.</w:t>
      </w:r>
    </w:p>
    <w:p w:rsidR="00521E4B" w:rsidRPr="009A5BA7" w:rsidRDefault="009F60CD" w:rsidP="0035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BA7">
        <w:rPr>
          <w:rFonts w:ascii="Times New Roman" w:hAnsi="Times New Roman" w:cs="Times New Roman"/>
          <w:sz w:val="28"/>
          <w:szCs w:val="28"/>
        </w:rPr>
        <w:t>Процес казначейського обслуговування державного та місцевих бюджетів потреб</w:t>
      </w:r>
      <w:r w:rsidR="00FC4F9B" w:rsidRPr="009A5BA7">
        <w:rPr>
          <w:rFonts w:ascii="Times New Roman" w:hAnsi="Times New Roman" w:cs="Times New Roman"/>
          <w:sz w:val="28"/>
          <w:szCs w:val="28"/>
        </w:rPr>
        <w:t>ує відповідного рівня матеріального забезпечення</w:t>
      </w:r>
      <w:r w:rsidR="00720382">
        <w:rPr>
          <w:rFonts w:ascii="Times New Roman" w:hAnsi="Times New Roman" w:cs="Times New Roman"/>
          <w:sz w:val="28"/>
          <w:szCs w:val="28"/>
        </w:rPr>
        <w:t>.</w:t>
      </w:r>
      <w:r w:rsidRPr="009A5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0CD" w:rsidRPr="009A5BA7" w:rsidRDefault="009F60CD" w:rsidP="0035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BA7">
        <w:rPr>
          <w:rFonts w:ascii="Times New Roman" w:hAnsi="Times New Roman" w:cs="Times New Roman"/>
          <w:sz w:val="28"/>
          <w:szCs w:val="28"/>
        </w:rPr>
        <w:t xml:space="preserve">Проте, станом на сьогоднішній день, </w:t>
      </w:r>
      <w:r w:rsidR="00FD036B" w:rsidRPr="009A5BA7">
        <w:rPr>
          <w:rFonts w:ascii="Times New Roman" w:hAnsi="Times New Roman" w:cs="Times New Roman"/>
          <w:sz w:val="28"/>
          <w:szCs w:val="28"/>
        </w:rPr>
        <w:t>приміщення</w:t>
      </w:r>
      <w:r w:rsidR="00446D53">
        <w:rPr>
          <w:rFonts w:ascii="Times New Roman" w:hAnsi="Times New Roman" w:cs="Times New Roman"/>
          <w:sz w:val="28"/>
          <w:szCs w:val="28"/>
        </w:rPr>
        <w:t>,</w:t>
      </w:r>
      <w:r w:rsidR="00FD036B" w:rsidRPr="009A5BA7">
        <w:rPr>
          <w:rFonts w:ascii="Times New Roman" w:hAnsi="Times New Roman" w:cs="Times New Roman"/>
          <w:sz w:val="28"/>
          <w:szCs w:val="28"/>
        </w:rPr>
        <w:t xml:space="preserve"> де знаходиться управління</w:t>
      </w:r>
      <w:r w:rsidR="00446D53">
        <w:rPr>
          <w:rFonts w:ascii="Times New Roman" w:hAnsi="Times New Roman" w:cs="Times New Roman"/>
          <w:sz w:val="28"/>
          <w:szCs w:val="28"/>
        </w:rPr>
        <w:t>,</w:t>
      </w:r>
      <w:r w:rsidR="00FD036B" w:rsidRPr="009A5BA7">
        <w:rPr>
          <w:rFonts w:ascii="Times New Roman" w:hAnsi="Times New Roman" w:cs="Times New Roman"/>
          <w:sz w:val="28"/>
          <w:szCs w:val="28"/>
        </w:rPr>
        <w:t xml:space="preserve"> не забезпечене системами кондиціонування повітря, що </w:t>
      </w:r>
      <w:r w:rsidRPr="009A5BA7">
        <w:rPr>
          <w:rFonts w:ascii="Times New Roman" w:hAnsi="Times New Roman" w:cs="Times New Roman"/>
          <w:sz w:val="28"/>
          <w:szCs w:val="28"/>
        </w:rPr>
        <w:t xml:space="preserve">створює великі незручності як для розпорядників та одержувачів бюджетних коштів, які </w:t>
      </w:r>
      <w:r w:rsidRPr="009A5BA7">
        <w:rPr>
          <w:rFonts w:ascii="Times New Roman" w:hAnsi="Times New Roman" w:cs="Times New Roman"/>
          <w:sz w:val="28"/>
          <w:szCs w:val="28"/>
        </w:rPr>
        <w:lastRenderedPageBreak/>
        <w:t xml:space="preserve">щоденно відвідують управління, так і для працівників управління, що не може не позначатися на ефективності та якості послуг з обслуговування клієнтів. 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На даний час перед Управлінням Державної казначейської служби України у </w:t>
      </w:r>
      <w:proofErr w:type="spellStart"/>
      <w:r w:rsidRPr="009A5BA7">
        <w:rPr>
          <w:rFonts w:ascii="Times New Roman" w:hAnsi="Times New Roman" w:cs="Times New Roman"/>
          <w:sz w:val="28"/>
          <w:szCs w:val="28"/>
        </w:rPr>
        <w:t>м.Кременчуці</w:t>
      </w:r>
      <w:proofErr w:type="spellEnd"/>
      <w:r w:rsidRPr="009A5BA7">
        <w:rPr>
          <w:rFonts w:ascii="Times New Roman" w:hAnsi="Times New Roman" w:cs="Times New Roman"/>
          <w:sz w:val="28"/>
          <w:szCs w:val="28"/>
        </w:rPr>
        <w:t xml:space="preserve"> Полтавської області постає необхідність у виконанні ряду завдань з метою вирішення проблем якісного обслуговування розпорядників та одержувачів коштів </w:t>
      </w:r>
      <w:r w:rsidR="00A05DF3" w:rsidRPr="009A5BA7">
        <w:rPr>
          <w:rFonts w:ascii="Times New Roman" w:hAnsi="Times New Roman" w:cs="Times New Roman"/>
          <w:sz w:val="28"/>
          <w:szCs w:val="28"/>
        </w:rPr>
        <w:t>Кремен</w:t>
      </w:r>
      <w:r w:rsidR="00845B4F" w:rsidRPr="009A5BA7">
        <w:rPr>
          <w:rFonts w:ascii="Times New Roman" w:hAnsi="Times New Roman" w:cs="Times New Roman"/>
          <w:sz w:val="28"/>
          <w:szCs w:val="28"/>
        </w:rPr>
        <w:t xml:space="preserve">чуцької міської територіальної </w:t>
      </w:r>
      <w:r w:rsidR="00A05DF3" w:rsidRPr="009A5BA7">
        <w:rPr>
          <w:rFonts w:ascii="Times New Roman" w:hAnsi="Times New Roman" w:cs="Times New Roman"/>
          <w:sz w:val="28"/>
          <w:szCs w:val="28"/>
        </w:rPr>
        <w:t>громади</w:t>
      </w:r>
      <w:r w:rsidRPr="009A5BA7">
        <w:rPr>
          <w:rFonts w:ascii="Times New Roman" w:hAnsi="Times New Roman" w:cs="Times New Roman"/>
          <w:sz w:val="28"/>
          <w:szCs w:val="28"/>
        </w:rPr>
        <w:t>, забезпечення концентрації фінансових, матеріально-технічних ресурсів, а також координування діяльності органів місцевого самоврядування, територіальних підрозділів центральних органів виконавчої влади, установ та організацій в процесі використання кошторисних призначень та</w:t>
      </w:r>
      <w:r w:rsidR="00A05DF3" w:rsidRPr="009A5BA7">
        <w:rPr>
          <w:rFonts w:ascii="Times New Roman" w:hAnsi="Times New Roman" w:cs="Times New Roman"/>
          <w:sz w:val="28"/>
          <w:szCs w:val="28"/>
        </w:rPr>
        <w:t xml:space="preserve"> виконання бюджетів усіх рівнів</w:t>
      </w:r>
      <w:r w:rsidRPr="009A5BA7">
        <w:rPr>
          <w:rFonts w:ascii="Times New Roman" w:hAnsi="Times New Roman" w:cs="Times New Roman"/>
          <w:sz w:val="28"/>
          <w:szCs w:val="28"/>
        </w:rPr>
        <w:t xml:space="preserve">. Необхідність розробки Програми викликана актуальністю даного питання та важливістю залучення додаткових джерел фінансування з </w:t>
      </w:r>
      <w:r w:rsidR="00A638D2">
        <w:rPr>
          <w:rFonts w:ascii="Times New Roman" w:hAnsi="Times New Roman" w:cs="Times New Roman"/>
          <w:sz w:val="28"/>
          <w:szCs w:val="28"/>
        </w:rPr>
        <w:t>місцевого</w:t>
      </w:r>
      <w:r w:rsidRPr="009A5BA7">
        <w:rPr>
          <w:rFonts w:ascii="Times New Roman" w:hAnsi="Times New Roman" w:cs="Times New Roman"/>
          <w:sz w:val="28"/>
          <w:szCs w:val="28"/>
        </w:rPr>
        <w:t xml:space="preserve"> бюджету.</w:t>
      </w:r>
    </w:p>
    <w:p w:rsidR="009F60CD" w:rsidRPr="009A5BA7" w:rsidRDefault="009F60CD" w:rsidP="002316E7">
      <w:pPr>
        <w:spacing w:line="240" w:lineRule="auto"/>
        <w:jc w:val="center"/>
      </w:pPr>
      <w:r w:rsidRPr="009A5BA7">
        <w:rPr>
          <w:rFonts w:ascii="Times New Roman" w:hAnsi="Times New Roman" w:cs="Times New Roman"/>
          <w:b/>
          <w:sz w:val="28"/>
          <w:szCs w:val="28"/>
        </w:rPr>
        <w:t>Аналіз законодавчої бази</w:t>
      </w:r>
    </w:p>
    <w:p w:rsidR="009F60CD" w:rsidRPr="009A5BA7" w:rsidRDefault="009F60CD" w:rsidP="002316E7">
      <w:pPr>
        <w:spacing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Розроблення Програми здійснювалось на підставі Бюджетного кодексу України, Закону України «Про місцеве самоврядування в Україні», Закону України «Про відкритість використання публічних коштів», Закону України «Про основні засади здійснення державного фінансового контролю в Україні», положення «Про Державну казначейську службу України» </w:t>
      </w:r>
      <w:r w:rsidR="00D51F52" w:rsidRPr="009A5BA7">
        <w:rPr>
          <w:rFonts w:ascii="Times New Roman" w:hAnsi="Times New Roman" w:cs="Times New Roman"/>
          <w:sz w:val="28"/>
          <w:szCs w:val="28"/>
        </w:rPr>
        <w:t>з</w:t>
      </w:r>
      <w:r w:rsidR="00446D53">
        <w:rPr>
          <w:rFonts w:ascii="Times New Roman" w:hAnsi="Times New Roman" w:cs="Times New Roman"/>
          <w:sz w:val="28"/>
          <w:szCs w:val="28"/>
        </w:rPr>
        <w:t>атверджене постановою Кабінету М</w:t>
      </w:r>
      <w:r w:rsidR="00D51F52" w:rsidRPr="009A5BA7">
        <w:rPr>
          <w:rFonts w:ascii="Times New Roman" w:hAnsi="Times New Roman" w:cs="Times New Roman"/>
          <w:sz w:val="28"/>
          <w:szCs w:val="28"/>
        </w:rPr>
        <w:t>іністрів У</w:t>
      </w:r>
      <w:r w:rsidR="002316E7">
        <w:rPr>
          <w:rFonts w:ascii="Times New Roman" w:hAnsi="Times New Roman" w:cs="Times New Roman"/>
          <w:sz w:val="28"/>
          <w:szCs w:val="28"/>
        </w:rPr>
        <w:t>к</w:t>
      </w:r>
      <w:r w:rsidR="00D51F52" w:rsidRPr="009A5BA7">
        <w:rPr>
          <w:rFonts w:ascii="Times New Roman" w:hAnsi="Times New Roman" w:cs="Times New Roman"/>
          <w:sz w:val="28"/>
          <w:szCs w:val="28"/>
        </w:rPr>
        <w:t>раїни від 15.04.2015р.</w:t>
      </w:r>
      <w:r w:rsidR="002316E7">
        <w:rPr>
          <w:rFonts w:ascii="Times New Roman" w:hAnsi="Times New Roman" w:cs="Times New Roman"/>
          <w:sz w:val="28"/>
          <w:szCs w:val="28"/>
        </w:rPr>
        <w:t xml:space="preserve"> </w:t>
      </w:r>
      <w:r w:rsidR="00D51F52" w:rsidRPr="009A5BA7">
        <w:rPr>
          <w:rFonts w:ascii="Times New Roman" w:hAnsi="Times New Roman" w:cs="Times New Roman"/>
          <w:sz w:val="28"/>
          <w:szCs w:val="28"/>
        </w:rPr>
        <w:t>№215</w:t>
      </w:r>
      <w:r w:rsidRPr="009A5BA7">
        <w:rPr>
          <w:rFonts w:ascii="Times New Roman" w:hAnsi="Times New Roman" w:cs="Times New Roman"/>
          <w:sz w:val="28"/>
          <w:szCs w:val="28"/>
        </w:rPr>
        <w:t>, Закону України «Про електронні документи та електронний документообіг», Закону України «Про електронн</w:t>
      </w:r>
      <w:r w:rsidR="00340053">
        <w:rPr>
          <w:rFonts w:ascii="Times New Roman" w:hAnsi="Times New Roman" w:cs="Times New Roman"/>
          <w:sz w:val="28"/>
          <w:szCs w:val="28"/>
        </w:rPr>
        <w:t>і</w:t>
      </w:r>
      <w:r w:rsidRPr="009A5BA7">
        <w:rPr>
          <w:rFonts w:ascii="Times New Roman" w:hAnsi="Times New Roman" w:cs="Times New Roman"/>
          <w:sz w:val="28"/>
          <w:szCs w:val="28"/>
        </w:rPr>
        <w:t xml:space="preserve"> </w:t>
      </w:r>
      <w:r w:rsidR="00340053">
        <w:rPr>
          <w:rFonts w:ascii="Times New Roman" w:hAnsi="Times New Roman" w:cs="Times New Roman"/>
          <w:sz w:val="28"/>
          <w:szCs w:val="28"/>
        </w:rPr>
        <w:t>довірчі послуги</w:t>
      </w:r>
      <w:r w:rsidRPr="009A5BA7">
        <w:rPr>
          <w:rFonts w:ascii="Times New Roman" w:hAnsi="Times New Roman" w:cs="Times New Roman"/>
          <w:sz w:val="28"/>
          <w:szCs w:val="28"/>
        </w:rPr>
        <w:t xml:space="preserve">», постанови Кабінету Міністрів України  від </w:t>
      </w:r>
      <w:r w:rsidR="00340053">
        <w:rPr>
          <w:rFonts w:ascii="Times New Roman" w:hAnsi="Times New Roman" w:cs="Times New Roman"/>
          <w:sz w:val="28"/>
          <w:szCs w:val="28"/>
        </w:rPr>
        <w:t>19.09.2018</w:t>
      </w:r>
      <w:r w:rsidRPr="009A5BA7">
        <w:rPr>
          <w:rFonts w:ascii="Times New Roman" w:hAnsi="Times New Roman" w:cs="Times New Roman"/>
          <w:sz w:val="28"/>
          <w:szCs w:val="28"/>
        </w:rPr>
        <w:t xml:space="preserve"> №</w:t>
      </w:r>
      <w:r w:rsidR="00340053">
        <w:rPr>
          <w:rFonts w:ascii="Times New Roman" w:hAnsi="Times New Roman" w:cs="Times New Roman"/>
          <w:sz w:val="28"/>
          <w:szCs w:val="28"/>
        </w:rPr>
        <w:t xml:space="preserve">749 «Про затвердження використання електронних довірчих послуг в органах державної влади та місцевого самоврядування, </w:t>
      </w:r>
      <w:r w:rsidR="00340053" w:rsidRPr="00340053">
        <w:rPr>
          <w:rFonts w:ascii="ProbaPro" w:hAnsi="ProbaPro"/>
          <w:bCs/>
          <w:color w:val="333333"/>
          <w:sz w:val="27"/>
          <w:szCs w:val="27"/>
          <w:shd w:val="clear" w:color="auto" w:fill="FFFFFF"/>
        </w:rPr>
        <w:t>підприємствах, установах та організаціях державної форми власності</w:t>
      </w:r>
      <w:r w:rsidR="00340053">
        <w:rPr>
          <w:rFonts w:ascii="Times New Roman" w:hAnsi="Times New Roman" w:cs="Times New Roman"/>
          <w:sz w:val="28"/>
          <w:szCs w:val="28"/>
        </w:rPr>
        <w:t>»</w:t>
      </w:r>
      <w:r w:rsidR="00720382">
        <w:rPr>
          <w:rFonts w:ascii="Times New Roman" w:hAnsi="Times New Roman" w:cs="Times New Roman"/>
          <w:sz w:val="28"/>
          <w:szCs w:val="28"/>
        </w:rPr>
        <w:t>.</w:t>
      </w:r>
      <w:r w:rsidRPr="009A5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0CD" w:rsidRPr="009A5BA7" w:rsidRDefault="009F60CD" w:rsidP="002316E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A7">
        <w:rPr>
          <w:rFonts w:ascii="Times New Roman" w:hAnsi="Times New Roman" w:cs="Times New Roman"/>
          <w:b/>
          <w:sz w:val="28"/>
          <w:szCs w:val="28"/>
        </w:rPr>
        <w:t>Мета і завдання Програми</w:t>
      </w:r>
    </w:p>
    <w:p w:rsidR="00720382" w:rsidRDefault="0008104B" w:rsidP="00720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П</w:t>
      </w:r>
      <w:r w:rsidR="00186DCD" w:rsidRPr="009A5BA7">
        <w:rPr>
          <w:rFonts w:ascii="Times New Roman" w:hAnsi="Times New Roman" w:cs="Times New Roman"/>
          <w:b/>
          <w:sz w:val="28"/>
          <w:szCs w:val="28"/>
        </w:rPr>
        <w:t>рограми</w:t>
      </w:r>
    </w:p>
    <w:p w:rsidR="00383620" w:rsidRDefault="0008104B" w:rsidP="0035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Метою П</w:t>
      </w:r>
      <w:r w:rsidR="009F60CD" w:rsidRPr="009A5BA7">
        <w:rPr>
          <w:rFonts w:ascii="Times New Roman" w:hAnsi="Times New Roman" w:cs="Times New Roman"/>
          <w:sz w:val="28"/>
          <w:szCs w:val="28"/>
        </w:rPr>
        <w:t xml:space="preserve">рограми є </w:t>
      </w:r>
      <w:r w:rsidR="00186DCD" w:rsidRPr="009A5BA7">
        <w:rPr>
          <w:rFonts w:ascii="Times New Roman" w:hAnsi="Times New Roman" w:cs="Times New Roman"/>
          <w:sz w:val="28"/>
          <w:szCs w:val="28"/>
        </w:rPr>
        <w:t>створення належних умов для роботи працівників управління та забезпечення зручності і комфортних умов обслуговування розпорядників та одержувачів бюджетних коштів Кременчуцької міської територіальної громади Кременчуцького району Полтавської області</w:t>
      </w:r>
      <w:r w:rsidR="002316E7">
        <w:rPr>
          <w:rFonts w:ascii="Times New Roman" w:hAnsi="Times New Roman" w:cs="Times New Roman"/>
          <w:sz w:val="28"/>
          <w:szCs w:val="28"/>
        </w:rPr>
        <w:t>.</w:t>
      </w:r>
    </w:p>
    <w:p w:rsidR="00720382" w:rsidRDefault="00720382" w:rsidP="00356A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0CD" w:rsidRDefault="009F60CD" w:rsidP="00231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5BA7">
        <w:rPr>
          <w:rFonts w:ascii="Times New Roman" w:hAnsi="Times New Roman" w:cs="Times New Roman"/>
          <w:b/>
          <w:sz w:val="28"/>
          <w:szCs w:val="28"/>
        </w:rPr>
        <w:t>Основні завдання Програми</w:t>
      </w:r>
      <w:r w:rsidR="00720382">
        <w:rPr>
          <w:rFonts w:ascii="Times New Roman" w:hAnsi="Times New Roman" w:cs="Times New Roman"/>
          <w:b/>
          <w:sz w:val="28"/>
          <w:szCs w:val="28"/>
        </w:rPr>
        <w:t>: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- налагодити постійне та безперебійне обслуговування розпорядників та одержувачів бюджетних коштів в Управлінні Державної казначейської служби України у </w:t>
      </w:r>
      <w:proofErr w:type="spellStart"/>
      <w:r w:rsidRPr="009A5BA7">
        <w:rPr>
          <w:rFonts w:ascii="Times New Roman" w:hAnsi="Times New Roman" w:cs="Times New Roman"/>
          <w:sz w:val="28"/>
          <w:szCs w:val="28"/>
        </w:rPr>
        <w:t>м.Кременчуці</w:t>
      </w:r>
      <w:proofErr w:type="spellEnd"/>
      <w:r w:rsidRPr="009A5BA7">
        <w:rPr>
          <w:rFonts w:ascii="Times New Roman" w:hAnsi="Times New Roman" w:cs="Times New Roman"/>
          <w:sz w:val="28"/>
          <w:szCs w:val="28"/>
        </w:rPr>
        <w:t xml:space="preserve"> Полтавської області; 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- оптимізувати процес обслуговування розпорядників та одержувачів бюджетних </w:t>
      </w:r>
      <w:r w:rsidR="00720382">
        <w:rPr>
          <w:rFonts w:ascii="Times New Roman" w:hAnsi="Times New Roman" w:cs="Times New Roman"/>
          <w:sz w:val="28"/>
          <w:szCs w:val="28"/>
        </w:rPr>
        <w:t>коштів;</w:t>
      </w:r>
    </w:p>
    <w:p w:rsidR="009F60CD" w:rsidRPr="009A5BA7" w:rsidRDefault="009F60CD" w:rsidP="0008104B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- проведення консультативних заходів з питань законодавства з охопленням широкої аудиторії як працівників органів казначейства, місцевого самоврядування, бюджетних установ, так і громадян; </w:t>
      </w:r>
    </w:p>
    <w:p w:rsidR="009F60CD" w:rsidRPr="009A5BA7" w:rsidRDefault="009F60CD" w:rsidP="0008104B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lastRenderedPageBreak/>
        <w:t xml:space="preserve">- покращення матеріально-технічної бази Управління Державної казначейської служби України у </w:t>
      </w:r>
      <w:proofErr w:type="spellStart"/>
      <w:r w:rsidRPr="009A5BA7">
        <w:rPr>
          <w:rFonts w:ascii="Times New Roman" w:hAnsi="Times New Roman" w:cs="Times New Roman"/>
          <w:sz w:val="28"/>
          <w:szCs w:val="28"/>
        </w:rPr>
        <w:t>м.Кременчуці</w:t>
      </w:r>
      <w:proofErr w:type="spellEnd"/>
      <w:r w:rsidRPr="009A5BA7">
        <w:rPr>
          <w:rFonts w:ascii="Times New Roman" w:hAnsi="Times New Roman" w:cs="Times New Roman"/>
          <w:sz w:val="28"/>
          <w:szCs w:val="28"/>
        </w:rPr>
        <w:t xml:space="preserve"> Полтавської області та створення належних умов праці для спеціалістів Управління з метою якісного та оперативного обслуговування </w:t>
      </w:r>
      <w:r w:rsidR="00446D53">
        <w:rPr>
          <w:rFonts w:ascii="Times New Roman" w:hAnsi="Times New Roman" w:cs="Times New Roman"/>
          <w:sz w:val="28"/>
          <w:szCs w:val="28"/>
        </w:rPr>
        <w:t>місцевого</w:t>
      </w:r>
      <w:r w:rsidRPr="009A5BA7">
        <w:rPr>
          <w:rFonts w:ascii="Times New Roman" w:hAnsi="Times New Roman" w:cs="Times New Roman"/>
          <w:sz w:val="28"/>
          <w:szCs w:val="28"/>
        </w:rPr>
        <w:t xml:space="preserve"> бюджету. </w:t>
      </w:r>
    </w:p>
    <w:p w:rsidR="00720382" w:rsidRDefault="00720382" w:rsidP="0008104B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CD" w:rsidRPr="009A5BA7" w:rsidRDefault="009F60CD" w:rsidP="002316E7">
      <w:pPr>
        <w:spacing w:line="240" w:lineRule="auto"/>
        <w:jc w:val="center"/>
      </w:pPr>
      <w:r w:rsidRPr="009A5BA7">
        <w:rPr>
          <w:rFonts w:ascii="Times New Roman" w:hAnsi="Times New Roman" w:cs="Times New Roman"/>
          <w:b/>
          <w:sz w:val="28"/>
          <w:szCs w:val="28"/>
        </w:rPr>
        <w:t>Фінансове забезпечення Програми</w:t>
      </w:r>
    </w:p>
    <w:p w:rsidR="009F60CD" w:rsidRPr="009A5BA7" w:rsidRDefault="009F60CD" w:rsidP="002316E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BA7">
        <w:rPr>
          <w:rFonts w:ascii="Times New Roman" w:hAnsi="Times New Roman" w:cs="Times New Roman"/>
          <w:sz w:val="28"/>
          <w:szCs w:val="28"/>
        </w:rPr>
        <w:t>Фінансування заходів Програми в процесі їх реалізації здійсню</w:t>
      </w:r>
      <w:r w:rsidR="003F4883" w:rsidRPr="009A5BA7">
        <w:rPr>
          <w:rFonts w:ascii="Times New Roman" w:hAnsi="Times New Roman" w:cs="Times New Roman"/>
          <w:sz w:val="28"/>
          <w:szCs w:val="28"/>
        </w:rPr>
        <w:t xml:space="preserve">ється за рахунок коштів місцевого бюджету Кременчуцької міської територіальної громади </w:t>
      </w:r>
      <w:r w:rsidRPr="009A5BA7">
        <w:rPr>
          <w:rFonts w:ascii="Times New Roman" w:hAnsi="Times New Roman" w:cs="Times New Roman"/>
          <w:sz w:val="28"/>
          <w:szCs w:val="28"/>
        </w:rPr>
        <w:t xml:space="preserve">(в межах коштів, передбачених на відповідний бюджетний період) та інших джерел фінансування, не заборонених чинним законодавством України. </w:t>
      </w:r>
    </w:p>
    <w:p w:rsidR="009F60CD" w:rsidRPr="009A5BA7" w:rsidRDefault="009F60CD">
      <w:pPr>
        <w:jc w:val="center"/>
      </w:pPr>
      <w:r w:rsidRPr="009A5BA7">
        <w:rPr>
          <w:rFonts w:ascii="Times New Roman" w:hAnsi="Times New Roman" w:cs="Times New Roman"/>
          <w:b/>
          <w:sz w:val="28"/>
          <w:szCs w:val="28"/>
        </w:rPr>
        <w:t xml:space="preserve">Ресурсне забезпечення та заходи </w:t>
      </w:r>
      <w:r w:rsidR="00446D53">
        <w:rPr>
          <w:rFonts w:ascii="Times New Roman" w:hAnsi="Times New Roman" w:cs="Times New Roman"/>
          <w:b/>
          <w:sz w:val="28"/>
          <w:szCs w:val="28"/>
        </w:rPr>
        <w:t>П</w:t>
      </w:r>
      <w:r w:rsidRPr="009A5BA7">
        <w:rPr>
          <w:rFonts w:ascii="Times New Roman" w:hAnsi="Times New Roman" w:cs="Times New Roman"/>
          <w:b/>
          <w:sz w:val="28"/>
          <w:szCs w:val="28"/>
        </w:rPr>
        <w:t>рограми</w:t>
      </w:r>
    </w:p>
    <w:tbl>
      <w:tblPr>
        <w:tblW w:w="990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43"/>
        <w:gridCol w:w="2303"/>
        <w:gridCol w:w="1987"/>
        <w:gridCol w:w="1277"/>
        <w:gridCol w:w="6"/>
        <w:gridCol w:w="1553"/>
        <w:gridCol w:w="6"/>
        <w:gridCol w:w="2125"/>
        <w:gridCol w:w="6"/>
      </w:tblGrid>
      <w:tr w:rsidR="009F60CD" w:rsidRPr="009A5BA7" w:rsidTr="00356AC4">
        <w:trPr>
          <w:gridAfter w:val="1"/>
          <w:wAfter w:w="6" w:type="dxa"/>
          <w:trHeight w:val="147"/>
        </w:trPr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60CD" w:rsidRPr="00356AC4" w:rsidRDefault="009F60CD" w:rsidP="00356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60CD" w:rsidRPr="00356AC4" w:rsidRDefault="009F60CD" w:rsidP="00356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60CD" w:rsidRPr="00356AC4" w:rsidRDefault="009F60CD" w:rsidP="00356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Виконавці заходів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60CD" w:rsidRPr="00356AC4" w:rsidRDefault="009F60CD" w:rsidP="00356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60CD" w:rsidRPr="00356AC4" w:rsidRDefault="009F60CD" w:rsidP="00356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Орієнтовний обсяг фінансування</w:t>
            </w:r>
          </w:p>
          <w:p w:rsidR="009F60CD" w:rsidRPr="00356AC4" w:rsidRDefault="009F60CD" w:rsidP="00356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AC4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proofErr w:type="spellStart"/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тис</w:t>
            </w:r>
            <w:proofErr w:type="gramStart"/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рн</w:t>
            </w:r>
            <w:proofErr w:type="spellEnd"/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F60CD" w:rsidRPr="00356AC4" w:rsidRDefault="009F60CD" w:rsidP="00356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AC4">
              <w:rPr>
                <w:rFonts w:ascii="Times New Roman" w:hAnsi="Times New Roman" w:cs="Times New Roman"/>
                <w:b/>
                <w:sz w:val="20"/>
                <w:szCs w:val="20"/>
              </w:rPr>
              <w:t>Очікуваний результат</w:t>
            </w:r>
          </w:p>
        </w:tc>
      </w:tr>
      <w:tr w:rsidR="009F60CD" w:rsidRPr="009A5BA7" w:rsidTr="00356AC4">
        <w:trPr>
          <w:gridAfter w:val="1"/>
          <w:wAfter w:w="6" w:type="dxa"/>
          <w:trHeight w:val="275"/>
        </w:trPr>
        <w:tc>
          <w:tcPr>
            <w:tcW w:w="990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9F60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A5BA7">
              <w:rPr>
                <w:rFonts w:ascii="Times New Roman" w:hAnsi="Times New Roman" w:cs="Times New Roman"/>
                <w:sz w:val="24"/>
                <w:szCs w:val="24"/>
              </w:rPr>
              <w:t>ЗАБЕЗПЕЧЕННЯ КОМФОРТНИХ УМОВ ОБСЛУГОВУВАННЯ ТА УДОСКОНАЛЕННЯ РОБОТИ З РОЗПОРЯДНИКАМИ ТА ОДЕРЖУВАЧАМИ БЮДЖЕТНИХ КОШТІВ</w:t>
            </w:r>
          </w:p>
        </w:tc>
      </w:tr>
      <w:tr w:rsidR="009F60CD" w:rsidRPr="009A5BA7" w:rsidTr="00356AC4">
        <w:trPr>
          <w:trHeight w:val="275"/>
        </w:trPr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9A5BA7" w:rsidRDefault="0035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356AC4" w:rsidRDefault="00356AC4" w:rsidP="009A5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A7">
              <w:rPr>
                <w:rFonts w:ascii="Times New Roman" w:hAnsi="Times New Roman" w:cs="Times New Roman"/>
                <w:sz w:val="24"/>
                <w:szCs w:val="24"/>
              </w:rPr>
              <w:t>Демонтаж старих  систем,   кондиціонування повітря, що потребують заміни. Придбання та встановлення систем кондиціонування повітря в приміщенні.</w:t>
            </w:r>
          </w:p>
          <w:p w:rsidR="00356AC4" w:rsidRPr="00356AC4" w:rsidRDefault="00356AC4" w:rsidP="009A5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356AC4" w:rsidRDefault="009F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4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комітет Кременчуцької міської ради </w:t>
            </w:r>
            <w:r w:rsidR="00F05DA1" w:rsidRPr="00356AC4">
              <w:rPr>
                <w:rFonts w:ascii="Times New Roman" w:hAnsi="Times New Roman" w:cs="Times New Roman"/>
                <w:sz w:val="24"/>
                <w:szCs w:val="24"/>
              </w:rPr>
              <w:t>Кременчуцького району Полтавської області</w:t>
            </w:r>
          </w:p>
        </w:tc>
        <w:tc>
          <w:tcPr>
            <w:tcW w:w="12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356AC4" w:rsidRDefault="009F6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4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356AC4" w:rsidRDefault="00893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323" w:rsidRPr="00356AC4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1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F60CD" w:rsidRPr="00356AC4" w:rsidRDefault="00845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4">
              <w:rPr>
                <w:rFonts w:ascii="Times New Roman" w:hAnsi="Times New Roman" w:cs="Times New Roman"/>
                <w:sz w:val="24"/>
                <w:szCs w:val="24"/>
              </w:rPr>
              <w:t>Створення відповідних умов для якісного та своєчасного обслуговування розпорядників та одержувачів бюджетних коштів</w:t>
            </w:r>
          </w:p>
        </w:tc>
      </w:tr>
      <w:tr w:rsidR="00E22109" w:rsidRPr="009A5BA7" w:rsidTr="00356AC4">
        <w:trPr>
          <w:trHeight w:val="275"/>
        </w:trPr>
        <w:tc>
          <w:tcPr>
            <w:tcW w:w="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2109" w:rsidRPr="009A5BA7" w:rsidRDefault="00356A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2109" w:rsidRPr="00356AC4" w:rsidRDefault="00E22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4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принтерів (2шт.) для потреб управління </w:t>
            </w:r>
          </w:p>
        </w:tc>
        <w:tc>
          <w:tcPr>
            <w:tcW w:w="19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2109" w:rsidRPr="00356AC4" w:rsidRDefault="00E22109" w:rsidP="00044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4">
              <w:rPr>
                <w:rFonts w:ascii="Times New Roman" w:hAnsi="Times New Roman" w:cs="Times New Roman"/>
                <w:sz w:val="24"/>
                <w:szCs w:val="24"/>
              </w:rPr>
              <w:t>Виконавчий комітет Кременчуцької міської ради Кременчуцького району Полтавської області</w:t>
            </w:r>
          </w:p>
        </w:tc>
        <w:tc>
          <w:tcPr>
            <w:tcW w:w="12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2109" w:rsidRPr="00356AC4" w:rsidRDefault="00E22109" w:rsidP="00044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4"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2109" w:rsidRPr="00356AC4" w:rsidRDefault="00E22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4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3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22109" w:rsidRPr="00356AC4" w:rsidRDefault="00E221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AC4">
              <w:rPr>
                <w:rFonts w:ascii="Times New Roman" w:hAnsi="Times New Roman" w:cs="Times New Roman"/>
                <w:sz w:val="24"/>
                <w:szCs w:val="24"/>
              </w:rPr>
              <w:t>Створення відповідних умов для якісного  виконання обов’язків працівниками управління, своєчасний та якісний друк виписок  розпорядникам та одержувачам бюджетних коштів</w:t>
            </w:r>
          </w:p>
        </w:tc>
      </w:tr>
    </w:tbl>
    <w:p w:rsidR="00446D53" w:rsidRDefault="00446D53" w:rsidP="0072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53" w:rsidRDefault="00446D53" w:rsidP="0072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53" w:rsidRDefault="00446D53" w:rsidP="0072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0CD" w:rsidRDefault="009F60CD" w:rsidP="00720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BA7">
        <w:rPr>
          <w:rFonts w:ascii="Times New Roman" w:hAnsi="Times New Roman" w:cs="Times New Roman"/>
          <w:b/>
          <w:sz w:val="28"/>
          <w:szCs w:val="28"/>
        </w:rPr>
        <w:lastRenderedPageBreak/>
        <w:t>Очікувані результати від реалізації Програми</w:t>
      </w:r>
    </w:p>
    <w:p w:rsidR="00720382" w:rsidRPr="009A5BA7" w:rsidRDefault="00720382" w:rsidP="00720382">
      <w:pPr>
        <w:spacing w:after="0" w:line="240" w:lineRule="auto"/>
        <w:jc w:val="center"/>
      </w:pPr>
    </w:p>
    <w:p w:rsidR="009F60CD" w:rsidRPr="009A5BA7" w:rsidRDefault="009F60CD" w:rsidP="00720382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Очікуваними результатами реалізації Програми є: </w:t>
      </w:r>
    </w:p>
    <w:p w:rsidR="009F60CD" w:rsidRPr="009A5BA7" w:rsidRDefault="009F60CD" w:rsidP="00356AC4">
      <w:pPr>
        <w:spacing w:after="0" w:line="240" w:lineRule="auto"/>
        <w:ind w:firstLine="567"/>
        <w:jc w:val="both"/>
      </w:pPr>
      <w:r w:rsidRPr="009A5BA7">
        <w:rPr>
          <w:rFonts w:ascii="Times New Roman" w:hAnsi="Times New Roman" w:cs="Times New Roman"/>
          <w:sz w:val="28"/>
          <w:szCs w:val="28"/>
        </w:rPr>
        <w:t xml:space="preserve">- покращення рівня обслуговування розпорядників та одержувачів бюджетних коштів в Управлінні Державної казначейської служби України у </w:t>
      </w:r>
      <w:proofErr w:type="spellStart"/>
      <w:r w:rsidRPr="009A5BA7">
        <w:rPr>
          <w:rFonts w:ascii="Times New Roman" w:hAnsi="Times New Roman" w:cs="Times New Roman"/>
          <w:sz w:val="28"/>
          <w:szCs w:val="28"/>
        </w:rPr>
        <w:t>м.Кременчуці</w:t>
      </w:r>
      <w:proofErr w:type="spellEnd"/>
      <w:r w:rsidRPr="009A5BA7">
        <w:rPr>
          <w:rFonts w:ascii="Times New Roman" w:hAnsi="Times New Roman" w:cs="Times New Roman"/>
          <w:sz w:val="28"/>
          <w:szCs w:val="28"/>
        </w:rPr>
        <w:t xml:space="preserve"> Полтавської області;</w:t>
      </w:r>
    </w:p>
    <w:p w:rsidR="00E752C4" w:rsidRPr="009A5BA7" w:rsidRDefault="009F60CD" w:rsidP="0035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BA7">
        <w:rPr>
          <w:rFonts w:ascii="Times New Roman" w:hAnsi="Times New Roman" w:cs="Times New Roman"/>
          <w:sz w:val="28"/>
          <w:szCs w:val="28"/>
        </w:rPr>
        <w:t xml:space="preserve">- створення умов для якісного і своєчасного казначейського обслуговування </w:t>
      </w:r>
      <w:r w:rsidR="00F05DA1" w:rsidRPr="009A5BA7">
        <w:rPr>
          <w:rFonts w:ascii="Times New Roman" w:hAnsi="Times New Roman" w:cs="Times New Roman"/>
          <w:sz w:val="28"/>
          <w:szCs w:val="28"/>
        </w:rPr>
        <w:t xml:space="preserve">розпорядників та одержувачів </w:t>
      </w:r>
      <w:r w:rsidRPr="009A5BA7">
        <w:rPr>
          <w:rFonts w:ascii="Times New Roman" w:hAnsi="Times New Roman" w:cs="Times New Roman"/>
          <w:sz w:val="28"/>
          <w:szCs w:val="28"/>
        </w:rPr>
        <w:t>бюджетних коштів</w:t>
      </w:r>
      <w:r w:rsidR="00F05DA1" w:rsidRPr="009A5BA7">
        <w:rPr>
          <w:rFonts w:ascii="Times New Roman" w:hAnsi="Times New Roman" w:cs="Times New Roman"/>
          <w:sz w:val="28"/>
          <w:szCs w:val="28"/>
        </w:rPr>
        <w:t>;</w:t>
      </w:r>
      <w:r w:rsidRPr="009A5B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0CD" w:rsidRDefault="009F60CD" w:rsidP="00356A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5BA7">
        <w:rPr>
          <w:rFonts w:ascii="Times New Roman" w:hAnsi="Times New Roman" w:cs="Times New Roman"/>
          <w:sz w:val="28"/>
          <w:szCs w:val="28"/>
        </w:rPr>
        <w:t xml:space="preserve">- покращення матеріально-технічної бази Управління Державної казначейської служби України у </w:t>
      </w:r>
      <w:proofErr w:type="spellStart"/>
      <w:r w:rsidRPr="009A5BA7">
        <w:rPr>
          <w:rFonts w:ascii="Times New Roman" w:hAnsi="Times New Roman" w:cs="Times New Roman"/>
          <w:sz w:val="28"/>
          <w:szCs w:val="28"/>
        </w:rPr>
        <w:t>м.Кременчуці</w:t>
      </w:r>
      <w:proofErr w:type="spellEnd"/>
      <w:r w:rsidRPr="009A5BA7">
        <w:rPr>
          <w:rFonts w:ascii="Times New Roman" w:hAnsi="Times New Roman" w:cs="Times New Roman"/>
          <w:sz w:val="28"/>
          <w:szCs w:val="28"/>
        </w:rPr>
        <w:t xml:space="preserve"> Полтавської області. </w:t>
      </w:r>
    </w:p>
    <w:p w:rsidR="00720382" w:rsidRPr="009A5BA7" w:rsidRDefault="00720382" w:rsidP="0072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0CD" w:rsidRDefault="009F60CD" w:rsidP="00356AC4">
      <w:pPr>
        <w:spacing w:after="0" w:line="240" w:lineRule="auto"/>
        <w:ind w:right="200"/>
        <w:jc w:val="center"/>
        <w:rPr>
          <w:rFonts w:ascii="Times New Roman" w:eastAsia="Courier New CYR" w:hAnsi="Times New Roman" w:cs="Times New Roman"/>
          <w:b/>
          <w:bCs/>
          <w:sz w:val="28"/>
          <w:szCs w:val="28"/>
        </w:rPr>
      </w:pPr>
      <w:r w:rsidRPr="009A5BA7">
        <w:rPr>
          <w:rFonts w:ascii="Times New Roman" w:eastAsia="Courier New CYR" w:hAnsi="Times New Roman" w:cs="Times New Roman"/>
          <w:b/>
          <w:bCs/>
          <w:sz w:val="28"/>
          <w:szCs w:val="28"/>
        </w:rPr>
        <w:t>Координація та контр</w:t>
      </w:r>
      <w:r w:rsidR="00946A40" w:rsidRPr="009A5BA7">
        <w:rPr>
          <w:rFonts w:ascii="Times New Roman" w:eastAsia="Courier New CYR" w:hAnsi="Times New Roman" w:cs="Times New Roman"/>
          <w:b/>
          <w:bCs/>
          <w:sz w:val="28"/>
          <w:szCs w:val="28"/>
        </w:rPr>
        <w:t>оль за ходом виконання Програми</w:t>
      </w:r>
    </w:p>
    <w:p w:rsidR="00720382" w:rsidRPr="009A5BA7" w:rsidRDefault="00720382" w:rsidP="00356AC4">
      <w:pPr>
        <w:spacing w:after="0" w:line="240" w:lineRule="auto"/>
        <w:ind w:right="200"/>
        <w:jc w:val="center"/>
      </w:pPr>
    </w:p>
    <w:p w:rsidR="009F60CD" w:rsidRPr="009A5BA7" w:rsidRDefault="009F60CD" w:rsidP="00356AC4">
      <w:pPr>
        <w:spacing w:after="0" w:line="240" w:lineRule="auto"/>
        <w:ind w:right="20" w:firstLine="567"/>
        <w:jc w:val="both"/>
      </w:pPr>
      <w:r w:rsidRPr="009A5BA7">
        <w:rPr>
          <w:rFonts w:ascii="Times New Roman" w:eastAsia="Courier New CYR" w:hAnsi="Times New Roman" w:cs="Times New Roman"/>
          <w:sz w:val="28"/>
          <w:szCs w:val="28"/>
        </w:rPr>
        <w:t xml:space="preserve">Відповідальним виконавцем Програми є Управління Державної казначейської служби України у </w:t>
      </w:r>
      <w:proofErr w:type="spellStart"/>
      <w:r w:rsidRPr="009A5BA7">
        <w:rPr>
          <w:rFonts w:ascii="Times New Roman" w:eastAsia="Courier New CYR" w:hAnsi="Times New Roman" w:cs="Times New Roman"/>
          <w:sz w:val="28"/>
          <w:szCs w:val="28"/>
        </w:rPr>
        <w:t>м.Кременчуці</w:t>
      </w:r>
      <w:proofErr w:type="spellEnd"/>
      <w:r w:rsidRPr="009A5BA7">
        <w:rPr>
          <w:rFonts w:ascii="Times New Roman" w:eastAsia="Courier New CYR" w:hAnsi="Times New Roman" w:cs="Times New Roman"/>
          <w:sz w:val="28"/>
          <w:szCs w:val="28"/>
        </w:rPr>
        <w:t xml:space="preserve"> Полтавської області.</w:t>
      </w:r>
    </w:p>
    <w:p w:rsidR="009F60CD" w:rsidRPr="009A5BA7" w:rsidRDefault="009F60CD" w:rsidP="00356AC4">
      <w:pPr>
        <w:spacing w:after="0" w:line="240" w:lineRule="auto"/>
        <w:ind w:right="20" w:firstLine="380"/>
        <w:jc w:val="both"/>
      </w:pPr>
      <w:r w:rsidRPr="009A5BA7">
        <w:rPr>
          <w:rFonts w:ascii="Times New Roman" w:eastAsia="Courier New CYR" w:hAnsi="Times New Roman" w:cs="Times New Roman"/>
          <w:sz w:val="28"/>
          <w:szCs w:val="28"/>
        </w:rPr>
        <w:t xml:space="preserve">Контроль за виконанням Програми здійснює </w:t>
      </w:r>
      <w:r w:rsidR="000A3A13">
        <w:rPr>
          <w:rFonts w:ascii="Times New Roman" w:eastAsia="Courier New CYR" w:hAnsi="Times New Roman" w:cs="Times New Roman"/>
          <w:sz w:val="28"/>
          <w:szCs w:val="28"/>
        </w:rPr>
        <w:t xml:space="preserve">Кременчуцька </w:t>
      </w:r>
      <w:r w:rsidRPr="009A5BA7">
        <w:rPr>
          <w:rFonts w:ascii="Times New Roman" w:eastAsia="Courier New CYR" w:hAnsi="Times New Roman" w:cs="Times New Roman"/>
          <w:sz w:val="28"/>
          <w:szCs w:val="28"/>
        </w:rPr>
        <w:t>міська рада</w:t>
      </w:r>
      <w:r w:rsidR="000A3A13">
        <w:rPr>
          <w:rFonts w:ascii="Times New Roman" w:eastAsia="Courier New CYR" w:hAnsi="Times New Roman" w:cs="Times New Roman"/>
          <w:sz w:val="28"/>
          <w:szCs w:val="28"/>
        </w:rPr>
        <w:t xml:space="preserve"> Кременчуцького району Полтавської області</w:t>
      </w:r>
      <w:r w:rsidRPr="009A5BA7">
        <w:rPr>
          <w:rFonts w:ascii="Times New Roman" w:eastAsia="Courier New CYR" w:hAnsi="Times New Roman" w:cs="Times New Roman"/>
          <w:sz w:val="28"/>
          <w:szCs w:val="28"/>
        </w:rPr>
        <w:t xml:space="preserve">. </w:t>
      </w:r>
    </w:p>
    <w:p w:rsidR="009F60CD" w:rsidRPr="009A5BA7" w:rsidRDefault="009F60CD" w:rsidP="00356AC4">
      <w:pPr>
        <w:spacing w:line="240" w:lineRule="auto"/>
        <w:ind w:right="20" w:firstLine="380"/>
        <w:jc w:val="both"/>
        <w:rPr>
          <w:rFonts w:ascii="Times New Roman" w:eastAsia="Courier New CYR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641"/>
      </w:tblGrid>
      <w:tr w:rsidR="009F60CD" w:rsidRPr="009A5BA7" w:rsidTr="00845B4F">
        <w:tc>
          <w:tcPr>
            <w:tcW w:w="5211" w:type="dxa"/>
            <w:shd w:val="clear" w:color="auto" w:fill="auto"/>
          </w:tcPr>
          <w:p w:rsidR="009F60CD" w:rsidRPr="009A5BA7" w:rsidRDefault="009F60CD" w:rsidP="00356AC4">
            <w:pPr>
              <w:tabs>
                <w:tab w:val="left" w:pos="6300"/>
                <w:tab w:val="left" w:pos="7020"/>
                <w:tab w:val="left" w:pos="7200"/>
              </w:tabs>
              <w:spacing w:after="0" w:line="240" w:lineRule="auto"/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Начальник  Управління </w:t>
            </w:r>
          </w:p>
          <w:p w:rsidR="009F60CD" w:rsidRPr="009A5BA7" w:rsidRDefault="009F60CD" w:rsidP="00356AC4">
            <w:pPr>
              <w:tabs>
                <w:tab w:val="left" w:pos="6300"/>
                <w:tab w:val="left" w:pos="7020"/>
                <w:tab w:val="left" w:pos="7200"/>
              </w:tabs>
              <w:spacing w:after="0" w:line="240" w:lineRule="auto"/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Державної казначейської </w:t>
            </w:r>
          </w:p>
          <w:p w:rsidR="009F60CD" w:rsidRPr="009A5BA7" w:rsidRDefault="009F60CD" w:rsidP="00356AC4">
            <w:pPr>
              <w:tabs>
                <w:tab w:val="left" w:pos="6300"/>
                <w:tab w:val="left" w:pos="7020"/>
                <w:tab w:val="left" w:pos="7200"/>
              </w:tabs>
              <w:spacing w:after="0" w:line="240" w:lineRule="auto"/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служби України у місті  Кременчуці</w:t>
            </w:r>
          </w:p>
          <w:p w:rsidR="009F60CD" w:rsidRPr="009A5BA7" w:rsidRDefault="009F60CD" w:rsidP="00356AC4">
            <w:pPr>
              <w:spacing w:after="0" w:line="240" w:lineRule="auto"/>
              <w:ind w:right="20"/>
              <w:jc w:val="both"/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Полтавській області</w:t>
            </w:r>
            <w:r w:rsidRPr="009A5BA7"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41" w:type="dxa"/>
            <w:shd w:val="clear" w:color="auto" w:fill="auto"/>
          </w:tcPr>
          <w:p w:rsidR="009F60CD" w:rsidRPr="009A5BA7" w:rsidRDefault="009F60CD" w:rsidP="00356AC4">
            <w:pPr>
              <w:spacing w:after="0" w:line="240" w:lineRule="auto"/>
              <w:ind w:right="20"/>
              <w:jc w:val="both"/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</w:pPr>
          </w:p>
          <w:p w:rsidR="009F60CD" w:rsidRPr="009A5BA7" w:rsidRDefault="009F60CD" w:rsidP="00356AC4">
            <w:pPr>
              <w:spacing w:after="0" w:line="240" w:lineRule="auto"/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</w:pPr>
          </w:p>
          <w:p w:rsidR="009F60CD" w:rsidRPr="009A5BA7" w:rsidRDefault="009F60CD" w:rsidP="00356AC4">
            <w:pPr>
              <w:spacing w:after="0" w:line="240" w:lineRule="auto"/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</w:pPr>
          </w:p>
          <w:p w:rsidR="009F60CD" w:rsidRPr="009A5BA7" w:rsidRDefault="000230D2" w:rsidP="00356AC4">
            <w:pPr>
              <w:spacing w:after="0" w:line="240" w:lineRule="auto"/>
              <w:jc w:val="right"/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</w:pPr>
            <w:r w:rsidRPr="009A5BA7"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  <w:t xml:space="preserve">     </w:t>
            </w:r>
            <w:r w:rsidR="00845B4F" w:rsidRPr="009A5BA7"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  <w:t xml:space="preserve">          С</w:t>
            </w:r>
            <w:r w:rsidR="00356AC4"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  <w:t xml:space="preserve">вітлана </w:t>
            </w:r>
            <w:r w:rsidRPr="009A5BA7"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  <w:t>ЛОЩЕНКО</w:t>
            </w:r>
          </w:p>
          <w:p w:rsidR="009F60CD" w:rsidRPr="009A5BA7" w:rsidRDefault="009F60CD" w:rsidP="00356AC4">
            <w:pPr>
              <w:tabs>
                <w:tab w:val="left" w:pos="1545"/>
              </w:tabs>
              <w:spacing w:after="0" w:line="240" w:lineRule="auto"/>
              <w:jc w:val="right"/>
            </w:pPr>
          </w:p>
        </w:tc>
      </w:tr>
      <w:tr w:rsidR="00845B4F" w:rsidRPr="009A5BA7" w:rsidTr="00845B4F">
        <w:tc>
          <w:tcPr>
            <w:tcW w:w="5211" w:type="dxa"/>
            <w:shd w:val="clear" w:color="auto" w:fill="auto"/>
          </w:tcPr>
          <w:p w:rsidR="00845B4F" w:rsidRPr="009A5BA7" w:rsidRDefault="00845B4F" w:rsidP="00356AC4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Заступник міського голови – </w:t>
            </w:r>
          </w:p>
          <w:p w:rsidR="00845B4F" w:rsidRPr="009A5BA7" w:rsidRDefault="00845B4F" w:rsidP="00356AC4">
            <w:pPr>
              <w:spacing w:after="0" w:line="240" w:lineRule="auto"/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Департаменту фінансів</w:t>
            </w:r>
          </w:p>
          <w:p w:rsidR="00845B4F" w:rsidRPr="009A5BA7" w:rsidRDefault="00845B4F" w:rsidP="00356AC4">
            <w:pPr>
              <w:tabs>
                <w:tab w:val="left" w:pos="6804"/>
                <w:tab w:val="left" w:pos="6946"/>
              </w:tabs>
              <w:spacing w:after="0" w:line="240" w:lineRule="auto"/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</w:rPr>
              <w:t>Кременчуцької міської ради</w:t>
            </w:r>
          </w:p>
          <w:p w:rsidR="00356AC4" w:rsidRDefault="00845B4F" w:rsidP="00356AC4">
            <w:pPr>
              <w:spacing w:after="0" w:line="240" w:lineRule="auto"/>
              <w:ind w:right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Кременчуцького району </w:t>
            </w:r>
          </w:p>
          <w:p w:rsidR="00845B4F" w:rsidRPr="009A5BA7" w:rsidRDefault="00845B4F" w:rsidP="00356AC4">
            <w:pPr>
              <w:spacing w:after="0" w:line="240" w:lineRule="auto"/>
              <w:ind w:right="20"/>
              <w:jc w:val="both"/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</w:rPr>
              <w:t>Полтавської області</w:t>
            </w:r>
          </w:p>
        </w:tc>
        <w:tc>
          <w:tcPr>
            <w:tcW w:w="4641" w:type="dxa"/>
            <w:shd w:val="clear" w:color="auto" w:fill="auto"/>
          </w:tcPr>
          <w:p w:rsidR="00845B4F" w:rsidRPr="009A5BA7" w:rsidRDefault="00845B4F" w:rsidP="00356AC4">
            <w:pPr>
              <w:spacing w:after="0" w:line="240" w:lineRule="auto"/>
              <w:ind w:right="20"/>
              <w:jc w:val="both"/>
              <w:rPr>
                <w:rFonts w:ascii="Times New Roman" w:eastAsia="Courier New CYR" w:hAnsi="Times New Roman" w:cs="Times New Roman"/>
                <w:b/>
                <w:sz w:val="28"/>
                <w:szCs w:val="28"/>
              </w:rPr>
            </w:pPr>
          </w:p>
          <w:p w:rsidR="00845B4F" w:rsidRPr="009A5BA7" w:rsidRDefault="00845B4F" w:rsidP="00356AC4">
            <w:pPr>
              <w:spacing w:after="0" w:line="240" w:lineRule="auto"/>
              <w:rPr>
                <w:rFonts w:ascii="Times New Roman" w:eastAsia="Courier New CYR" w:hAnsi="Times New Roman" w:cs="Times New Roman"/>
                <w:sz w:val="28"/>
                <w:szCs w:val="28"/>
              </w:rPr>
            </w:pPr>
          </w:p>
          <w:p w:rsidR="00845B4F" w:rsidRPr="009A5BA7" w:rsidRDefault="00845B4F" w:rsidP="00356AC4">
            <w:pPr>
              <w:spacing w:after="0" w:line="240" w:lineRule="auto"/>
              <w:rPr>
                <w:rFonts w:ascii="Times New Roman" w:eastAsia="Courier New CYR" w:hAnsi="Times New Roman" w:cs="Times New Roman"/>
                <w:sz w:val="28"/>
                <w:szCs w:val="28"/>
              </w:rPr>
            </w:pPr>
          </w:p>
          <w:p w:rsidR="00845B4F" w:rsidRPr="009A5BA7" w:rsidRDefault="00845B4F" w:rsidP="00356AC4">
            <w:pPr>
              <w:tabs>
                <w:tab w:val="left" w:pos="3210"/>
              </w:tabs>
              <w:spacing w:after="0" w:line="240" w:lineRule="auto"/>
            </w:pPr>
            <w:r w:rsidRPr="009A5BA7">
              <w:rPr>
                <w:rFonts w:ascii="Times New Roman" w:eastAsia="Courier New CYR" w:hAnsi="Times New Roman" w:cs="Times New Roman"/>
                <w:sz w:val="28"/>
                <w:szCs w:val="28"/>
              </w:rPr>
              <w:tab/>
            </w:r>
          </w:p>
          <w:p w:rsidR="00845B4F" w:rsidRPr="009A5BA7" w:rsidRDefault="00845B4F" w:rsidP="00356AC4">
            <w:pPr>
              <w:tabs>
                <w:tab w:val="left" w:pos="3210"/>
              </w:tabs>
              <w:spacing w:after="0" w:line="240" w:lineRule="auto"/>
              <w:jc w:val="right"/>
            </w:pPr>
            <w:r w:rsidRPr="009A5BA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356A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етяна </w:t>
            </w:r>
            <w:r w:rsidRPr="009A5BA7">
              <w:rPr>
                <w:rFonts w:ascii="Times New Roman" w:hAnsi="Times New Roman" w:cs="Times New Roman"/>
                <w:b/>
                <w:sz w:val="28"/>
                <w:szCs w:val="28"/>
              </w:rPr>
              <w:t>НЕІЛЕНКО</w:t>
            </w:r>
          </w:p>
        </w:tc>
      </w:tr>
    </w:tbl>
    <w:p w:rsidR="009F60CD" w:rsidRPr="009A5BA7" w:rsidRDefault="009F60CD">
      <w:pPr>
        <w:shd w:val="clear" w:color="auto" w:fill="FFFFFF"/>
        <w:ind w:right="20" w:firstLine="380"/>
        <w:jc w:val="center"/>
        <w:rPr>
          <w:rFonts w:ascii="Times New Roman" w:eastAsia="Courier New CYR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2659"/>
      </w:tblGrid>
      <w:tr w:rsidR="009F60CD" w:rsidRPr="009A5BA7">
        <w:tc>
          <w:tcPr>
            <w:tcW w:w="3936" w:type="dxa"/>
            <w:shd w:val="clear" w:color="auto" w:fill="auto"/>
          </w:tcPr>
          <w:p w:rsidR="009F60CD" w:rsidRPr="009A5BA7" w:rsidRDefault="009F60CD">
            <w:pPr>
              <w:tabs>
                <w:tab w:val="left" w:pos="666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9F60CD" w:rsidRPr="009A5BA7" w:rsidRDefault="009F60CD">
            <w:pPr>
              <w:tabs>
                <w:tab w:val="left" w:pos="666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59" w:type="dxa"/>
            <w:shd w:val="clear" w:color="auto" w:fill="auto"/>
          </w:tcPr>
          <w:p w:rsidR="009F60CD" w:rsidRPr="009A5BA7" w:rsidRDefault="009F60CD">
            <w:pPr>
              <w:rPr>
                <w:sz w:val="28"/>
                <w:szCs w:val="28"/>
              </w:rPr>
            </w:pPr>
          </w:p>
        </w:tc>
      </w:tr>
    </w:tbl>
    <w:p w:rsidR="009F60CD" w:rsidRPr="009A5BA7" w:rsidRDefault="009F60CD">
      <w:pPr>
        <w:tabs>
          <w:tab w:val="left" w:pos="2940"/>
        </w:tabs>
      </w:pPr>
    </w:p>
    <w:sectPr w:rsidR="009F60CD" w:rsidRPr="009A5BA7" w:rsidSect="005E7C5F">
      <w:headerReference w:type="default" r:id="rId8"/>
      <w:footerReference w:type="default" r:id="rId9"/>
      <w:headerReference w:type="first" r:id="rId10"/>
      <w:pgSz w:w="11906" w:h="16838"/>
      <w:pgMar w:top="567" w:right="566" w:bottom="567" w:left="1701" w:header="720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5B" w:rsidRDefault="00B04B5B" w:rsidP="005E7C5F">
      <w:pPr>
        <w:spacing w:after="0" w:line="240" w:lineRule="auto"/>
      </w:pPr>
      <w:r>
        <w:separator/>
      </w:r>
    </w:p>
  </w:endnote>
  <w:endnote w:type="continuationSeparator" w:id="0">
    <w:p w:rsidR="00B04B5B" w:rsidRDefault="00B04B5B" w:rsidP="005E7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185">
    <w:altName w:val="Times New Roman"/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5808018"/>
      <w:docPartObj>
        <w:docPartGallery w:val="Page Numbers (Bottom of Page)"/>
        <w:docPartUnique/>
      </w:docPartObj>
    </w:sdtPr>
    <w:sdtEndPr/>
    <w:sdtContent>
      <w:p w:rsidR="005E7C5F" w:rsidRDefault="005E7C5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4DA" w:rsidRPr="000B34DA">
          <w:rPr>
            <w:noProof/>
            <w:lang w:val="ru-RU"/>
          </w:rPr>
          <w:t>6</w:t>
        </w:r>
        <w:r>
          <w:fldChar w:fldCharType="end"/>
        </w:r>
      </w:p>
    </w:sdtContent>
  </w:sdt>
  <w:p w:rsidR="005E7C5F" w:rsidRDefault="005E7C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5B" w:rsidRDefault="00B04B5B" w:rsidP="005E7C5F">
      <w:pPr>
        <w:spacing w:after="0" w:line="240" w:lineRule="auto"/>
      </w:pPr>
      <w:r>
        <w:separator/>
      </w:r>
    </w:p>
  </w:footnote>
  <w:footnote w:type="continuationSeparator" w:id="0">
    <w:p w:rsidR="00B04B5B" w:rsidRDefault="00B04B5B" w:rsidP="005E7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5F" w:rsidRDefault="005E7C5F" w:rsidP="005E7C5F">
    <w:pPr>
      <w:pStyle w:val="a9"/>
      <w:jc w:val="right"/>
      <w:rPr>
        <w:rFonts w:ascii="Times New Roman" w:hAnsi="Times New Roman" w:cs="Times New Roman"/>
        <w:b/>
        <w:sz w:val="28"/>
        <w:szCs w:val="28"/>
      </w:rPr>
    </w:pPr>
    <w:r w:rsidRPr="005E7C5F">
      <w:rPr>
        <w:rFonts w:ascii="Times New Roman" w:hAnsi="Times New Roman" w:cs="Times New Roman"/>
        <w:b/>
        <w:sz w:val="28"/>
        <w:szCs w:val="28"/>
      </w:rPr>
      <w:t>Продовження додатка</w:t>
    </w:r>
  </w:p>
  <w:p w:rsidR="00720382" w:rsidRPr="005E7C5F" w:rsidRDefault="00720382" w:rsidP="005E7C5F">
    <w:pPr>
      <w:pStyle w:val="a9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C5F" w:rsidRPr="005E7C5F" w:rsidRDefault="005E7C5F" w:rsidP="005E7C5F">
    <w:pPr>
      <w:pStyle w:val="a9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DDF6D27"/>
    <w:multiLevelType w:val="multilevel"/>
    <w:tmpl w:val="893C51E8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65B42"/>
    <w:rsid w:val="000230D2"/>
    <w:rsid w:val="0008104B"/>
    <w:rsid w:val="000A3A13"/>
    <w:rsid w:val="000B34DA"/>
    <w:rsid w:val="0013680F"/>
    <w:rsid w:val="0016124B"/>
    <w:rsid w:val="00186DCD"/>
    <w:rsid w:val="001A148D"/>
    <w:rsid w:val="001D26F4"/>
    <w:rsid w:val="002316E7"/>
    <w:rsid w:val="00240FAD"/>
    <w:rsid w:val="002666B8"/>
    <w:rsid w:val="00280B75"/>
    <w:rsid w:val="003162DE"/>
    <w:rsid w:val="00340053"/>
    <w:rsid w:val="0034094F"/>
    <w:rsid w:val="00356AC4"/>
    <w:rsid w:val="00383620"/>
    <w:rsid w:val="003F4883"/>
    <w:rsid w:val="00446D53"/>
    <w:rsid w:val="004D17A0"/>
    <w:rsid w:val="00521E4B"/>
    <w:rsid w:val="005E7C5F"/>
    <w:rsid w:val="00646FC3"/>
    <w:rsid w:val="006709C3"/>
    <w:rsid w:val="006C7C70"/>
    <w:rsid w:val="006E66F2"/>
    <w:rsid w:val="007125E0"/>
    <w:rsid w:val="00720382"/>
    <w:rsid w:val="007519C7"/>
    <w:rsid w:val="00787F15"/>
    <w:rsid w:val="007A4295"/>
    <w:rsid w:val="00822395"/>
    <w:rsid w:val="00845B4F"/>
    <w:rsid w:val="00876323"/>
    <w:rsid w:val="00893B25"/>
    <w:rsid w:val="008C5785"/>
    <w:rsid w:val="00933663"/>
    <w:rsid w:val="00942B80"/>
    <w:rsid w:val="00946A40"/>
    <w:rsid w:val="009A5BA7"/>
    <w:rsid w:val="009F60CD"/>
    <w:rsid w:val="00A05DF3"/>
    <w:rsid w:val="00A17D6D"/>
    <w:rsid w:val="00A638D2"/>
    <w:rsid w:val="00AD34AB"/>
    <w:rsid w:val="00AE2CAB"/>
    <w:rsid w:val="00B04B5B"/>
    <w:rsid w:val="00B978AA"/>
    <w:rsid w:val="00BA3FAC"/>
    <w:rsid w:val="00BB1CA9"/>
    <w:rsid w:val="00C237AA"/>
    <w:rsid w:val="00C76EF1"/>
    <w:rsid w:val="00D2631F"/>
    <w:rsid w:val="00D36328"/>
    <w:rsid w:val="00D51F52"/>
    <w:rsid w:val="00D57974"/>
    <w:rsid w:val="00D65B42"/>
    <w:rsid w:val="00E22109"/>
    <w:rsid w:val="00E23AD7"/>
    <w:rsid w:val="00E26C77"/>
    <w:rsid w:val="00E752C4"/>
    <w:rsid w:val="00E75E79"/>
    <w:rsid w:val="00F05DA1"/>
    <w:rsid w:val="00F513F7"/>
    <w:rsid w:val="00FC4F9B"/>
    <w:rsid w:val="00FD036B"/>
    <w:rsid w:val="00FD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6F4"/>
    <w:pPr>
      <w:suppressAutoHyphens/>
      <w:spacing w:after="200" w:line="276" w:lineRule="auto"/>
    </w:pPr>
    <w:rPr>
      <w:rFonts w:ascii="Calibri" w:eastAsia="font185" w:hAnsi="Calibri" w:cs="font185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D26F4"/>
  </w:style>
  <w:style w:type="character" w:customStyle="1" w:styleId="a3">
    <w:name w:val="Верхний колонтитул Знак"/>
    <w:basedOn w:val="1"/>
    <w:uiPriority w:val="99"/>
    <w:rsid w:val="001D26F4"/>
  </w:style>
  <w:style w:type="character" w:customStyle="1" w:styleId="a4">
    <w:name w:val="Нижний колонтитул Знак"/>
    <w:basedOn w:val="1"/>
    <w:uiPriority w:val="99"/>
    <w:rsid w:val="001D26F4"/>
  </w:style>
  <w:style w:type="character" w:customStyle="1" w:styleId="ListLabel1">
    <w:name w:val="ListLabel 1"/>
    <w:rsid w:val="001D26F4"/>
    <w:rPr>
      <w:rFonts w:ascii="Times New Roman" w:hAnsi="Times New Roman" w:cs="Symbol"/>
      <w:sz w:val="28"/>
    </w:rPr>
  </w:style>
  <w:style w:type="character" w:customStyle="1" w:styleId="ListLabel2">
    <w:name w:val="ListLabel 2"/>
    <w:rsid w:val="001D26F4"/>
    <w:rPr>
      <w:rFonts w:cs="Courier New"/>
    </w:rPr>
  </w:style>
  <w:style w:type="character" w:customStyle="1" w:styleId="ListLabel3">
    <w:name w:val="ListLabel 3"/>
    <w:rsid w:val="001D26F4"/>
    <w:rPr>
      <w:rFonts w:cs="Wingdings"/>
    </w:rPr>
  </w:style>
  <w:style w:type="character" w:customStyle="1" w:styleId="ListLabel4">
    <w:name w:val="ListLabel 4"/>
    <w:rsid w:val="001D26F4"/>
    <w:rPr>
      <w:rFonts w:cs="Symbol"/>
    </w:rPr>
  </w:style>
  <w:style w:type="character" w:customStyle="1" w:styleId="ListLabel5">
    <w:name w:val="ListLabel 5"/>
    <w:rsid w:val="001D26F4"/>
    <w:rPr>
      <w:rFonts w:cs="Courier New"/>
    </w:rPr>
  </w:style>
  <w:style w:type="character" w:customStyle="1" w:styleId="ListLabel6">
    <w:name w:val="ListLabel 6"/>
    <w:rsid w:val="001D26F4"/>
    <w:rPr>
      <w:rFonts w:cs="Wingdings"/>
    </w:rPr>
  </w:style>
  <w:style w:type="character" w:customStyle="1" w:styleId="ListLabel7">
    <w:name w:val="ListLabel 7"/>
    <w:rsid w:val="001D26F4"/>
    <w:rPr>
      <w:rFonts w:cs="Symbol"/>
    </w:rPr>
  </w:style>
  <w:style w:type="character" w:customStyle="1" w:styleId="ListLabel8">
    <w:name w:val="ListLabel 8"/>
    <w:rsid w:val="001D26F4"/>
    <w:rPr>
      <w:rFonts w:cs="Courier New"/>
    </w:rPr>
  </w:style>
  <w:style w:type="character" w:customStyle="1" w:styleId="ListLabel9">
    <w:name w:val="ListLabel 9"/>
    <w:rsid w:val="001D26F4"/>
    <w:rPr>
      <w:rFonts w:cs="Wingdings"/>
    </w:rPr>
  </w:style>
  <w:style w:type="character" w:customStyle="1" w:styleId="ListLabel10">
    <w:name w:val="ListLabel 10"/>
    <w:rsid w:val="001D26F4"/>
    <w:rPr>
      <w:rFonts w:cs="Times New Roman"/>
    </w:rPr>
  </w:style>
  <w:style w:type="character" w:customStyle="1" w:styleId="ListLabel11">
    <w:name w:val="ListLabel 11"/>
    <w:rsid w:val="001D26F4"/>
    <w:rPr>
      <w:rFonts w:cs="Courier New"/>
    </w:rPr>
  </w:style>
  <w:style w:type="character" w:customStyle="1" w:styleId="ListLabel12">
    <w:name w:val="ListLabel 12"/>
    <w:rsid w:val="001D26F4"/>
    <w:rPr>
      <w:rFonts w:cs="Courier New"/>
    </w:rPr>
  </w:style>
  <w:style w:type="character" w:customStyle="1" w:styleId="ListLabel13">
    <w:name w:val="ListLabel 13"/>
    <w:rsid w:val="001D26F4"/>
    <w:rPr>
      <w:rFonts w:cs="Courier New"/>
    </w:rPr>
  </w:style>
  <w:style w:type="paragraph" w:customStyle="1" w:styleId="a5">
    <w:name w:val="Заголовок"/>
    <w:basedOn w:val="a"/>
    <w:next w:val="a6"/>
    <w:rsid w:val="001D26F4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rsid w:val="001D26F4"/>
    <w:pPr>
      <w:spacing w:after="140" w:line="288" w:lineRule="auto"/>
    </w:pPr>
  </w:style>
  <w:style w:type="paragraph" w:styleId="a7">
    <w:name w:val="List"/>
    <w:basedOn w:val="a6"/>
    <w:rsid w:val="001D26F4"/>
    <w:rPr>
      <w:rFonts w:cs="Mangal"/>
    </w:rPr>
  </w:style>
  <w:style w:type="paragraph" w:styleId="a8">
    <w:name w:val="caption"/>
    <w:basedOn w:val="a"/>
    <w:qFormat/>
    <w:rsid w:val="001D26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1D26F4"/>
    <w:pPr>
      <w:suppressLineNumbers/>
    </w:pPr>
    <w:rPr>
      <w:rFonts w:cs="Mangal"/>
    </w:rPr>
  </w:style>
  <w:style w:type="paragraph" w:customStyle="1" w:styleId="11">
    <w:name w:val="Абзац списка1"/>
    <w:basedOn w:val="a"/>
    <w:rsid w:val="001D26F4"/>
    <w:pPr>
      <w:ind w:left="720"/>
      <w:contextualSpacing/>
    </w:pPr>
  </w:style>
  <w:style w:type="paragraph" w:styleId="a9">
    <w:name w:val="header"/>
    <w:basedOn w:val="a"/>
    <w:uiPriority w:val="99"/>
    <w:rsid w:val="001D26F4"/>
    <w:pPr>
      <w:tabs>
        <w:tab w:val="center" w:pos="4819"/>
        <w:tab w:val="right" w:pos="9639"/>
      </w:tabs>
      <w:spacing w:after="0" w:line="240" w:lineRule="auto"/>
    </w:pPr>
  </w:style>
  <w:style w:type="paragraph" w:styleId="aa">
    <w:name w:val="footer"/>
    <w:basedOn w:val="a"/>
    <w:uiPriority w:val="99"/>
    <w:rsid w:val="001D26F4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Balloon Text"/>
    <w:basedOn w:val="a"/>
    <w:link w:val="ac"/>
    <w:rsid w:val="00023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230D2"/>
    <w:rPr>
      <w:rFonts w:ascii="Tahoma" w:eastAsia="font185" w:hAnsi="Tahoma" w:cs="Tahoma"/>
      <w:kern w:val="1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Фінуправління</Company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13</cp:revision>
  <cp:lastPrinted>2021-10-26T13:21:00Z</cp:lastPrinted>
  <dcterms:created xsi:type="dcterms:W3CDTF">2021-10-20T07:58:00Z</dcterms:created>
  <dcterms:modified xsi:type="dcterms:W3CDTF">2021-10-29T08:41:00Z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