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79" w:rsidRPr="00541740" w:rsidRDefault="00D00C79" w:rsidP="00541740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Пояснювальна записка</w:t>
      </w:r>
    </w:p>
    <w:p w:rsidR="00B009FC" w:rsidRDefault="00B009FC" w:rsidP="00D00C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B009FC">
        <w:rPr>
          <w:rFonts w:ascii="Times New Roman" w:hAnsi="Times New Roman" w:cs="Times New Roman"/>
          <w:sz w:val="28"/>
          <w:szCs w:val="28"/>
          <w:lang w:val="uk-UA"/>
        </w:rPr>
        <w:t xml:space="preserve">До питання __________ порядку денного ІІІ сесії Кременчуцької міської ради Кременчуцького району Полтавської області </w:t>
      </w:r>
      <w:r w:rsidRPr="00B009FC">
        <w:rPr>
          <w:rFonts w:ascii="Times New Roman" w:hAnsi="Times New Roman" w:cs="Times New Roman"/>
          <w:sz w:val="28"/>
          <w:szCs w:val="28"/>
        </w:rPr>
        <w:t>V</w:t>
      </w:r>
      <w:r w:rsidRPr="00B009FC">
        <w:rPr>
          <w:rFonts w:ascii="Times New Roman" w:hAnsi="Times New Roman" w:cs="Times New Roman"/>
          <w:sz w:val="28"/>
          <w:szCs w:val="28"/>
          <w:lang w:val="uk-UA"/>
        </w:rPr>
        <w:t>ІІІ скликання «Про  затвердження  нормативних документів з питань приватизації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009FC" w:rsidRDefault="00816F18" w:rsidP="00B009FC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9F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009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009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C79" w:rsidRPr="00B009FC">
        <w:rPr>
          <w:rFonts w:ascii="Times New Roman" w:hAnsi="Times New Roman" w:cs="Times New Roman"/>
          <w:sz w:val="28"/>
          <w:szCs w:val="28"/>
          <w:lang w:val="uk-UA"/>
        </w:rPr>
        <w:t xml:space="preserve">Цим </w:t>
      </w:r>
      <w:proofErr w:type="spellStart"/>
      <w:r w:rsidR="00D00C79" w:rsidRPr="00B009F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B009FC" w:rsidRPr="00B009F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00C79" w:rsidRPr="00B009FC">
        <w:rPr>
          <w:rFonts w:ascii="Times New Roman" w:hAnsi="Times New Roman" w:cs="Times New Roman"/>
          <w:sz w:val="28"/>
          <w:szCs w:val="28"/>
          <w:lang w:val="uk-UA"/>
        </w:rPr>
        <w:t>ктом</w:t>
      </w:r>
      <w:proofErr w:type="spellEnd"/>
      <w:r w:rsidR="00D00C79" w:rsidRPr="00B009FC"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затвердити </w:t>
      </w:r>
      <w:r w:rsidR="00B009FC">
        <w:rPr>
          <w:rFonts w:ascii="Times New Roman" w:hAnsi="Times New Roman" w:cs="Times New Roman"/>
          <w:sz w:val="28"/>
          <w:szCs w:val="28"/>
          <w:lang w:val="uk-UA"/>
        </w:rPr>
        <w:t xml:space="preserve">наступні </w:t>
      </w:r>
      <w:r w:rsidRPr="00B009FC">
        <w:rPr>
          <w:rFonts w:ascii="Times New Roman" w:hAnsi="Times New Roman" w:cs="Times New Roman"/>
          <w:sz w:val="28"/>
          <w:szCs w:val="28"/>
          <w:lang w:val="uk-UA"/>
        </w:rPr>
        <w:t xml:space="preserve">нормативні документи: </w:t>
      </w:r>
    </w:p>
    <w:p w:rsidR="00B009FC" w:rsidRDefault="00B009FC" w:rsidP="00B009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B009FC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діяльність аукціонної комісії для продажу </w:t>
      </w:r>
      <w:proofErr w:type="spellStart"/>
      <w:r w:rsidRPr="00B009FC">
        <w:rPr>
          <w:rFonts w:ascii="Times New Roman" w:hAnsi="Times New Roman" w:cs="Times New Roman"/>
          <w:sz w:val="28"/>
          <w:szCs w:val="28"/>
          <w:lang w:val="uk-UA"/>
        </w:rPr>
        <w:t>обʼєктів</w:t>
      </w:r>
      <w:proofErr w:type="spellEnd"/>
      <w:r w:rsidRPr="00B009FC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Кременчуцької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B009FC" w:rsidRPr="00B009FC" w:rsidRDefault="00B009FC" w:rsidP="00B009FC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B009FC">
        <w:rPr>
          <w:rFonts w:ascii="Times New Roman" w:hAnsi="Times New Roman" w:cs="Times New Roman"/>
          <w:sz w:val="28"/>
          <w:szCs w:val="28"/>
          <w:lang w:val="uk-UA"/>
        </w:rPr>
        <w:t>Порядок подання та розгляду заяв про включення об’єктів комунальної власності Кременчуцької міської територіальної громади до відповідного переліку об’єктів малої приватизації, що підлягають приватизації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6F18" w:rsidRPr="00B009FC" w:rsidRDefault="00404ED1" w:rsidP="00B009FC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009F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6F18" w:rsidRPr="00816F1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B009F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816F18" w:rsidRPr="00816F18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816F18" w:rsidRPr="00816F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F18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816F18" w:rsidRPr="00816F18">
        <w:rPr>
          <w:rFonts w:ascii="Times New Roman" w:hAnsi="Times New Roman" w:cs="Times New Roman"/>
          <w:sz w:val="28"/>
          <w:szCs w:val="28"/>
          <w:lang w:val="uk-UA"/>
        </w:rPr>
        <w:t>підготовлено у в</w:t>
      </w:r>
      <w:r w:rsidR="00D00C79" w:rsidRPr="00816F18">
        <w:rPr>
          <w:rFonts w:ascii="Times New Roman" w:hAnsi="Times New Roman" w:cs="Times New Roman"/>
          <w:sz w:val="28"/>
          <w:szCs w:val="28"/>
          <w:lang w:val="uk-UA"/>
        </w:rPr>
        <w:t>ідповідно</w:t>
      </w:r>
      <w:r w:rsidR="00816F18" w:rsidRPr="00816F18">
        <w:rPr>
          <w:rFonts w:ascii="Times New Roman" w:hAnsi="Times New Roman" w:cs="Times New Roman"/>
          <w:sz w:val="28"/>
          <w:szCs w:val="28"/>
          <w:lang w:val="uk-UA"/>
        </w:rPr>
        <w:t>сті</w:t>
      </w:r>
      <w:r w:rsidR="00D00C79" w:rsidRPr="00816F18">
        <w:rPr>
          <w:rFonts w:ascii="Times New Roman" w:hAnsi="Times New Roman" w:cs="Times New Roman"/>
          <w:sz w:val="28"/>
          <w:szCs w:val="28"/>
          <w:lang w:val="uk-UA"/>
        </w:rPr>
        <w:t xml:space="preserve"> до Закону України «Про приватизацію державного і комунального майна», постанови Кабінету Міністрів України від 10.05.2018 № 432 «Про затвердження Порядку проведення електронних аукціонів для продажу об'єктів малої приватизації</w:t>
      </w:r>
      <w:r w:rsidR="00D00C79" w:rsidRPr="00816F1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5" w:tgtFrame="_top" w:history="1">
        <w:r w:rsidR="00D00C79" w:rsidRPr="00816F1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та визначення додаткових умов продажу</w:t>
        </w:r>
      </w:hyperlink>
      <w:r w:rsidR="00D00C79" w:rsidRPr="00816F18">
        <w:rPr>
          <w:rFonts w:ascii="Times New Roman" w:hAnsi="Times New Roman" w:cs="Times New Roman"/>
          <w:sz w:val="28"/>
          <w:szCs w:val="28"/>
          <w:lang w:val="uk-UA"/>
        </w:rPr>
        <w:t>», наказу Фонду державного майна України від 06.04.2018 № 486, зареєстрованого в Міністерстві юстиції України 27.04.2018  за № 529/31981</w:t>
      </w:r>
      <w:r w:rsidR="00A101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0C79" w:rsidRPr="00816F18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Положення про діяльність аукціонної комісії для продажу об’єктів малої приватизації», наказу Фонду державного майна України від 22.05.2018 </w:t>
      </w:r>
      <w:r w:rsidR="00816F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00C79" w:rsidRPr="00816F18">
        <w:rPr>
          <w:rFonts w:ascii="Times New Roman" w:hAnsi="Times New Roman" w:cs="Times New Roman"/>
          <w:sz w:val="28"/>
          <w:szCs w:val="28"/>
          <w:lang w:val="uk-UA"/>
        </w:rPr>
        <w:t xml:space="preserve">№ 675, зареєстрованого в Міністерстві юстиції України 20.06.2018 </w:t>
      </w:r>
      <w:r w:rsidR="00816F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D00C79" w:rsidRPr="00816F18">
        <w:rPr>
          <w:rFonts w:ascii="Times New Roman" w:hAnsi="Times New Roman" w:cs="Times New Roman"/>
          <w:sz w:val="28"/>
          <w:szCs w:val="28"/>
          <w:lang w:val="uk-UA"/>
        </w:rPr>
        <w:t>№ 730/32182</w:t>
      </w:r>
      <w:r w:rsidR="00B009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0C79" w:rsidRPr="00816F18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Порядку подання та розгляду заяв про включення об’єктів права державної власності до відповідного переліку об’єктів великої або малої приватизації, що підлягають приватизації»</w:t>
      </w:r>
      <w:r w:rsidR="00B009FC">
        <w:rPr>
          <w:rFonts w:ascii="Times New Roman" w:hAnsi="Times New Roman" w:cs="Times New Roman"/>
          <w:sz w:val="28"/>
          <w:szCs w:val="28"/>
          <w:lang w:val="uk-UA"/>
        </w:rPr>
        <w:t xml:space="preserve"> та з урахуванням </w:t>
      </w:r>
      <w:r w:rsidR="00B009FC" w:rsidRPr="00B009FC">
        <w:rPr>
          <w:rFonts w:ascii="Times New Roman" w:hAnsi="Times New Roman" w:cs="Times New Roman"/>
          <w:sz w:val="28"/>
          <w:szCs w:val="28"/>
          <w:lang w:val="uk-UA"/>
        </w:rPr>
        <w:t xml:space="preserve">рішення Кременчуцької міської ради Кременчуцького району Полтавської області від 03 грудня 2020 року «Про   затвердження структури та загальної чисельності виконавчих органів Кременчуцької міської ради Кременчуцького району Полтавської області  </w:t>
      </w:r>
      <w:r w:rsidR="00B009FC" w:rsidRPr="00B009F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009FC" w:rsidRPr="00B009F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скликання»</w:t>
      </w:r>
      <w:r w:rsidR="00B009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0C79" w:rsidRPr="00816F18" w:rsidRDefault="00816F18" w:rsidP="00B009FC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009F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На виконання п. 4 ст. 15</w:t>
      </w:r>
      <w:r w:rsidR="00D00C79" w:rsidRPr="00816F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6F18">
        <w:rPr>
          <w:rFonts w:ascii="Times New Roman" w:hAnsi="Times New Roman" w:cs="Times New Roman"/>
          <w:sz w:val="28"/>
          <w:szCs w:val="28"/>
          <w:lang w:val="uk-UA"/>
        </w:rPr>
        <w:t>Закону України «Про приватизацію державного і комунального майна»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продажу об’єктів малої приватизації, </w:t>
      </w:r>
      <w:r w:rsidR="00BD6BAD">
        <w:rPr>
          <w:rFonts w:ascii="Times New Roman" w:hAnsi="Times New Roman" w:cs="Times New Roman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належать до комунальної власності територіальн</w:t>
      </w:r>
      <w:r w:rsidR="00404ED1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ED1">
        <w:rPr>
          <w:rFonts w:ascii="Times New Roman" w:hAnsi="Times New Roman" w:cs="Times New Roman"/>
          <w:sz w:val="28"/>
          <w:szCs w:val="28"/>
          <w:lang w:val="uk-UA"/>
        </w:rPr>
        <w:t xml:space="preserve">громад,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органом місцевого самоврядування затверджується положення, яким регулюється діяльність </w:t>
      </w:r>
      <w:r w:rsidR="00BD6BAD">
        <w:rPr>
          <w:rFonts w:ascii="Times New Roman" w:hAnsi="Times New Roman" w:cs="Times New Roman"/>
          <w:sz w:val="28"/>
          <w:szCs w:val="28"/>
          <w:lang w:val="uk-UA"/>
        </w:rPr>
        <w:t>аукціонної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0C79" w:rsidRDefault="0072169B" w:rsidP="00B009FC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009F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D6BAD">
        <w:rPr>
          <w:rFonts w:ascii="Times New Roman" w:hAnsi="Times New Roman" w:cs="Times New Roman"/>
          <w:sz w:val="28"/>
          <w:szCs w:val="28"/>
          <w:lang w:val="uk-UA"/>
        </w:rPr>
        <w:t>Згідно з п. 7 ст. 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D6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BAD" w:rsidRPr="00816F18">
        <w:rPr>
          <w:rFonts w:ascii="Times New Roman" w:hAnsi="Times New Roman" w:cs="Times New Roman"/>
          <w:sz w:val="28"/>
          <w:szCs w:val="28"/>
          <w:lang w:val="uk-UA"/>
        </w:rPr>
        <w:t>Закону України «Про приватизацію державного і комунального майна»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порядок подання та розгляду заяв потенційних покупців про включення об’єктів комунальної власності </w:t>
      </w:r>
      <w:r w:rsidRPr="0072169B">
        <w:rPr>
          <w:rFonts w:ascii="Times New Roman" w:hAnsi="Times New Roman" w:cs="Times New Roman"/>
          <w:sz w:val="28"/>
          <w:szCs w:val="28"/>
          <w:lang w:val="uk-UA"/>
        </w:rPr>
        <w:t>територіальн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2169B">
        <w:rPr>
          <w:rFonts w:ascii="Times New Roman" w:hAnsi="Times New Roman" w:cs="Times New Roman"/>
          <w:sz w:val="28"/>
          <w:szCs w:val="28"/>
          <w:lang w:val="uk-UA"/>
        </w:rPr>
        <w:t xml:space="preserve"> громад до відповідн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2169B">
        <w:rPr>
          <w:rFonts w:ascii="Times New Roman" w:hAnsi="Times New Roman" w:cs="Times New Roman"/>
          <w:sz w:val="28"/>
          <w:szCs w:val="28"/>
          <w:lang w:val="uk-UA"/>
        </w:rPr>
        <w:t xml:space="preserve"> перелік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2169B">
        <w:rPr>
          <w:rFonts w:ascii="Times New Roman" w:hAnsi="Times New Roman" w:cs="Times New Roman"/>
          <w:sz w:val="28"/>
          <w:szCs w:val="28"/>
          <w:lang w:val="uk-UA"/>
        </w:rPr>
        <w:t xml:space="preserve"> об’єктів, що підлягають приватизації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може встановлюватись відповідними місцевими радами. </w:t>
      </w:r>
      <w:r w:rsidR="00BD6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4ED1" w:rsidRPr="00B009FC" w:rsidRDefault="00BF13F4" w:rsidP="00B009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009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A1260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вищезазначене, 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Pr="00090F74">
        <w:rPr>
          <w:rFonts w:ascii="Times New Roman" w:hAnsi="Times New Roman"/>
          <w:sz w:val="28"/>
          <w:szCs w:val="28"/>
          <w:lang w:val="uk-UA"/>
        </w:rPr>
        <w:t xml:space="preserve">ст.ст. 25, 26, </w:t>
      </w:r>
      <w:r>
        <w:rPr>
          <w:rFonts w:ascii="Times New Roman" w:hAnsi="Times New Roman"/>
          <w:sz w:val="28"/>
          <w:szCs w:val="28"/>
          <w:lang w:val="uk-UA"/>
        </w:rPr>
        <w:t xml:space="preserve">59, </w:t>
      </w:r>
      <w:r w:rsidRPr="00090F74">
        <w:rPr>
          <w:rFonts w:ascii="Times New Roman" w:hAnsi="Times New Roman"/>
          <w:sz w:val="28"/>
          <w:szCs w:val="28"/>
          <w:lang w:val="uk-UA"/>
        </w:rPr>
        <w:t>60 Закону України «Про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 xml:space="preserve">», пропонується затвердити вказані вище нормативні </w:t>
      </w:r>
      <w:r w:rsidR="00B009FC">
        <w:rPr>
          <w:rFonts w:ascii="Times New Roman" w:hAnsi="Times New Roman"/>
          <w:sz w:val="28"/>
          <w:szCs w:val="28"/>
          <w:lang w:val="uk-UA"/>
        </w:rPr>
        <w:t>документи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351001" w:rsidRPr="007B601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541740" w:rsidRPr="00541740" w:rsidRDefault="00541740" w:rsidP="00D00C79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009FC" w:rsidRDefault="00D00C79" w:rsidP="00D00C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1260">
        <w:rPr>
          <w:rFonts w:ascii="Times New Roman" w:hAnsi="Times New Roman" w:cs="Times New Roman"/>
          <w:b/>
          <w:sz w:val="28"/>
          <w:szCs w:val="28"/>
          <w:lang w:val="uk-UA"/>
        </w:rPr>
        <w:t>Начальник Управління</w:t>
      </w:r>
      <w:r w:rsidR="00B009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A12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міського майна </w:t>
      </w:r>
    </w:p>
    <w:p w:rsidR="00B009FC" w:rsidRDefault="00D00C79" w:rsidP="00D00C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12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</w:t>
      </w:r>
      <w:r w:rsidR="00B009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A12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 w:rsidR="00B009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Кременчуцького </w:t>
      </w:r>
    </w:p>
    <w:p w:rsidR="00D00C79" w:rsidRPr="00E033FD" w:rsidRDefault="00B009FC" w:rsidP="00D00C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району </w:t>
      </w:r>
      <w:r w:rsidR="00D00C79" w:rsidRPr="001A1260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</w:t>
      </w:r>
      <w:r w:rsidR="00541740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="00D00C79" w:rsidRPr="001A12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ЩЕРБІНА</w:t>
      </w:r>
    </w:p>
    <w:sectPr w:rsidR="00D00C79" w:rsidRPr="00E033FD" w:rsidSect="0053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84C4C"/>
    <w:multiLevelType w:val="hybridMultilevel"/>
    <w:tmpl w:val="FB0CC38E"/>
    <w:lvl w:ilvl="0" w:tplc="73D2A6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903DC"/>
    <w:multiLevelType w:val="hybridMultilevel"/>
    <w:tmpl w:val="446E9C38"/>
    <w:lvl w:ilvl="0" w:tplc="1A64BF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0C79"/>
    <w:rsid w:val="00183FA7"/>
    <w:rsid w:val="002246E5"/>
    <w:rsid w:val="00313837"/>
    <w:rsid w:val="00351001"/>
    <w:rsid w:val="00404ED1"/>
    <w:rsid w:val="00431A13"/>
    <w:rsid w:val="00457627"/>
    <w:rsid w:val="00541740"/>
    <w:rsid w:val="0072169B"/>
    <w:rsid w:val="00726EC7"/>
    <w:rsid w:val="007A6077"/>
    <w:rsid w:val="007B6013"/>
    <w:rsid w:val="00816F18"/>
    <w:rsid w:val="008B7A9C"/>
    <w:rsid w:val="00A10103"/>
    <w:rsid w:val="00A80799"/>
    <w:rsid w:val="00B009FC"/>
    <w:rsid w:val="00BD6BAD"/>
    <w:rsid w:val="00BF13F4"/>
    <w:rsid w:val="00CB5774"/>
    <w:rsid w:val="00CD24A7"/>
    <w:rsid w:val="00D00C79"/>
    <w:rsid w:val="00D53C97"/>
    <w:rsid w:val="00D90E41"/>
    <w:rsid w:val="00E377AC"/>
    <w:rsid w:val="00EF21D2"/>
    <w:rsid w:val="00E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C7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0C79"/>
    <w:rPr>
      <w:color w:val="0000FF"/>
      <w:u w:val="single"/>
    </w:rPr>
  </w:style>
  <w:style w:type="paragraph" w:styleId="a5">
    <w:name w:val="Body Text"/>
    <w:basedOn w:val="a"/>
    <w:link w:val="a6"/>
    <w:rsid w:val="00D00C79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00C79"/>
    <w:rPr>
      <w:rFonts w:ascii="Times New Roman" w:eastAsia="Times New Roman" w:hAnsi="Times New Roman" w:cs="Times New Roman"/>
      <w:color w:val="000000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KP18057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2019-03-27T15:04:00Z</cp:lastPrinted>
  <dcterms:created xsi:type="dcterms:W3CDTF">2019-03-26T15:20:00Z</dcterms:created>
  <dcterms:modified xsi:type="dcterms:W3CDTF">2021-01-19T11:51:00Z</dcterms:modified>
</cp:coreProperties>
</file>