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BF5" w:rsidRPr="00FB39A9" w:rsidRDefault="00243BF5" w:rsidP="00FB39A9">
      <w:pPr>
        <w:jc w:val="center"/>
        <w:rPr>
          <w:b/>
          <w:sz w:val="28"/>
          <w:szCs w:val="28"/>
          <w:lang w:val="uk-UA"/>
        </w:rPr>
      </w:pPr>
      <w:r w:rsidRPr="00FB39A9">
        <w:rPr>
          <w:b/>
          <w:sz w:val="28"/>
          <w:szCs w:val="28"/>
          <w:lang w:val="uk-UA"/>
        </w:rPr>
        <w:t>ПОЯСНЮВАЛЬНА ЗАПИСКА</w:t>
      </w:r>
    </w:p>
    <w:p w:rsidR="00243BF5" w:rsidRPr="00FB39A9" w:rsidRDefault="00243BF5" w:rsidP="00FB39A9">
      <w:pPr>
        <w:ind w:right="128"/>
        <w:jc w:val="center"/>
        <w:rPr>
          <w:sz w:val="28"/>
          <w:szCs w:val="28"/>
          <w:lang w:val="uk-UA"/>
        </w:rPr>
      </w:pPr>
      <w:r w:rsidRPr="00FB39A9">
        <w:rPr>
          <w:sz w:val="28"/>
          <w:szCs w:val="28"/>
          <w:lang w:val="uk-UA"/>
        </w:rPr>
        <w:t>до проекту рішення</w:t>
      </w:r>
    </w:p>
    <w:p w:rsidR="00243BF5" w:rsidRDefault="00243BF5" w:rsidP="001345DE">
      <w:pPr>
        <w:ind w:right="128"/>
        <w:jc w:val="center"/>
        <w:rPr>
          <w:i/>
          <w:sz w:val="28"/>
          <w:szCs w:val="28"/>
          <w:lang w:val="uk-UA"/>
        </w:rPr>
      </w:pPr>
      <w:r w:rsidRPr="001345DE">
        <w:rPr>
          <w:i/>
          <w:sz w:val="28"/>
          <w:szCs w:val="28"/>
          <w:lang w:val="uk-UA"/>
        </w:rPr>
        <w:t xml:space="preserve">Про  </w:t>
      </w:r>
      <w:r>
        <w:rPr>
          <w:i/>
          <w:sz w:val="28"/>
          <w:szCs w:val="28"/>
          <w:lang w:val="uk-UA"/>
        </w:rPr>
        <w:t>внесення змін до найменування та затвердження статуту комунального підприємства «Міськоформлення» Кременчуцької міської ради Кременчуцького району Полтавської області</w:t>
      </w:r>
      <w:r w:rsidRPr="001345DE">
        <w:rPr>
          <w:i/>
          <w:sz w:val="28"/>
          <w:szCs w:val="28"/>
          <w:lang w:val="uk-UA"/>
        </w:rPr>
        <w:t xml:space="preserve"> в новій редакції</w:t>
      </w:r>
    </w:p>
    <w:p w:rsidR="00243BF5" w:rsidRPr="001345DE" w:rsidRDefault="00243BF5" w:rsidP="001345DE">
      <w:pPr>
        <w:ind w:right="128"/>
        <w:jc w:val="center"/>
        <w:rPr>
          <w:i/>
          <w:sz w:val="28"/>
          <w:szCs w:val="28"/>
          <w:lang w:val="uk-UA"/>
        </w:rPr>
      </w:pPr>
    </w:p>
    <w:p w:rsidR="00243BF5" w:rsidRPr="00D27D9F" w:rsidRDefault="00243BF5" w:rsidP="00D27D9F">
      <w:pPr>
        <w:jc w:val="both"/>
        <w:rPr>
          <w:color w:val="000000"/>
          <w:sz w:val="28"/>
          <w:szCs w:val="28"/>
          <w:shd w:val="clear" w:color="auto" w:fill="FFFFFF"/>
          <w:lang w:val="uk-UA"/>
        </w:rPr>
      </w:pPr>
      <w:r>
        <w:rPr>
          <w:sz w:val="28"/>
          <w:szCs w:val="28"/>
          <w:lang w:val="uk-UA"/>
        </w:rPr>
        <w:t xml:space="preserve">    </w:t>
      </w:r>
      <w:r>
        <w:rPr>
          <w:rStyle w:val="rvts0"/>
          <w:sz w:val="28"/>
          <w:szCs w:val="28"/>
          <w:lang w:val="uk-UA"/>
        </w:rPr>
        <w:t xml:space="preserve"> </w:t>
      </w:r>
      <w:r w:rsidRPr="00D27D9F">
        <w:rPr>
          <w:color w:val="000000"/>
          <w:sz w:val="28"/>
          <w:szCs w:val="28"/>
          <w:shd w:val="clear" w:color="auto" w:fill="FFFFFF"/>
          <w:lang w:val="uk-UA"/>
        </w:rPr>
        <w:t xml:space="preserve">У зв’язку з прийняттям 22 жовтня 2020 року Кременчуцькою міською радою Полтавської області рішення «Про визначення найменування органу місцевого самоврядування» та враховуючи рішення І сесії VІІІ скликання Кременчуцької міської ради Кременчуцького району Полтавської області від 03 грудня 2020 року «Про затвердження структури та загальної чисельності виконавчих органів Кременчуцької міської ради Кременчуцького району Полтавської області VІІІ скликання» та </w:t>
      </w:r>
      <w:r w:rsidRPr="00D27D9F">
        <w:rPr>
          <w:sz w:val="28"/>
          <w:szCs w:val="28"/>
          <w:lang w:val="uk-UA" w:eastAsia="uk-UA"/>
        </w:rPr>
        <w:t xml:space="preserve">з метою приведення у відповідність до вимог законодавства України установчих документів юридичної особи </w:t>
      </w:r>
      <w:r w:rsidRPr="00D27D9F">
        <w:rPr>
          <w:color w:val="000000"/>
          <w:sz w:val="28"/>
          <w:szCs w:val="28"/>
          <w:shd w:val="clear" w:color="auto" w:fill="FFFFFF"/>
          <w:lang w:val="uk-UA"/>
        </w:rPr>
        <w:t xml:space="preserve">виникає необхідність у перейменуванні </w:t>
      </w:r>
      <w:r w:rsidRPr="00D27D9F">
        <w:rPr>
          <w:sz w:val="28"/>
          <w:lang w:val="uk-UA"/>
        </w:rPr>
        <w:t xml:space="preserve">комунального підприємства </w:t>
      </w:r>
      <w:r>
        <w:rPr>
          <w:sz w:val="28"/>
          <w:lang w:val="uk-UA"/>
        </w:rPr>
        <w:t>«Міськоформлення»</w:t>
      </w:r>
      <w:r w:rsidRPr="00D27D9F">
        <w:rPr>
          <w:sz w:val="28"/>
          <w:lang w:val="uk-UA"/>
        </w:rPr>
        <w:t xml:space="preserve"> на комунальне підприємство </w:t>
      </w:r>
      <w:r>
        <w:rPr>
          <w:sz w:val="28"/>
          <w:lang w:val="uk-UA"/>
        </w:rPr>
        <w:t>«Міськоформлення</w:t>
      </w:r>
      <w:r w:rsidRPr="00D27D9F">
        <w:rPr>
          <w:sz w:val="28"/>
          <w:lang w:val="uk-UA"/>
        </w:rPr>
        <w:t>» Кременчуцької міської ради Кременчуцького району Полтавської області</w:t>
      </w:r>
      <w:r w:rsidRPr="00D27D9F">
        <w:rPr>
          <w:sz w:val="28"/>
          <w:szCs w:val="28"/>
          <w:u w:color="000000"/>
          <w:lang w:val="uk-UA"/>
        </w:rPr>
        <w:t xml:space="preserve"> та </w:t>
      </w:r>
      <w:r w:rsidRPr="00D27D9F">
        <w:rPr>
          <w:sz w:val="28"/>
          <w:szCs w:val="28"/>
          <w:lang w:val="uk-UA" w:eastAsia="uk-UA"/>
        </w:rPr>
        <w:t xml:space="preserve">у затвердженні </w:t>
      </w:r>
      <w:r w:rsidRPr="00D27D9F">
        <w:rPr>
          <w:sz w:val="28"/>
          <w:szCs w:val="28"/>
          <w:lang w:val="uk-UA"/>
        </w:rPr>
        <w:t xml:space="preserve">статуту </w:t>
      </w:r>
      <w:r>
        <w:rPr>
          <w:sz w:val="28"/>
          <w:lang w:val="uk-UA"/>
        </w:rPr>
        <w:t>комунального</w:t>
      </w:r>
      <w:r w:rsidRPr="00D27D9F">
        <w:rPr>
          <w:sz w:val="28"/>
          <w:lang w:val="uk-UA"/>
        </w:rPr>
        <w:t xml:space="preserve"> під</w:t>
      </w:r>
      <w:r>
        <w:rPr>
          <w:sz w:val="28"/>
          <w:lang w:val="uk-UA"/>
        </w:rPr>
        <w:t>приємства</w:t>
      </w:r>
      <w:r w:rsidRPr="00D27D9F">
        <w:rPr>
          <w:sz w:val="28"/>
          <w:lang w:val="uk-UA"/>
        </w:rPr>
        <w:t xml:space="preserve"> </w:t>
      </w:r>
      <w:r>
        <w:rPr>
          <w:sz w:val="28"/>
          <w:lang w:val="uk-UA"/>
        </w:rPr>
        <w:t>«Міськоформлення</w:t>
      </w:r>
      <w:r w:rsidRPr="00D27D9F">
        <w:rPr>
          <w:sz w:val="28"/>
          <w:lang w:val="uk-UA"/>
        </w:rPr>
        <w:t>» Кременчуцької міської ради Кременчуцького району Полтавської області</w:t>
      </w:r>
      <w:r w:rsidRPr="00D27D9F">
        <w:rPr>
          <w:sz w:val="28"/>
          <w:szCs w:val="28"/>
          <w:lang w:val="uk-UA"/>
        </w:rPr>
        <w:t xml:space="preserve"> в новій редакції</w:t>
      </w:r>
      <w:r>
        <w:rPr>
          <w:sz w:val="28"/>
          <w:szCs w:val="28"/>
          <w:lang w:val="uk-UA"/>
        </w:rPr>
        <w:t>.</w:t>
      </w:r>
      <w:r w:rsidRPr="00D27D9F">
        <w:rPr>
          <w:color w:val="000000"/>
          <w:sz w:val="28"/>
          <w:szCs w:val="28"/>
          <w:shd w:val="clear" w:color="auto" w:fill="FFFFFF"/>
          <w:lang w:val="uk-UA"/>
        </w:rPr>
        <w:tab/>
      </w:r>
    </w:p>
    <w:p w:rsidR="00243BF5" w:rsidRPr="00EA07B4" w:rsidRDefault="00243BF5" w:rsidP="00B55285">
      <w:pPr>
        <w:jc w:val="both"/>
        <w:rPr>
          <w:sz w:val="28"/>
          <w:szCs w:val="28"/>
          <w:lang w:val="uk-UA"/>
        </w:rPr>
      </w:pPr>
      <w:r>
        <w:rPr>
          <w:sz w:val="28"/>
          <w:szCs w:val="28"/>
          <w:lang w:val="uk-UA"/>
        </w:rPr>
        <w:tab/>
        <w:t xml:space="preserve">Статтею 15 Закону України «Про державну реєстрацію юридичних осіб, фізичних осіб-підприємців та громадських формувань» встановлено вимоги до документів, які </w:t>
      </w:r>
      <w:r w:rsidRPr="00EA07B4">
        <w:rPr>
          <w:sz w:val="28"/>
          <w:szCs w:val="28"/>
          <w:lang w:val="uk-UA"/>
        </w:rPr>
        <w:t xml:space="preserve">подаються </w:t>
      </w:r>
      <w:r w:rsidRPr="001345DE">
        <w:rPr>
          <w:rStyle w:val="rvts0"/>
          <w:sz w:val="28"/>
          <w:szCs w:val="28"/>
          <w:lang w:val="uk-UA"/>
        </w:rPr>
        <w:t>для державної реєстрації</w:t>
      </w:r>
      <w:r>
        <w:rPr>
          <w:rStyle w:val="rvts0"/>
          <w:sz w:val="28"/>
          <w:szCs w:val="28"/>
          <w:lang w:val="uk-UA"/>
        </w:rPr>
        <w:t>.</w:t>
      </w:r>
    </w:p>
    <w:p w:rsidR="00243BF5" w:rsidRPr="00D27D9F" w:rsidRDefault="00243BF5" w:rsidP="00B55285">
      <w:pPr>
        <w:jc w:val="both"/>
        <w:rPr>
          <w:rStyle w:val="rvts0"/>
          <w:sz w:val="28"/>
          <w:szCs w:val="28"/>
          <w:lang w:val="uk-UA"/>
        </w:rPr>
      </w:pPr>
      <w:r>
        <w:rPr>
          <w:sz w:val="28"/>
          <w:szCs w:val="28"/>
          <w:lang w:val="uk-UA"/>
        </w:rPr>
        <w:tab/>
        <w:t xml:space="preserve">Так, у відповідності до п. 11 ч. 1 ст. 15 Закону, </w:t>
      </w:r>
      <w:r w:rsidRPr="00D27D9F">
        <w:rPr>
          <w:rStyle w:val="rvts0"/>
          <w:sz w:val="28"/>
          <w:szCs w:val="28"/>
        </w:rPr>
        <w:t>внесення змін до установчого документа юридичної особи, положення, регламенту</w:t>
      </w:r>
      <w:r>
        <w:rPr>
          <w:rStyle w:val="rvts0"/>
          <w:sz w:val="28"/>
          <w:szCs w:val="28"/>
          <w:lang w:val="uk-UA"/>
        </w:rPr>
        <w:t xml:space="preserve"> та ін.</w:t>
      </w:r>
      <w:r w:rsidRPr="00D27D9F">
        <w:rPr>
          <w:rStyle w:val="rvts0"/>
          <w:sz w:val="28"/>
          <w:szCs w:val="28"/>
        </w:rPr>
        <w:t>, оформляється шляхом викладення його в новій редакції</w:t>
      </w:r>
      <w:r w:rsidRPr="00D27D9F">
        <w:rPr>
          <w:rStyle w:val="rvts0"/>
          <w:sz w:val="28"/>
          <w:szCs w:val="28"/>
          <w:lang w:val="uk-UA"/>
        </w:rPr>
        <w:t>.</w:t>
      </w:r>
    </w:p>
    <w:p w:rsidR="00243BF5" w:rsidRDefault="00243BF5" w:rsidP="00B55285">
      <w:pPr>
        <w:jc w:val="both"/>
        <w:rPr>
          <w:sz w:val="28"/>
          <w:szCs w:val="28"/>
          <w:lang w:val="uk-UA"/>
        </w:rPr>
      </w:pPr>
      <w:r>
        <w:rPr>
          <w:rStyle w:val="rvts0"/>
          <w:sz w:val="28"/>
          <w:szCs w:val="28"/>
          <w:lang w:val="uk-UA"/>
        </w:rPr>
        <w:tab/>
      </w:r>
      <w:r w:rsidRPr="00EB52D8">
        <w:rPr>
          <w:rStyle w:val="rvts0"/>
          <w:sz w:val="28"/>
          <w:szCs w:val="28"/>
          <w:lang w:val="uk-UA"/>
        </w:rPr>
        <w:t>Згідно з п. 17 ч. 1 ст. 1</w:t>
      </w:r>
      <w:r>
        <w:rPr>
          <w:rStyle w:val="rvts0"/>
          <w:lang w:val="uk-UA"/>
        </w:rPr>
        <w:t xml:space="preserve"> </w:t>
      </w:r>
      <w:r>
        <w:rPr>
          <w:sz w:val="28"/>
          <w:szCs w:val="28"/>
          <w:lang w:val="uk-UA"/>
        </w:rPr>
        <w:t xml:space="preserve">Закону України «Про державну реєстрацію юридичних осіб, фізичних осіб-підприємців та громадських формувань», </w:t>
      </w:r>
      <w:r w:rsidRPr="001345DE">
        <w:rPr>
          <w:rStyle w:val="rvts0"/>
          <w:sz w:val="28"/>
          <w:szCs w:val="28"/>
          <w:u w:val="single"/>
          <w:lang w:val="uk-UA"/>
        </w:rPr>
        <w:t>установчий документ юридичної особи</w:t>
      </w:r>
      <w:r w:rsidRPr="001345DE">
        <w:rPr>
          <w:rStyle w:val="rvts0"/>
          <w:sz w:val="28"/>
          <w:szCs w:val="28"/>
          <w:lang w:val="uk-UA"/>
        </w:rPr>
        <w:t xml:space="preserve"> - установчий акт, </w:t>
      </w:r>
      <w:r w:rsidRPr="001345DE">
        <w:rPr>
          <w:rStyle w:val="rvts0"/>
          <w:sz w:val="28"/>
          <w:szCs w:val="28"/>
          <w:u w:val="single"/>
          <w:lang w:val="uk-UA"/>
        </w:rPr>
        <w:t>статут</w:t>
      </w:r>
      <w:r w:rsidRPr="001345DE">
        <w:rPr>
          <w:rStyle w:val="rvts0"/>
          <w:sz w:val="28"/>
          <w:szCs w:val="28"/>
          <w:lang w:val="uk-UA"/>
        </w:rPr>
        <w:t>, програма політичної партії, модельний статут, засновницький договір, одноособова заява (меморандум), положення тощо.</w:t>
      </w:r>
    </w:p>
    <w:p w:rsidR="00243BF5" w:rsidRDefault="00243BF5" w:rsidP="00B55285">
      <w:pPr>
        <w:jc w:val="both"/>
        <w:rPr>
          <w:sz w:val="28"/>
          <w:szCs w:val="28"/>
          <w:lang w:val="uk-UA"/>
        </w:rPr>
      </w:pPr>
      <w:r>
        <w:rPr>
          <w:sz w:val="28"/>
          <w:szCs w:val="28"/>
          <w:lang w:val="uk-UA"/>
        </w:rPr>
        <w:tab/>
        <w:t>Таким чином, зміни до статуту можуть вноситись лише шляхом викладення його в новій редакції.</w:t>
      </w:r>
    </w:p>
    <w:p w:rsidR="00243BF5" w:rsidRPr="00D27D9F" w:rsidRDefault="00243BF5" w:rsidP="00D27D9F">
      <w:pPr>
        <w:ind w:firstLine="709"/>
        <w:jc w:val="both"/>
        <w:rPr>
          <w:sz w:val="28"/>
          <w:szCs w:val="28"/>
          <w:shd w:val="clear" w:color="auto" w:fill="FFFFFF"/>
          <w:lang w:val="uk-UA"/>
        </w:rPr>
      </w:pPr>
      <w:r w:rsidRPr="00D27D9F">
        <w:rPr>
          <w:sz w:val="28"/>
          <w:szCs w:val="28"/>
          <w:lang w:val="uk-UA" w:eastAsia="uk-UA"/>
        </w:rPr>
        <w:t xml:space="preserve">З огляду на вищевикладене </w:t>
      </w:r>
      <w:r w:rsidRPr="00D27D9F">
        <w:rPr>
          <w:sz w:val="28"/>
          <w:szCs w:val="28"/>
          <w:shd w:val="clear" w:color="auto" w:fill="FFFFFF"/>
          <w:lang w:val="uk-UA"/>
        </w:rPr>
        <w:t>підготовлено відповідний проєкт рішення Кременчуцької міської ради Кременчуцького району Полтавської області</w:t>
      </w:r>
    </w:p>
    <w:p w:rsidR="00243BF5" w:rsidRDefault="00243BF5" w:rsidP="00FB39A9">
      <w:pPr>
        <w:ind w:right="128"/>
        <w:jc w:val="both"/>
        <w:rPr>
          <w:sz w:val="28"/>
          <w:szCs w:val="28"/>
          <w:lang w:val="uk-UA"/>
        </w:rPr>
      </w:pPr>
    </w:p>
    <w:p w:rsidR="00243BF5" w:rsidRDefault="00243BF5" w:rsidP="00FB39A9">
      <w:pPr>
        <w:ind w:right="128"/>
        <w:jc w:val="both"/>
        <w:rPr>
          <w:sz w:val="28"/>
          <w:szCs w:val="28"/>
          <w:lang w:val="uk-UA"/>
        </w:rPr>
      </w:pPr>
    </w:p>
    <w:p w:rsidR="00243BF5" w:rsidRPr="00264B2C" w:rsidRDefault="00243BF5" w:rsidP="00FB39A9">
      <w:pPr>
        <w:ind w:right="128"/>
        <w:jc w:val="both"/>
        <w:rPr>
          <w:b/>
          <w:sz w:val="28"/>
          <w:szCs w:val="28"/>
          <w:lang w:val="uk-UA"/>
        </w:rPr>
      </w:pPr>
      <w:r>
        <w:rPr>
          <w:b/>
          <w:sz w:val="28"/>
          <w:szCs w:val="28"/>
          <w:lang w:val="uk-UA"/>
        </w:rPr>
        <w:t>Директор                                                                             Володимир Кригін</w:t>
      </w:r>
      <w:bookmarkStart w:id="0" w:name="_GoBack"/>
      <w:bookmarkEnd w:id="0"/>
      <w:r>
        <w:rPr>
          <w:b/>
          <w:sz w:val="28"/>
          <w:szCs w:val="28"/>
          <w:lang w:val="uk-UA"/>
        </w:rPr>
        <w:t xml:space="preserve"> </w:t>
      </w:r>
    </w:p>
    <w:p w:rsidR="00243BF5" w:rsidRPr="00FB39A9" w:rsidRDefault="00243BF5">
      <w:pPr>
        <w:rPr>
          <w:lang w:val="uk-UA"/>
        </w:rPr>
      </w:pPr>
    </w:p>
    <w:sectPr w:rsidR="00243BF5" w:rsidRPr="00FB39A9" w:rsidSect="00F670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39A9"/>
    <w:rsid w:val="00007A6C"/>
    <w:rsid w:val="001345DE"/>
    <w:rsid w:val="0013495B"/>
    <w:rsid w:val="00162287"/>
    <w:rsid w:val="001C291A"/>
    <w:rsid w:val="001E1F47"/>
    <w:rsid w:val="002237DC"/>
    <w:rsid w:val="00243BF5"/>
    <w:rsid w:val="00264B2C"/>
    <w:rsid w:val="002A17F0"/>
    <w:rsid w:val="00321BAD"/>
    <w:rsid w:val="00483F1E"/>
    <w:rsid w:val="004E115F"/>
    <w:rsid w:val="00512FDF"/>
    <w:rsid w:val="00516000"/>
    <w:rsid w:val="005525C8"/>
    <w:rsid w:val="00684E3F"/>
    <w:rsid w:val="00692A01"/>
    <w:rsid w:val="0078645C"/>
    <w:rsid w:val="008240AE"/>
    <w:rsid w:val="0083758D"/>
    <w:rsid w:val="0086049C"/>
    <w:rsid w:val="008E2BC9"/>
    <w:rsid w:val="0096730F"/>
    <w:rsid w:val="0097370F"/>
    <w:rsid w:val="00A33F98"/>
    <w:rsid w:val="00A359D6"/>
    <w:rsid w:val="00A40A7E"/>
    <w:rsid w:val="00AD0822"/>
    <w:rsid w:val="00B27D55"/>
    <w:rsid w:val="00B55285"/>
    <w:rsid w:val="00C6677E"/>
    <w:rsid w:val="00CE5A58"/>
    <w:rsid w:val="00D05654"/>
    <w:rsid w:val="00D27D9F"/>
    <w:rsid w:val="00EA07B4"/>
    <w:rsid w:val="00EB52D8"/>
    <w:rsid w:val="00EC33AD"/>
    <w:rsid w:val="00F23B22"/>
    <w:rsid w:val="00F54633"/>
    <w:rsid w:val="00F670DC"/>
    <w:rsid w:val="00FB39A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0DC"/>
    <w:rPr>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vts23">
    <w:name w:val="rvts23"/>
    <w:basedOn w:val="DefaultParagraphFont"/>
    <w:uiPriority w:val="99"/>
    <w:rsid w:val="00321BAD"/>
    <w:rPr>
      <w:rFonts w:cs="Times New Roman"/>
    </w:rPr>
  </w:style>
  <w:style w:type="character" w:customStyle="1" w:styleId="rvts0">
    <w:name w:val="rvts0"/>
    <w:basedOn w:val="DefaultParagraphFont"/>
    <w:uiPriority w:val="99"/>
    <w:rsid w:val="00162287"/>
    <w:rPr>
      <w:rFonts w:cs="Times New Roman"/>
    </w:rPr>
  </w:style>
  <w:style w:type="character" w:styleId="Hyperlink">
    <w:name w:val="Hyperlink"/>
    <w:basedOn w:val="DefaultParagraphFont"/>
    <w:uiPriority w:val="99"/>
    <w:rsid w:val="0016228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695572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326</Words>
  <Characters>1861</Characters>
  <Application>Microsoft Office Outlook</Application>
  <DocSecurity>0</DocSecurity>
  <Lines>0</Lines>
  <Paragraphs>0</Paragraphs>
  <ScaleCrop>false</ScaleCrop>
  <Company>Privat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User</dc:creator>
  <cp:keywords/>
  <dc:description/>
  <cp:lastModifiedBy>п</cp:lastModifiedBy>
  <cp:revision>2</cp:revision>
  <cp:lastPrinted>2016-11-03T10:37:00Z</cp:lastPrinted>
  <dcterms:created xsi:type="dcterms:W3CDTF">2021-01-20T14:04:00Z</dcterms:created>
  <dcterms:modified xsi:type="dcterms:W3CDTF">2021-01-20T14:04:00Z</dcterms:modified>
</cp:coreProperties>
</file>