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9EA8B" w14:textId="77777777" w:rsidR="00FD1C94" w:rsidRPr="00904074" w:rsidRDefault="00FD1C94" w:rsidP="00FD1C94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407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14:paraId="35C78B2C" w14:textId="77777777" w:rsidR="00FD1C94" w:rsidRPr="00904074" w:rsidRDefault="00FD1C94" w:rsidP="00FD1C94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4074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рішення «</w:t>
      </w:r>
      <w:r w:rsidRPr="00904074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Pr="0090407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затвердження </w:t>
      </w:r>
      <w:r w:rsidRPr="0090407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Програми </w:t>
      </w:r>
      <w:r w:rsidRPr="00904074">
        <w:rPr>
          <w:rFonts w:ascii="Times New Roman" w:hAnsi="Times New Roman" w:cs="Times New Roman"/>
          <w:b/>
          <w:bCs/>
          <w:sz w:val="28"/>
          <w:szCs w:val="28"/>
          <w:lang w:val="uk-UA"/>
        </w:rPr>
        <w:t>діяльності та розвитку</w:t>
      </w:r>
    </w:p>
    <w:p w14:paraId="6818566C" w14:textId="77777777" w:rsidR="00904074" w:rsidRPr="00904074" w:rsidRDefault="00FD1C94" w:rsidP="00FD1C94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407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комунального підприємства  Благоустрій Кременчука» </w:t>
      </w:r>
    </w:p>
    <w:p w14:paraId="4332E50F" w14:textId="34DB9CBA" w:rsidR="00FD1C94" w:rsidRPr="00904074" w:rsidRDefault="00FD1C94" w:rsidP="00FD1C94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4074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</w:t>
      </w:r>
      <w:r w:rsidRPr="00FC591A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904074">
        <w:rPr>
          <w:rFonts w:ascii="Times New Roman" w:hAnsi="Times New Roman" w:cs="Times New Roman"/>
          <w:b/>
          <w:bCs/>
          <w:sz w:val="28"/>
          <w:szCs w:val="28"/>
          <w:lang w:val="uk-UA"/>
        </w:rPr>
        <w:t>1 рік</w:t>
      </w:r>
    </w:p>
    <w:p w14:paraId="128A54A2" w14:textId="08B858AF" w:rsidR="00FD1C94" w:rsidRDefault="00FD1C94" w:rsidP="00FD1C94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FDD78B5" w14:textId="11BBD322" w:rsidR="00FD1C94" w:rsidRPr="00FD1C94" w:rsidRDefault="00FD1C94" w:rsidP="00FD1C94">
      <w:pPr>
        <w:pStyle w:val="a7"/>
        <w:ind w:firstLine="709"/>
        <w:rPr>
          <w:sz w:val="28"/>
          <w:szCs w:val="28"/>
        </w:rPr>
      </w:pPr>
      <w:r w:rsidRPr="00FD1C94">
        <w:rPr>
          <w:sz w:val="28"/>
          <w:szCs w:val="28"/>
        </w:rPr>
        <w:t xml:space="preserve">  Комунальне підприємство «Благоустрій Кременчука»</w:t>
      </w:r>
      <w:r w:rsidR="0000605B" w:rsidRPr="0000605B">
        <w:rPr>
          <w:sz w:val="28"/>
          <w:szCs w:val="28"/>
        </w:rPr>
        <w:t xml:space="preserve"> -</w:t>
      </w:r>
      <w:r w:rsidRPr="00FD1C94">
        <w:rPr>
          <w:sz w:val="28"/>
          <w:szCs w:val="28"/>
        </w:rPr>
        <w:t xml:space="preserve">  спеціалізоване підприємство, діяльність якого спрямована на виконання робіт з благоустрою</w:t>
      </w:r>
      <w:r w:rsidR="00533A24">
        <w:rPr>
          <w:sz w:val="28"/>
          <w:szCs w:val="28"/>
        </w:rPr>
        <w:t xml:space="preserve"> територій </w:t>
      </w:r>
      <w:r w:rsidRPr="00FD1C94">
        <w:rPr>
          <w:sz w:val="28"/>
          <w:szCs w:val="28"/>
        </w:rPr>
        <w:t>міста</w:t>
      </w:r>
      <w:r w:rsidR="00533A24">
        <w:rPr>
          <w:sz w:val="28"/>
          <w:szCs w:val="28"/>
        </w:rPr>
        <w:t xml:space="preserve"> Кременчука та територій </w:t>
      </w:r>
      <w:r w:rsidR="00533A24" w:rsidRPr="00426DEB">
        <w:rPr>
          <w:iCs/>
          <w:sz w:val="28"/>
          <w:szCs w:val="28"/>
        </w:rPr>
        <w:t>Потоківського старостинського округу</w:t>
      </w:r>
      <w:r w:rsidR="00533A24">
        <w:rPr>
          <w:iCs/>
          <w:sz w:val="28"/>
          <w:szCs w:val="28"/>
        </w:rPr>
        <w:t>. Підприємство</w:t>
      </w:r>
      <w:r w:rsidRPr="00FD1C94">
        <w:rPr>
          <w:sz w:val="28"/>
          <w:szCs w:val="28"/>
        </w:rPr>
        <w:t xml:space="preserve"> працює над розвитком зелених зон, належним утриманням зелених насаджень, своєчасним знесенням аварійних, сухостійних та фаутних дерев, здійснення інших видів робіт з благоустрою. </w:t>
      </w:r>
    </w:p>
    <w:p w14:paraId="4E6C97E3" w14:textId="78972158" w:rsidR="00FD1C94" w:rsidRPr="00904074" w:rsidRDefault="00FD1C94" w:rsidP="00904074">
      <w:pPr>
        <w:pStyle w:val="a7"/>
        <w:ind w:firstLine="709"/>
        <w:rPr>
          <w:sz w:val="28"/>
          <w:szCs w:val="28"/>
        </w:rPr>
      </w:pPr>
      <w:r w:rsidRPr="00904074">
        <w:rPr>
          <w:sz w:val="28"/>
          <w:szCs w:val="28"/>
        </w:rPr>
        <w:t>Для якісного і оперативного виконання функцій, пов’язаних з поточним ремонтом зелених насаджень, їх утриманням, зб</w:t>
      </w:r>
      <w:r w:rsidR="00533A24">
        <w:rPr>
          <w:sz w:val="28"/>
          <w:szCs w:val="28"/>
        </w:rPr>
        <w:t>ереженням існуючої зеленої зони</w:t>
      </w:r>
      <w:r w:rsidRPr="00904074">
        <w:rPr>
          <w:sz w:val="28"/>
          <w:szCs w:val="28"/>
        </w:rPr>
        <w:t>, створенням нових зелених насаджень, утриманням обладнання фонтанів та систем автоматичного поливу,  утриманням підпорядкованих територій, утримання зупинок громадського транспорту, закріплених за підприємством, утримання станцій перекачок зливових вод, виконання робіт з демонтажу і евакуації безхазяйного майна і майна, що розміщене на територі</w:t>
      </w:r>
      <w:r w:rsidR="00533A24">
        <w:rPr>
          <w:sz w:val="28"/>
          <w:szCs w:val="28"/>
        </w:rPr>
        <w:t>ях</w:t>
      </w:r>
      <w:r w:rsidRPr="00904074">
        <w:rPr>
          <w:sz w:val="28"/>
          <w:szCs w:val="28"/>
        </w:rPr>
        <w:t xml:space="preserve"> з порушенням правил благоустрою, комунальне підприємство «Благоустрій Кременчука» надає потребу в коштах міського бюджету на 2021 рік. </w:t>
      </w:r>
    </w:p>
    <w:p w14:paraId="4B495787" w14:textId="0C146685" w:rsidR="00347CA0" w:rsidRPr="00904074" w:rsidRDefault="00347CA0" w:rsidP="00904074">
      <w:pPr>
        <w:pStyle w:val="a7"/>
        <w:ind w:firstLine="709"/>
        <w:rPr>
          <w:sz w:val="28"/>
          <w:szCs w:val="28"/>
        </w:rPr>
      </w:pPr>
      <w:r w:rsidRPr="00904074">
        <w:rPr>
          <w:sz w:val="28"/>
          <w:szCs w:val="28"/>
        </w:rPr>
        <w:t>Загальна сума коштів необхідних для функціонування пі</w:t>
      </w:r>
      <w:r w:rsidR="0004224E" w:rsidRPr="00904074">
        <w:rPr>
          <w:sz w:val="28"/>
          <w:szCs w:val="28"/>
        </w:rPr>
        <w:t>дприємства складає  -  13</w:t>
      </w:r>
      <w:r w:rsidR="00CB715E" w:rsidRPr="00904074">
        <w:rPr>
          <w:sz w:val="28"/>
          <w:szCs w:val="28"/>
        </w:rPr>
        <w:t>6</w:t>
      </w:r>
      <w:r w:rsidR="0004224E" w:rsidRPr="00904074">
        <w:rPr>
          <w:sz w:val="28"/>
          <w:szCs w:val="28"/>
        </w:rPr>
        <w:t> 004,986</w:t>
      </w:r>
      <w:r w:rsidRPr="00904074">
        <w:rPr>
          <w:sz w:val="28"/>
          <w:szCs w:val="28"/>
        </w:rPr>
        <w:t xml:space="preserve"> тис. грн.</w:t>
      </w:r>
    </w:p>
    <w:p w14:paraId="57AFBD11" w14:textId="4BACF0BA" w:rsidR="00347CA0" w:rsidRDefault="00FD1C94" w:rsidP="00904074">
      <w:pPr>
        <w:pStyle w:val="a7"/>
        <w:ind w:firstLine="709"/>
        <w:rPr>
          <w:sz w:val="28"/>
          <w:szCs w:val="28"/>
        </w:rPr>
      </w:pPr>
      <w:r w:rsidRPr="00904074">
        <w:rPr>
          <w:sz w:val="28"/>
          <w:szCs w:val="28"/>
        </w:rPr>
        <w:t>А</w:t>
      </w:r>
      <w:r w:rsidR="00347CA0" w:rsidRPr="00904074">
        <w:rPr>
          <w:sz w:val="28"/>
          <w:szCs w:val="28"/>
        </w:rPr>
        <w:t xml:space="preserve"> саме:</w:t>
      </w:r>
    </w:p>
    <w:p w14:paraId="449BFDA4" w14:textId="77777777" w:rsidR="00904074" w:rsidRPr="00904074" w:rsidRDefault="00904074" w:rsidP="00904074">
      <w:pPr>
        <w:pStyle w:val="a7"/>
        <w:ind w:firstLine="709"/>
        <w:rPr>
          <w:sz w:val="28"/>
          <w:szCs w:val="28"/>
        </w:rPr>
      </w:pPr>
    </w:p>
    <w:p w14:paraId="7DAA411B" w14:textId="0E429C0D" w:rsidR="00717769" w:rsidRPr="00FD1C94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Утримання та поточний ремонт фонтанів та систем </w:t>
      </w:r>
      <w:r w:rsidR="000D6607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автоматичного 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поливу, орієнтовна сума складає – </w:t>
      </w:r>
      <w:r w:rsidR="00917DCA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2438,456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0790B108" w14:textId="33B4E780" w:rsidR="00717769" w:rsidRPr="00FD1C94" w:rsidRDefault="00717769" w:rsidP="00C62F8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Утримання фонтанів</w:t>
      </w:r>
      <w:r w:rsidR="009064C3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систем </w:t>
      </w:r>
      <w:r w:rsidR="004D263F" w:rsidRPr="00FD1C94">
        <w:rPr>
          <w:rFonts w:ascii="Times New Roman" w:hAnsi="Times New Roman" w:cs="Times New Roman"/>
          <w:sz w:val="28"/>
          <w:szCs w:val="28"/>
          <w:lang w:val="uk-UA"/>
        </w:rPr>
        <w:t>автоматичного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поливу включає орієнтовні витрати на:</w:t>
      </w:r>
    </w:p>
    <w:p w14:paraId="77608EC2" w14:textId="4BE92039" w:rsidR="00030743" w:rsidRPr="00FD1C94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заробітну плату з нарахуванням</w:t>
      </w:r>
      <w:r w:rsidR="00FB7064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DCA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(7 осіб) 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917DCA" w:rsidRPr="00FD1C94">
        <w:rPr>
          <w:rFonts w:ascii="Times New Roman" w:hAnsi="Times New Roman" w:cs="Times New Roman"/>
          <w:sz w:val="28"/>
          <w:szCs w:val="28"/>
          <w:lang w:val="uk-UA"/>
        </w:rPr>
        <w:t>983,736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тис. грн. </w:t>
      </w:r>
    </w:p>
    <w:p w14:paraId="52E17945" w14:textId="49860BAA" w:rsidR="00717769" w:rsidRPr="00FD1C94" w:rsidRDefault="00983F44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- матеріали </w:t>
      </w:r>
      <w:r w:rsidR="00717769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="00917DCA" w:rsidRPr="00FD1C94">
        <w:rPr>
          <w:rFonts w:ascii="Times New Roman" w:hAnsi="Times New Roman" w:cs="Times New Roman"/>
          <w:sz w:val="28"/>
          <w:szCs w:val="28"/>
          <w:lang w:val="uk-UA"/>
        </w:rPr>
        <w:t>372,400</w:t>
      </w:r>
      <w:r w:rsidR="00717769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2EF63A23" w14:textId="35D93F28" w:rsidR="00983F44" w:rsidRPr="00FD1C94" w:rsidRDefault="00983F44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- електроенергія, опалення, водовідведення, водопостачання  - </w:t>
      </w:r>
      <w:r w:rsidR="00917DCA" w:rsidRPr="00FD1C94">
        <w:rPr>
          <w:rFonts w:ascii="Times New Roman" w:hAnsi="Times New Roman" w:cs="Times New Roman"/>
          <w:sz w:val="28"/>
          <w:szCs w:val="28"/>
          <w:lang w:val="uk-UA"/>
        </w:rPr>
        <w:t>555,100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тис. грн. </w:t>
      </w:r>
    </w:p>
    <w:p w14:paraId="37212409" w14:textId="56F92B94" w:rsidR="00717769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послуги з ремонту та обслуговування допоміжних мех</w:t>
      </w:r>
      <w:r w:rsidR="009064C3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анізмів та автотранспорту – </w:t>
      </w:r>
      <w:r w:rsidR="00917DCA" w:rsidRPr="00FD1C94">
        <w:rPr>
          <w:rFonts w:ascii="Times New Roman" w:hAnsi="Times New Roman" w:cs="Times New Roman"/>
          <w:sz w:val="28"/>
          <w:szCs w:val="28"/>
          <w:lang w:val="uk-UA"/>
        </w:rPr>
        <w:t>527,220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тис. грн. </w:t>
      </w:r>
    </w:p>
    <w:p w14:paraId="30099E97" w14:textId="77777777" w:rsidR="00FC0608" w:rsidRPr="00FD1C94" w:rsidRDefault="00FC0608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704683" w14:textId="13B60F29" w:rsidR="00717769" w:rsidRPr="00FD1C94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Утримання в належному санітарному стані закріплених територій міста, розподільчих смуг, площ,  скверів, парків, бульварів, прибирання та </w:t>
      </w:r>
      <w:r w:rsidR="004D263F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їх 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поточний ремонт</w:t>
      </w:r>
      <w:r w:rsidR="00917DCA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. </w:t>
      </w:r>
      <w:r w:rsidR="00BE0CE4">
        <w:rPr>
          <w:rFonts w:ascii="Times New Roman" w:hAnsi="Times New Roman" w:cs="Times New Roman"/>
          <w:sz w:val="28"/>
          <w:szCs w:val="28"/>
          <w:u w:val="single"/>
          <w:lang w:val="uk-UA"/>
        </w:rPr>
        <w:t>Д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емонтаж та евакуація безхазяйного майна, орієнтовна сума складає  - </w:t>
      </w:r>
      <w:r w:rsidR="00917DCA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32</w:t>
      </w:r>
      <w:r w:rsid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110</w:t>
      </w:r>
      <w:r w:rsidR="00917DCA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,370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274DCFE1" w14:textId="77777777" w:rsidR="00717769" w:rsidRPr="00FD1C94" w:rsidRDefault="00717769" w:rsidP="00C62F8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Орієнтовна вартість витрат включає:</w:t>
      </w:r>
    </w:p>
    <w:p w14:paraId="6F2CBEBB" w14:textId="367A543F" w:rsidR="00717769" w:rsidRPr="00FD1C94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заробітну плату з нарахуванням</w:t>
      </w:r>
      <w:r w:rsidR="00917DCA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(130</w:t>
      </w:r>
      <w:r w:rsidR="00FB7064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осіб)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17DCA" w:rsidRPr="00FD1C94">
        <w:rPr>
          <w:rFonts w:ascii="Times New Roman" w:hAnsi="Times New Roman" w:cs="Times New Roman"/>
          <w:sz w:val="28"/>
          <w:szCs w:val="28"/>
          <w:lang w:val="uk-UA"/>
        </w:rPr>
        <w:t>20509,770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тис. грн. </w:t>
      </w:r>
    </w:p>
    <w:p w14:paraId="229DFD87" w14:textId="020E759A" w:rsidR="009064C3" w:rsidRPr="00FD1C94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витрат на ПММ (паливо, оливи)</w:t>
      </w:r>
      <w:r w:rsidR="009064C3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миючий засіб типу RM69, RM22 та RM25 для миття тротуарної плитки</w:t>
      </w:r>
      <w:r w:rsidR="009064C3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матеріали, запчастини, шини, інші матеріали</w:t>
      </w:r>
      <w:r w:rsidR="009064C3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FD1C94">
        <w:rPr>
          <w:rFonts w:ascii="Times New Roman" w:hAnsi="Times New Roman" w:cs="Times New Roman"/>
          <w:sz w:val="28"/>
          <w:szCs w:val="28"/>
          <w:lang w:val="uk-UA"/>
        </w:rPr>
        <w:t>5779,2</w:t>
      </w:r>
      <w:r w:rsidR="009064C3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E03D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13E59B" w14:textId="4BE4CBC8" w:rsidR="009064C3" w:rsidRPr="00FD1C94" w:rsidRDefault="009064C3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17769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електроенергія, опалення, водовідведення, водопостачання  - </w:t>
      </w:r>
      <w:r w:rsidR="00917DCA" w:rsidRPr="00FD1C94">
        <w:rPr>
          <w:rFonts w:ascii="Times New Roman" w:hAnsi="Times New Roman" w:cs="Times New Roman"/>
          <w:sz w:val="28"/>
          <w:szCs w:val="28"/>
          <w:lang w:val="uk-UA"/>
        </w:rPr>
        <w:t>745,800</w:t>
      </w:r>
      <w:r w:rsidR="00717769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05C42AC" w14:textId="7C15C7D1" w:rsidR="009064C3" w:rsidRDefault="009064C3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lastRenderedPageBreak/>
        <w:t>- ремонт та технічне обслуговування техніки</w:t>
      </w:r>
      <w:r w:rsidR="001173E3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та механізмів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1173E3" w:rsidRPr="00FD1C9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задіян</w:t>
      </w:r>
      <w:r w:rsidR="001173E3" w:rsidRPr="00FD1C9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для виконання робіт; послуги підрядних організацій – </w:t>
      </w:r>
      <w:r w:rsidR="00917DCA" w:rsidRPr="00FD1C94">
        <w:rPr>
          <w:rFonts w:ascii="Times New Roman" w:hAnsi="Times New Roman" w:cs="Times New Roman"/>
          <w:sz w:val="28"/>
          <w:szCs w:val="28"/>
          <w:lang w:val="uk-UA"/>
        </w:rPr>
        <w:t>5075,6</w:t>
      </w:r>
      <w:r w:rsidR="00304FE2" w:rsidRPr="00FD1C94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36452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6A9F8945" w14:textId="77777777" w:rsidR="00FC0608" w:rsidRPr="00FD1C94" w:rsidRDefault="00FC0608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76B8BF" w14:textId="2E6BCA11" w:rsidR="00717769" w:rsidRPr="00FD1C94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Поточний ремонт та утримання в належному санітарному стані зупинок громадського транспорту, орієнтовна сума складає  - </w:t>
      </w:r>
      <w:r w:rsid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7414</w:t>
      </w:r>
      <w:r w:rsidR="00917DCA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,312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</w:t>
      </w:r>
    </w:p>
    <w:p w14:paraId="4B9A3F64" w14:textId="5486EBC1" w:rsidR="00717769" w:rsidRPr="00FD1C94" w:rsidRDefault="00717769" w:rsidP="00C62F8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На виконання рішень виконавчого комітету Кременчуцької міської ради для благоустрою, поточного ремонту та обслуговування зупинок громадського транспорту</w:t>
      </w:r>
      <w:r w:rsidR="008742B8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274 </w:t>
      </w:r>
      <w:r w:rsidR="00533A24">
        <w:rPr>
          <w:rFonts w:ascii="Times New Roman" w:hAnsi="Times New Roman" w:cs="Times New Roman"/>
          <w:sz w:val="28"/>
          <w:szCs w:val="28"/>
          <w:lang w:val="uk-UA"/>
        </w:rPr>
        <w:t>одиниці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, закріплених за КП «Благоустрій Кременчука», необхідні кошти:</w:t>
      </w:r>
    </w:p>
    <w:p w14:paraId="777ECE85" w14:textId="5ADFCEBA" w:rsidR="00717769" w:rsidRPr="00FD1C94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D263F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на  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заробітну плату з нарахуванням</w:t>
      </w:r>
      <w:r w:rsidR="00917DCA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(30</w:t>
      </w:r>
      <w:r w:rsidR="00FB7064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осіб)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="00917DCA" w:rsidRPr="00FD1C94">
        <w:rPr>
          <w:rFonts w:ascii="Times New Roman" w:hAnsi="Times New Roman" w:cs="Times New Roman"/>
          <w:sz w:val="28"/>
          <w:szCs w:val="28"/>
          <w:lang w:val="uk-UA"/>
        </w:rPr>
        <w:t>4916,112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тис</w:t>
      </w:r>
      <w:r w:rsidR="00E03D19">
        <w:rPr>
          <w:rFonts w:ascii="Times New Roman" w:hAnsi="Times New Roman" w:cs="Times New Roman"/>
          <w:sz w:val="28"/>
          <w:szCs w:val="28"/>
          <w:lang w:val="uk-UA"/>
        </w:rPr>
        <w:t>. грн.</w:t>
      </w:r>
    </w:p>
    <w:p w14:paraId="56C5B36F" w14:textId="392E64BD" w:rsidR="00717769" w:rsidRPr="00FD1C94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на придбання урн</w:t>
      </w:r>
      <w:r w:rsidR="000D2717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поточний ремонт зупинок (придбання необхідних матеріалів,</w:t>
      </w:r>
      <w:r w:rsidR="00917DCA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ПММ</w:t>
      </w:r>
      <w:r w:rsidR="0090407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заміна скляних частин, шифер, цвяхи шиферні, фарба, бруски для лавок, дошки та брус для решетування навісу зупинки, гайки з болтом (для лавок), цвяхи будівельні) – </w:t>
      </w:r>
      <w:r w:rsidR="00FD1C94">
        <w:rPr>
          <w:rFonts w:ascii="Times New Roman" w:hAnsi="Times New Roman" w:cs="Times New Roman"/>
          <w:sz w:val="28"/>
          <w:szCs w:val="28"/>
          <w:lang w:val="uk-UA"/>
        </w:rPr>
        <w:t>1955</w:t>
      </w:r>
      <w:r w:rsidR="00917DCA" w:rsidRPr="00FD1C94">
        <w:rPr>
          <w:rFonts w:ascii="Times New Roman" w:hAnsi="Times New Roman" w:cs="Times New Roman"/>
          <w:sz w:val="28"/>
          <w:szCs w:val="28"/>
          <w:lang w:val="uk-UA"/>
        </w:rPr>
        <w:t>,000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тис. грн. </w:t>
      </w:r>
    </w:p>
    <w:p w14:paraId="7981918C" w14:textId="1CADBD06" w:rsidR="000D2717" w:rsidRPr="00FD1C94" w:rsidRDefault="000D2717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електроенергія, опалення, вод</w:t>
      </w:r>
      <w:r w:rsidR="00917DCA" w:rsidRPr="00FD1C94">
        <w:rPr>
          <w:rFonts w:ascii="Times New Roman" w:hAnsi="Times New Roman" w:cs="Times New Roman"/>
          <w:sz w:val="28"/>
          <w:szCs w:val="28"/>
          <w:lang w:val="uk-UA"/>
        </w:rPr>
        <w:t>овідведення, водопостачання  - 14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4,0</w:t>
      </w:r>
      <w:r w:rsidR="00EC7333" w:rsidRPr="00FD1C94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тис. грн. </w:t>
      </w:r>
    </w:p>
    <w:p w14:paraId="7AB99B19" w14:textId="05620F16" w:rsidR="00717769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- ремонт та технічне обслуговування техніки, </w:t>
      </w:r>
      <w:r w:rsidR="00E03D19">
        <w:rPr>
          <w:rFonts w:ascii="Times New Roman" w:hAnsi="Times New Roman" w:cs="Times New Roman"/>
          <w:sz w:val="28"/>
          <w:szCs w:val="28"/>
          <w:lang w:val="uk-UA"/>
        </w:rPr>
        <w:t>яка задіяна для виконання робіт,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послу</w:t>
      </w:r>
      <w:r w:rsidR="00917DCA" w:rsidRPr="00FD1C94">
        <w:rPr>
          <w:rFonts w:ascii="Times New Roman" w:hAnsi="Times New Roman" w:cs="Times New Roman"/>
          <w:sz w:val="28"/>
          <w:szCs w:val="28"/>
          <w:lang w:val="uk-UA"/>
        </w:rPr>
        <w:t>ги підрядних організацій – 399,200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1DE96B81" w14:textId="77777777" w:rsidR="00FC0608" w:rsidRPr="00FD1C94" w:rsidRDefault="00FC0608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7FF602" w14:textId="7833C996" w:rsidR="00717769" w:rsidRPr="00FD1C94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Утримання станцій перекачок зливових во</w:t>
      </w:r>
      <w:r w:rsidR="000D2717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д, </w:t>
      </w:r>
      <w:r w:rsidR="00917DCA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орієнтовно сума складає – 4562,500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тис. грн.</w:t>
      </w:r>
    </w:p>
    <w:p w14:paraId="710D822A" w14:textId="77777777" w:rsidR="00717769" w:rsidRPr="00FD1C94" w:rsidRDefault="00717769" w:rsidP="00C62F8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Утримання дев’яти станцій перекачок зливових вод на рік включає:</w:t>
      </w:r>
    </w:p>
    <w:p w14:paraId="2E47847D" w14:textId="00FC5A21" w:rsidR="00717769" w:rsidRPr="00FD1C94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витрати на заробітну плату мотористів</w:t>
      </w:r>
      <w:r w:rsidR="008742B8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717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та лінійного персоналу</w:t>
      </w:r>
      <w:r w:rsidR="00FB7064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(14 осіб), </w:t>
      </w:r>
      <w:r w:rsidR="00917DCA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  – 2519,300</w:t>
      </w:r>
      <w:r w:rsidR="00E03D19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8B27360" w14:textId="1AC94B07" w:rsidR="000D2717" w:rsidRPr="00FD1C94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витрат на електроенергію, водовідведення,</w:t>
      </w:r>
      <w:r w:rsidR="00917DCA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опалення – 2</w:t>
      </w:r>
      <w:r w:rsidR="000D2717" w:rsidRPr="00FD1C94">
        <w:rPr>
          <w:rFonts w:ascii="Times New Roman" w:hAnsi="Times New Roman" w:cs="Times New Roman"/>
          <w:sz w:val="28"/>
          <w:szCs w:val="28"/>
          <w:lang w:val="uk-UA"/>
        </w:rPr>
        <w:t>64,0</w:t>
      </w:r>
      <w:r w:rsidR="00EC7333" w:rsidRPr="00FD1C94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03D19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4100D3AF" w14:textId="7C0B57D3" w:rsidR="00717769" w:rsidRPr="00FD1C94" w:rsidRDefault="000D2717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17769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матеріали для поточного ремонту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обладнання та придба</w:t>
      </w:r>
      <w:r w:rsidR="00917DCA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ння запчастин, орієнтовно  - </w:t>
      </w:r>
      <w:r w:rsidR="009B049D" w:rsidRPr="00FD1C94">
        <w:rPr>
          <w:rFonts w:ascii="Times New Roman" w:hAnsi="Times New Roman" w:cs="Times New Roman"/>
          <w:sz w:val="28"/>
          <w:szCs w:val="28"/>
          <w:lang w:val="uk-UA"/>
        </w:rPr>
        <w:t>732,600</w:t>
      </w:r>
      <w:r w:rsidR="00717769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57C5C80D" w14:textId="23B326EF" w:rsidR="00717769" w:rsidRPr="00FD1C94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послуги з ремонту та обслуговування допоміжних меха</w:t>
      </w:r>
      <w:r w:rsidR="009B049D" w:rsidRPr="00FD1C94">
        <w:rPr>
          <w:rFonts w:ascii="Times New Roman" w:hAnsi="Times New Roman" w:cs="Times New Roman"/>
          <w:sz w:val="28"/>
          <w:szCs w:val="28"/>
          <w:lang w:val="uk-UA"/>
        </w:rPr>
        <w:t>нізмів та автотранспорту – 55</w:t>
      </w:r>
      <w:r w:rsidR="000D2717" w:rsidRPr="00FD1C94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EC7333" w:rsidRPr="00FD1C94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тис. грн. </w:t>
      </w:r>
    </w:p>
    <w:p w14:paraId="2AE973DF" w14:textId="1ECDE34C" w:rsidR="009B049D" w:rsidRDefault="009B049D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технічне обслуговування насосного обладнання СП «Центральна» - 991,600 тис.</w:t>
      </w:r>
      <w:r w:rsidR="009040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14:paraId="5B958D42" w14:textId="77777777" w:rsidR="00FC0608" w:rsidRPr="00FD1C94" w:rsidRDefault="00FC0608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986EA4" w14:textId="381F7B45" w:rsidR="00717769" w:rsidRPr="00FD1C94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Поточний ремонт зелених насаджень, о</w:t>
      </w:r>
      <w:r w:rsidR="009B049D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рієнтовна сума складає –</w:t>
      </w:r>
      <w:r w:rsidR="00E45BF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</w:t>
      </w:r>
      <w:r w:rsidR="009B049D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21303,282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47D97433" w14:textId="1E2D169F" w:rsidR="00717769" w:rsidRPr="00FD1C94" w:rsidRDefault="00717769" w:rsidP="00C62F8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До поточного ремонту на об’єктах зеленого госпо</w:t>
      </w:r>
      <w:r w:rsidR="009B049D" w:rsidRPr="00FD1C94">
        <w:rPr>
          <w:rFonts w:ascii="Times New Roman" w:hAnsi="Times New Roman" w:cs="Times New Roman"/>
          <w:sz w:val="28"/>
          <w:szCs w:val="28"/>
          <w:lang w:val="uk-UA"/>
        </w:rPr>
        <w:t>дарства належать: садіння посадкового матеріалу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з усіма попередніми супровідними роботами, санітарна та формувальна обрізка  дерев, кущів, догляд за квітниками, газонами, видалення окремих засохлих чи фаутних дерев та кущів, видалення пеньків та інші види робіт.</w:t>
      </w:r>
    </w:p>
    <w:p w14:paraId="7C4BB492" w14:textId="77777777" w:rsidR="00717769" w:rsidRPr="00FD1C94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Орієнтовна вартість поточного ремонту складається:</w:t>
      </w:r>
    </w:p>
    <w:p w14:paraId="7F5B4264" w14:textId="12C656B1" w:rsidR="00717769" w:rsidRPr="00FD1C94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- з заробітної плати працівників з нарахуванням </w:t>
      </w:r>
      <w:r w:rsidR="00B42784" w:rsidRPr="00FD1C94">
        <w:rPr>
          <w:rFonts w:ascii="Times New Roman" w:hAnsi="Times New Roman" w:cs="Times New Roman"/>
          <w:sz w:val="28"/>
          <w:szCs w:val="28"/>
          <w:lang w:val="uk-UA"/>
        </w:rPr>
        <w:t>(114</w:t>
      </w:r>
      <w:r w:rsidR="00FB7064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осіб)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49D" w:rsidRPr="00FD1C9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49D" w:rsidRPr="00FD1C94">
        <w:rPr>
          <w:rFonts w:ascii="Times New Roman" w:hAnsi="Times New Roman" w:cs="Times New Roman"/>
          <w:sz w:val="28"/>
          <w:szCs w:val="28"/>
          <w:lang w:val="uk-UA"/>
        </w:rPr>
        <w:t>15347,082</w:t>
      </w:r>
      <w:r w:rsidR="00E03D19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6B0EF22F" w14:textId="62B03781" w:rsidR="000D2717" w:rsidRPr="00FD1C94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- витрат на </w:t>
      </w:r>
      <w:r w:rsidR="000D2717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паливно-мастильн</w:t>
      </w:r>
      <w:r w:rsidR="004D263F" w:rsidRPr="00FD1C9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матеріал</w:t>
      </w:r>
      <w:r w:rsidR="004D263F" w:rsidRPr="00FD1C9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(паливо, оливи)</w:t>
      </w:r>
      <w:r w:rsidR="000D2717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матеріалів (господарчі та с/г матеріали, запчастини, шини, інші матеріали</w:t>
      </w:r>
      <w:r w:rsidR="009B049D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– 3229,200</w:t>
      </w:r>
      <w:r w:rsidR="00E03D19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376DD8A8" w14:textId="5F0F3D1B" w:rsidR="00717769" w:rsidRPr="00FD1C94" w:rsidRDefault="000D2717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витрат  на придбання</w:t>
      </w:r>
      <w:r w:rsidR="00717769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електроенергі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17769" w:rsidRPr="00FD1C94">
        <w:rPr>
          <w:rFonts w:ascii="Times New Roman" w:hAnsi="Times New Roman" w:cs="Times New Roman"/>
          <w:sz w:val="28"/>
          <w:szCs w:val="28"/>
          <w:lang w:val="uk-UA"/>
        </w:rPr>
        <w:t>, опалення, водовідведення, водопостачання</w:t>
      </w:r>
      <w:r w:rsidR="009B049D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– 327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EC7333" w:rsidRPr="00FD1C94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03D19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717769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C1D67F2" w14:textId="13591517" w:rsidR="00717769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витрат на ремонт та технічне обслуговування техніки і механізмів – </w:t>
      </w:r>
      <w:r w:rsidR="009B049D" w:rsidRPr="00FD1C94">
        <w:rPr>
          <w:rFonts w:ascii="Times New Roman" w:hAnsi="Times New Roman" w:cs="Times New Roman"/>
          <w:sz w:val="28"/>
          <w:szCs w:val="28"/>
          <w:lang w:val="uk-UA"/>
        </w:rPr>
        <w:t>2400</w:t>
      </w:r>
      <w:r w:rsidR="000D2717" w:rsidRPr="00FD1C94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EC7333" w:rsidRPr="00FD1C94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тис. грн. </w:t>
      </w:r>
    </w:p>
    <w:p w14:paraId="5B8ACD59" w14:textId="77777777" w:rsidR="00FC0608" w:rsidRPr="00FD1C94" w:rsidRDefault="00FC0608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296A41" w14:textId="2CDC1836" w:rsidR="00717769" w:rsidRPr="00FD1C94" w:rsidRDefault="00FD1C94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Утримання об’єктів благоустрою: ремонт, утримання в належному санітарному стані, заходи запобігання вандальним діям стосовно  пам’ятників, пам’ятних  знаків, меморіальних дошок,  малих архітектурних форм, металевих конструкцій,  побутових приміщень та пункту обігріву</w:t>
      </w:r>
      <w:r w:rsidR="002F1FEF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</w:t>
      </w:r>
      <w:r w:rsidR="009B049D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орієнтовна сума складає – 2969,800</w:t>
      </w:r>
      <w:r w:rsidR="00717769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52DE3A6C" w14:textId="32A18E61" w:rsidR="002F1FEF" w:rsidRPr="00FD1C94" w:rsidRDefault="00717769" w:rsidP="008731B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До поточного ремонту та утримання  відноситься дрібний ремонт та фарбування</w:t>
      </w:r>
      <w:r w:rsidR="002F1FEF" w:rsidRPr="00FD1C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1FEF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санітарне миття 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пам’ятників</w:t>
      </w:r>
      <w:r w:rsidR="002F1FEF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та пам’ятних знаків, малих архітектурних форм, металевих конструкцій, побутових приміщень та пункту</w:t>
      </w:r>
      <w:r w:rsidR="00904074">
        <w:rPr>
          <w:rFonts w:ascii="Times New Roman" w:hAnsi="Times New Roman" w:cs="Times New Roman"/>
          <w:sz w:val="28"/>
          <w:szCs w:val="28"/>
          <w:lang w:val="uk-UA"/>
        </w:rPr>
        <w:t xml:space="preserve"> обігріву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. Орієнтовні витрати включають</w:t>
      </w:r>
      <w:r w:rsidR="00FC591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32740FE9" w14:textId="5F13B9C8" w:rsidR="002F1FEF" w:rsidRPr="00FD1C94" w:rsidRDefault="002F1FEF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17769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заробітну плату з нарахуванням </w:t>
      </w:r>
      <w:r w:rsidR="009B049D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(15</w:t>
      </w:r>
      <w:r w:rsidR="00FB7064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осіб) </w:t>
      </w:r>
      <w:r w:rsidR="00717769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9B049D" w:rsidRPr="00FD1C94">
        <w:rPr>
          <w:rFonts w:ascii="Times New Roman" w:hAnsi="Times New Roman" w:cs="Times New Roman"/>
          <w:sz w:val="28"/>
          <w:szCs w:val="28"/>
          <w:lang w:val="uk-UA"/>
        </w:rPr>
        <w:t>2476,600</w:t>
      </w:r>
      <w:r w:rsidR="00E03D19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717769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9932CD8" w14:textId="145848E1" w:rsidR="002F1FEF" w:rsidRPr="00FD1C94" w:rsidRDefault="002F1FEF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17769" w:rsidRPr="00FD1C94">
        <w:rPr>
          <w:rFonts w:ascii="Times New Roman" w:hAnsi="Times New Roman" w:cs="Times New Roman"/>
          <w:sz w:val="28"/>
          <w:szCs w:val="28"/>
          <w:lang w:val="uk-UA"/>
        </w:rPr>
        <w:t>матеріали для ремонту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, господарчі товари, ПММ, запчастини</w:t>
      </w:r>
      <w:r w:rsidR="00717769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B049D" w:rsidRPr="00FD1C94">
        <w:rPr>
          <w:rFonts w:ascii="Times New Roman" w:hAnsi="Times New Roman" w:cs="Times New Roman"/>
          <w:sz w:val="28"/>
          <w:szCs w:val="28"/>
          <w:lang w:val="uk-UA"/>
        </w:rPr>
        <w:t>330,200</w:t>
      </w:r>
      <w:r w:rsidR="00E03D19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717769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E2C3416" w14:textId="3C1044E1" w:rsidR="002F1FEF" w:rsidRPr="00FD1C94" w:rsidRDefault="002F1FEF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D263F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витрати  на придбання електроенергії, опалення, водов</w:t>
      </w:r>
      <w:r w:rsidR="009B049D" w:rsidRPr="00FD1C94">
        <w:rPr>
          <w:rFonts w:ascii="Times New Roman" w:hAnsi="Times New Roman" w:cs="Times New Roman"/>
          <w:sz w:val="28"/>
          <w:szCs w:val="28"/>
          <w:lang w:val="uk-UA"/>
        </w:rPr>
        <w:t>ідведення, водопостачання – 43,0</w:t>
      </w:r>
      <w:r w:rsidR="00BA50E2" w:rsidRPr="00FD1C94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03D19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0D6ECC2" w14:textId="76F4BFCC" w:rsidR="00717769" w:rsidRDefault="004D263F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17769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витрати на ремонт та технічне обслуговування техніки і механізмів – </w:t>
      </w:r>
      <w:r w:rsidR="009B049D" w:rsidRPr="00FD1C94">
        <w:rPr>
          <w:rFonts w:ascii="Times New Roman" w:hAnsi="Times New Roman" w:cs="Times New Roman"/>
          <w:sz w:val="28"/>
          <w:szCs w:val="28"/>
          <w:lang w:val="uk-UA"/>
        </w:rPr>
        <w:t>120,000</w:t>
      </w:r>
      <w:r w:rsidR="00717769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266EE79A" w14:textId="77777777" w:rsidR="00FC0608" w:rsidRPr="00FD1C94" w:rsidRDefault="00FC0608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45B43A" w14:textId="2AC8CF0C" w:rsidR="00717769" w:rsidRPr="00FD1C94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Видалення аварійних дерев протягом доби (обов’язки МНС), орієнтовна сума складає – </w:t>
      </w:r>
      <w:r w:rsidR="009B049D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3380,568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6D200888" w14:textId="6288901F" w:rsidR="00717769" w:rsidRPr="00FD1C94" w:rsidRDefault="00717769" w:rsidP="00C62F8B">
      <w:pPr>
        <w:pStyle w:val="a7"/>
        <w:rPr>
          <w:sz w:val="28"/>
          <w:szCs w:val="28"/>
        </w:rPr>
      </w:pPr>
      <w:r w:rsidRPr="00FD1C94">
        <w:rPr>
          <w:sz w:val="28"/>
          <w:szCs w:val="28"/>
        </w:rPr>
        <w:t xml:space="preserve">Кошти на зазначені види робіт вказані орієнтовно. Видалення аварійних дерев здійснюється на підставі рішення виконавчого комітету Кременчуцької міської ради Полтавської області від 06.05.2011 р. №352 «Про покладання обов’язків з видалення аварійно-небезпечних дерев на комунальне підприємство «Благоустрій Кременчука» відповідно звернень громадян до </w:t>
      </w:r>
      <w:r w:rsidR="004D263F" w:rsidRPr="00FD1C94">
        <w:rPr>
          <w:sz w:val="28"/>
          <w:szCs w:val="28"/>
        </w:rPr>
        <w:t>Відділу оперативного контролю за станом</w:t>
      </w:r>
      <w:r w:rsidRPr="00FD1C94">
        <w:rPr>
          <w:sz w:val="28"/>
          <w:szCs w:val="28"/>
        </w:rPr>
        <w:t xml:space="preserve"> в місті. </w:t>
      </w:r>
      <w:r w:rsidR="009B049D" w:rsidRPr="00FD1C94">
        <w:rPr>
          <w:sz w:val="28"/>
          <w:szCs w:val="28"/>
        </w:rPr>
        <w:t>На рік заплановано 1000</w:t>
      </w:r>
      <w:r w:rsidR="00FB7064" w:rsidRPr="00FD1C94">
        <w:rPr>
          <w:sz w:val="28"/>
          <w:szCs w:val="28"/>
        </w:rPr>
        <w:t xml:space="preserve"> виїздів. Розрахункова вартість виїзду однієї</w:t>
      </w:r>
      <w:r w:rsidR="009B049D" w:rsidRPr="00FD1C94">
        <w:rPr>
          <w:sz w:val="28"/>
          <w:szCs w:val="28"/>
        </w:rPr>
        <w:t xml:space="preserve"> бригади (1,5 год.) становить 3381</w:t>
      </w:r>
      <w:r w:rsidR="00FB7064" w:rsidRPr="00FD1C94">
        <w:rPr>
          <w:sz w:val="28"/>
          <w:szCs w:val="28"/>
        </w:rPr>
        <w:t xml:space="preserve">,00 грн. </w:t>
      </w:r>
      <w:r w:rsidRPr="00FD1C94">
        <w:rPr>
          <w:sz w:val="28"/>
          <w:szCs w:val="28"/>
        </w:rPr>
        <w:t>Орієнтовні витрати включають:</w:t>
      </w:r>
    </w:p>
    <w:p w14:paraId="00F44617" w14:textId="4A6D9D5F" w:rsidR="00717769" w:rsidRPr="00FD1C94" w:rsidRDefault="00717769" w:rsidP="00917DCA">
      <w:pPr>
        <w:pStyle w:val="a7"/>
        <w:rPr>
          <w:sz w:val="28"/>
          <w:szCs w:val="28"/>
        </w:rPr>
      </w:pPr>
      <w:r w:rsidRPr="00FD1C94">
        <w:rPr>
          <w:sz w:val="28"/>
          <w:szCs w:val="28"/>
        </w:rPr>
        <w:t>- заробітна плата з нарахуванням</w:t>
      </w:r>
      <w:r w:rsidR="00FB7064" w:rsidRPr="00FD1C94">
        <w:rPr>
          <w:sz w:val="28"/>
          <w:szCs w:val="28"/>
        </w:rPr>
        <w:t xml:space="preserve"> (14 осіб)</w:t>
      </w:r>
      <w:r w:rsidRPr="00FD1C94">
        <w:rPr>
          <w:sz w:val="28"/>
          <w:szCs w:val="28"/>
        </w:rPr>
        <w:t xml:space="preserve">– </w:t>
      </w:r>
      <w:r w:rsidR="00CC5682" w:rsidRPr="00FD1C94">
        <w:rPr>
          <w:sz w:val="28"/>
          <w:szCs w:val="28"/>
        </w:rPr>
        <w:t>2506,368</w:t>
      </w:r>
      <w:r w:rsidR="00E03D19">
        <w:rPr>
          <w:sz w:val="28"/>
          <w:szCs w:val="28"/>
        </w:rPr>
        <w:t xml:space="preserve"> тис. грн.</w:t>
      </w:r>
      <w:r w:rsidRPr="00FD1C94">
        <w:rPr>
          <w:sz w:val="28"/>
          <w:szCs w:val="28"/>
        </w:rPr>
        <w:t xml:space="preserve"> </w:t>
      </w:r>
    </w:p>
    <w:p w14:paraId="36319D6C" w14:textId="77A1E336" w:rsidR="00717769" w:rsidRPr="00FD1C94" w:rsidRDefault="00717769" w:rsidP="00917DCA">
      <w:pPr>
        <w:pStyle w:val="a7"/>
        <w:rPr>
          <w:sz w:val="28"/>
          <w:szCs w:val="28"/>
        </w:rPr>
      </w:pPr>
      <w:r w:rsidRPr="00FD1C94">
        <w:rPr>
          <w:sz w:val="28"/>
          <w:szCs w:val="28"/>
        </w:rPr>
        <w:t xml:space="preserve">- паливно-мастильні матеріали та інші матеріали, електроенергія, опалення, водовідведення, водопостачання  – </w:t>
      </w:r>
      <w:r w:rsidR="00CC5682" w:rsidRPr="00FD1C94">
        <w:rPr>
          <w:sz w:val="28"/>
          <w:szCs w:val="28"/>
        </w:rPr>
        <w:t>644,200</w:t>
      </w:r>
      <w:r w:rsidR="00E03D19">
        <w:rPr>
          <w:sz w:val="28"/>
          <w:szCs w:val="28"/>
        </w:rPr>
        <w:t xml:space="preserve"> тис. грн.</w:t>
      </w:r>
    </w:p>
    <w:p w14:paraId="738325D7" w14:textId="07B7C768" w:rsidR="004D263F" w:rsidRDefault="00717769" w:rsidP="00917DCA">
      <w:pPr>
        <w:pStyle w:val="a7"/>
        <w:rPr>
          <w:sz w:val="28"/>
          <w:szCs w:val="28"/>
        </w:rPr>
      </w:pPr>
      <w:r w:rsidRPr="00FD1C94">
        <w:rPr>
          <w:sz w:val="28"/>
          <w:szCs w:val="28"/>
        </w:rPr>
        <w:t xml:space="preserve">- витрати на ремонт та технічне обслуговування техніки і механізмів – </w:t>
      </w:r>
      <w:r w:rsidR="00CC5682" w:rsidRPr="00FD1C94">
        <w:rPr>
          <w:sz w:val="28"/>
          <w:szCs w:val="28"/>
        </w:rPr>
        <w:t>230,000</w:t>
      </w:r>
      <w:r w:rsidRPr="00FD1C94">
        <w:rPr>
          <w:sz w:val="28"/>
          <w:szCs w:val="28"/>
        </w:rPr>
        <w:t xml:space="preserve"> тис. грн.</w:t>
      </w:r>
    </w:p>
    <w:p w14:paraId="306986B2" w14:textId="77777777" w:rsidR="00FC0608" w:rsidRPr="00FD1C94" w:rsidRDefault="00FC0608" w:rsidP="00917DCA">
      <w:pPr>
        <w:pStyle w:val="a7"/>
        <w:rPr>
          <w:sz w:val="28"/>
          <w:szCs w:val="28"/>
        </w:rPr>
      </w:pPr>
    </w:p>
    <w:p w14:paraId="1D126CEE" w14:textId="2F72F19C" w:rsidR="00717769" w:rsidRPr="00FD1C94" w:rsidRDefault="004E5C6A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Благоустрій територій та оформлення міста під час проведення святкових заходів,</w:t>
      </w:r>
      <w:r w:rsidR="00717769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орієнтовна сума ск</w:t>
      </w:r>
      <w:r w:rsidR="00CC5682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ладає – 670</w:t>
      </w:r>
      <w:r w:rsidR="00717769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,0</w:t>
      </w:r>
      <w:r w:rsidR="005F2F57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00</w:t>
      </w:r>
      <w:r w:rsidR="00717769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грн.:</w:t>
      </w:r>
    </w:p>
    <w:p w14:paraId="66E9AB18" w14:textId="54B53C82" w:rsidR="00717769" w:rsidRPr="00FD1C94" w:rsidRDefault="00717769" w:rsidP="00917DCA">
      <w:pPr>
        <w:pStyle w:val="a7"/>
        <w:rPr>
          <w:sz w:val="28"/>
          <w:szCs w:val="28"/>
        </w:rPr>
      </w:pPr>
      <w:r w:rsidRPr="00FD1C94">
        <w:rPr>
          <w:sz w:val="28"/>
          <w:szCs w:val="28"/>
        </w:rPr>
        <w:t>- Роботи з укладання тротуарної плитки на територіях, закріплених за підприємством</w:t>
      </w:r>
      <w:r w:rsidR="00CC5682" w:rsidRPr="00FD1C94">
        <w:rPr>
          <w:sz w:val="28"/>
          <w:szCs w:val="28"/>
        </w:rPr>
        <w:t>, встановлення урн, лавок, влаштування велосипедних доріжок</w:t>
      </w:r>
      <w:r w:rsidRPr="00FD1C94">
        <w:rPr>
          <w:sz w:val="28"/>
          <w:szCs w:val="28"/>
        </w:rPr>
        <w:t xml:space="preserve"> (</w:t>
      </w:r>
      <w:r w:rsidR="00CC5682" w:rsidRPr="00FD1C94">
        <w:rPr>
          <w:sz w:val="28"/>
          <w:szCs w:val="28"/>
        </w:rPr>
        <w:t xml:space="preserve">нові </w:t>
      </w:r>
      <w:r w:rsidRPr="00FD1C94">
        <w:rPr>
          <w:sz w:val="28"/>
          <w:szCs w:val="28"/>
        </w:rPr>
        <w:t>зелені зо</w:t>
      </w:r>
      <w:r w:rsidR="00E72823" w:rsidRPr="00FD1C94">
        <w:rPr>
          <w:sz w:val="28"/>
          <w:szCs w:val="28"/>
        </w:rPr>
        <w:t>н</w:t>
      </w:r>
      <w:r w:rsidR="00CC5682" w:rsidRPr="00FD1C94">
        <w:rPr>
          <w:sz w:val="28"/>
          <w:szCs w:val="28"/>
        </w:rPr>
        <w:t>и загального користування) -  520</w:t>
      </w:r>
      <w:r w:rsidRPr="00FD1C94">
        <w:rPr>
          <w:sz w:val="28"/>
          <w:szCs w:val="28"/>
        </w:rPr>
        <w:t>,0</w:t>
      </w:r>
      <w:r w:rsidR="007F3062" w:rsidRPr="00FD1C94">
        <w:rPr>
          <w:sz w:val="28"/>
          <w:szCs w:val="28"/>
        </w:rPr>
        <w:t>00</w:t>
      </w:r>
      <w:r w:rsidRPr="00FD1C94">
        <w:rPr>
          <w:sz w:val="28"/>
          <w:szCs w:val="28"/>
        </w:rPr>
        <w:t xml:space="preserve"> тис. грн.</w:t>
      </w:r>
    </w:p>
    <w:p w14:paraId="651EA709" w14:textId="5B61310E" w:rsidR="00904074" w:rsidRDefault="00717769" w:rsidP="00E45BF0">
      <w:pPr>
        <w:pStyle w:val="a7"/>
        <w:rPr>
          <w:sz w:val="28"/>
          <w:szCs w:val="28"/>
        </w:rPr>
      </w:pPr>
      <w:r w:rsidRPr="00E45BF0">
        <w:rPr>
          <w:sz w:val="28"/>
          <w:szCs w:val="28"/>
        </w:rPr>
        <w:t xml:space="preserve">- Роботи з оздоблення центральних зон відпочинку нашого міста та  придбання святкових тематичних прикрас та конструкцій під час підготовки до проведення загальноукраїнських та православних святкових днів </w:t>
      </w:r>
      <w:r w:rsidR="007F3062" w:rsidRPr="00E45BF0">
        <w:rPr>
          <w:sz w:val="28"/>
          <w:szCs w:val="28"/>
        </w:rPr>
        <w:t>–</w:t>
      </w:r>
      <w:r w:rsidR="00CC5682" w:rsidRPr="00E45BF0">
        <w:rPr>
          <w:sz w:val="28"/>
          <w:szCs w:val="28"/>
        </w:rPr>
        <w:t xml:space="preserve"> 15</w:t>
      </w:r>
      <w:r w:rsidRPr="00E45BF0">
        <w:rPr>
          <w:sz w:val="28"/>
          <w:szCs w:val="28"/>
        </w:rPr>
        <w:t>0</w:t>
      </w:r>
      <w:r w:rsidR="007F3062" w:rsidRPr="00E45BF0">
        <w:rPr>
          <w:sz w:val="28"/>
          <w:szCs w:val="28"/>
        </w:rPr>
        <w:t>,000</w:t>
      </w:r>
      <w:r w:rsidRPr="00E45BF0">
        <w:rPr>
          <w:sz w:val="28"/>
          <w:szCs w:val="28"/>
        </w:rPr>
        <w:t xml:space="preserve"> тис. грн.</w:t>
      </w:r>
    </w:p>
    <w:p w14:paraId="3AA3D07C" w14:textId="3981FC30" w:rsidR="00FC0608" w:rsidRDefault="00FC0608" w:rsidP="00E45BF0">
      <w:pPr>
        <w:pStyle w:val="a7"/>
        <w:rPr>
          <w:sz w:val="28"/>
          <w:szCs w:val="28"/>
        </w:rPr>
      </w:pPr>
    </w:p>
    <w:p w14:paraId="4AB4A0CB" w14:textId="77777777" w:rsidR="00FC0608" w:rsidRPr="00E45BF0" w:rsidRDefault="00FC0608" w:rsidP="00E45BF0">
      <w:pPr>
        <w:pStyle w:val="a7"/>
        <w:rPr>
          <w:sz w:val="28"/>
          <w:szCs w:val="28"/>
        </w:rPr>
      </w:pPr>
    </w:p>
    <w:p w14:paraId="48F15346" w14:textId="74BBD60C" w:rsidR="00717769" w:rsidRPr="00FD1C94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 xml:space="preserve">Утримання скверу ім. Бабаєва – </w:t>
      </w:r>
      <w:r w:rsidR="00CC5682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710</w:t>
      </w:r>
      <w:r w:rsidR="00E72823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,0</w:t>
      </w:r>
      <w:r w:rsidR="005F2F57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00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45DB3323" w14:textId="61DDEC73" w:rsidR="00216EE4" w:rsidRPr="00FD1C94" w:rsidRDefault="00717769" w:rsidP="00917DCA">
      <w:pPr>
        <w:pStyle w:val="a7"/>
        <w:rPr>
          <w:sz w:val="28"/>
          <w:szCs w:val="28"/>
        </w:rPr>
      </w:pPr>
      <w:r w:rsidRPr="00FD1C94">
        <w:rPr>
          <w:sz w:val="28"/>
          <w:szCs w:val="28"/>
        </w:rPr>
        <w:t xml:space="preserve">- </w:t>
      </w:r>
      <w:r w:rsidR="00E72823" w:rsidRPr="00FD1C94">
        <w:rPr>
          <w:sz w:val="28"/>
          <w:szCs w:val="28"/>
        </w:rPr>
        <w:t xml:space="preserve">Придбання </w:t>
      </w:r>
      <w:r w:rsidR="00904074">
        <w:rPr>
          <w:sz w:val="28"/>
          <w:szCs w:val="28"/>
        </w:rPr>
        <w:t>лаків, фарби</w:t>
      </w:r>
      <w:r w:rsidR="00CC5682" w:rsidRPr="00FD1C94">
        <w:rPr>
          <w:sz w:val="28"/>
          <w:szCs w:val="28"/>
        </w:rPr>
        <w:t xml:space="preserve">, </w:t>
      </w:r>
      <w:r w:rsidR="00E72823" w:rsidRPr="00FD1C94">
        <w:rPr>
          <w:sz w:val="28"/>
          <w:szCs w:val="28"/>
        </w:rPr>
        <w:t xml:space="preserve">брусу для заміни </w:t>
      </w:r>
      <w:r w:rsidR="00216EE4" w:rsidRPr="00FD1C94">
        <w:rPr>
          <w:sz w:val="28"/>
          <w:szCs w:val="28"/>
        </w:rPr>
        <w:t>на лавках</w:t>
      </w:r>
      <w:r w:rsidR="00CC5682" w:rsidRPr="00FD1C94">
        <w:rPr>
          <w:sz w:val="28"/>
          <w:szCs w:val="28"/>
        </w:rPr>
        <w:t xml:space="preserve">, </w:t>
      </w:r>
      <w:r w:rsidR="00216EE4" w:rsidRPr="00FD1C94">
        <w:rPr>
          <w:sz w:val="28"/>
          <w:szCs w:val="28"/>
        </w:rPr>
        <w:t>комплектуючих та запасних частин світлової ілюмінації</w:t>
      </w:r>
      <w:r w:rsidR="00CC5682" w:rsidRPr="00FD1C94">
        <w:rPr>
          <w:sz w:val="28"/>
          <w:szCs w:val="28"/>
        </w:rPr>
        <w:t xml:space="preserve"> – 240</w:t>
      </w:r>
      <w:r w:rsidR="00216EE4" w:rsidRPr="00FD1C94">
        <w:rPr>
          <w:sz w:val="28"/>
          <w:szCs w:val="28"/>
        </w:rPr>
        <w:t>,0</w:t>
      </w:r>
      <w:r w:rsidR="002878FC" w:rsidRPr="00FD1C94">
        <w:rPr>
          <w:sz w:val="28"/>
          <w:szCs w:val="28"/>
        </w:rPr>
        <w:t>00</w:t>
      </w:r>
      <w:r w:rsidR="00E03D19">
        <w:rPr>
          <w:sz w:val="28"/>
          <w:szCs w:val="28"/>
        </w:rPr>
        <w:t xml:space="preserve"> тис. грн.</w:t>
      </w:r>
    </w:p>
    <w:p w14:paraId="054591C5" w14:textId="77777777" w:rsidR="00216EE4" w:rsidRPr="00FD1C94" w:rsidRDefault="00216EE4" w:rsidP="00917DCA">
      <w:pPr>
        <w:pStyle w:val="a7"/>
        <w:rPr>
          <w:sz w:val="28"/>
          <w:szCs w:val="28"/>
        </w:rPr>
      </w:pPr>
      <w:r w:rsidRPr="00FD1C94">
        <w:rPr>
          <w:sz w:val="28"/>
          <w:szCs w:val="28"/>
        </w:rPr>
        <w:t>- Витрати на ремонт плитки – 120,0</w:t>
      </w:r>
      <w:r w:rsidR="00125395" w:rsidRPr="00FD1C94">
        <w:rPr>
          <w:sz w:val="28"/>
          <w:szCs w:val="28"/>
        </w:rPr>
        <w:t>00</w:t>
      </w:r>
      <w:r w:rsidRPr="00FD1C94">
        <w:rPr>
          <w:sz w:val="28"/>
          <w:szCs w:val="28"/>
        </w:rPr>
        <w:t xml:space="preserve"> тис. грн.</w:t>
      </w:r>
    </w:p>
    <w:p w14:paraId="58F5F40D" w14:textId="0E89600B" w:rsidR="00C81D7C" w:rsidRDefault="00C81D7C" w:rsidP="00917DCA">
      <w:pPr>
        <w:pStyle w:val="a7"/>
        <w:rPr>
          <w:sz w:val="28"/>
          <w:szCs w:val="28"/>
        </w:rPr>
      </w:pPr>
      <w:r w:rsidRPr="00FD1C94">
        <w:rPr>
          <w:sz w:val="28"/>
          <w:szCs w:val="28"/>
        </w:rPr>
        <w:t xml:space="preserve">- </w:t>
      </w:r>
      <w:r w:rsidR="00CC5682" w:rsidRPr="00FD1C94">
        <w:rPr>
          <w:sz w:val="28"/>
          <w:szCs w:val="28"/>
        </w:rPr>
        <w:t>Послуги з охорони – 350</w:t>
      </w:r>
      <w:r w:rsidRPr="00FD1C94">
        <w:rPr>
          <w:sz w:val="28"/>
          <w:szCs w:val="28"/>
        </w:rPr>
        <w:t>,</w:t>
      </w:r>
      <w:r w:rsidR="00125395" w:rsidRPr="00FD1C94">
        <w:rPr>
          <w:sz w:val="28"/>
          <w:szCs w:val="28"/>
        </w:rPr>
        <w:t>00</w:t>
      </w:r>
      <w:r w:rsidRPr="00FD1C94">
        <w:rPr>
          <w:sz w:val="28"/>
          <w:szCs w:val="28"/>
        </w:rPr>
        <w:t>0 тис. грн. (вартість послуги виставляється по факту почасово</w:t>
      </w:r>
      <w:r w:rsidR="00CC5682" w:rsidRPr="00FD1C94">
        <w:rPr>
          <w:sz w:val="28"/>
          <w:szCs w:val="28"/>
        </w:rPr>
        <w:t>, орієнтовна сума на місяць – 35</w:t>
      </w:r>
      <w:r w:rsidRPr="00FD1C94">
        <w:rPr>
          <w:sz w:val="28"/>
          <w:szCs w:val="28"/>
        </w:rPr>
        <w:t>,0</w:t>
      </w:r>
      <w:r w:rsidR="00125395" w:rsidRPr="00FD1C94">
        <w:rPr>
          <w:sz w:val="28"/>
          <w:szCs w:val="28"/>
        </w:rPr>
        <w:t>00</w:t>
      </w:r>
      <w:r w:rsidRPr="00FD1C94">
        <w:rPr>
          <w:sz w:val="28"/>
          <w:szCs w:val="28"/>
        </w:rPr>
        <w:t xml:space="preserve"> тис. грн.)</w:t>
      </w:r>
    </w:p>
    <w:p w14:paraId="473646BC" w14:textId="77777777" w:rsidR="00FC0608" w:rsidRPr="00FD1C94" w:rsidRDefault="00FC0608" w:rsidP="00917DCA">
      <w:pPr>
        <w:pStyle w:val="a7"/>
        <w:rPr>
          <w:sz w:val="28"/>
          <w:szCs w:val="28"/>
        </w:rPr>
      </w:pPr>
    </w:p>
    <w:p w14:paraId="0692FC02" w14:textId="6B34DE5A" w:rsidR="00C33C22" w:rsidRPr="00FD1C94" w:rsidRDefault="00EC3B9D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Суспільно корисні оплачувані роботи</w:t>
      </w:r>
      <w:r w:rsidR="00D701DD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орієнтовна сума складає  - </w:t>
      </w:r>
      <w:r w:rsidR="00E45BF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</w:t>
      </w:r>
      <w:r w:rsidR="00CC5682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305,573</w:t>
      </w:r>
      <w:r w:rsidR="00D701DD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752A1A25" w14:textId="4B32D588" w:rsidR="00EC3B9D" w:rsidRPr="00FD1C94" w:rsidRDefault="00EC3B9D" w:rsidP="00EC3B9D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Для оплати праці, направлених на підприємство районними відділами ФДУ «Центр пробації»  правопорушників, на яких накладено адміністративне стягнення у вигляді суспільно корисних робіт.</w:t>
      </w:r>
    </w:p>
    <w:p w14:paraId="75789589" w14:textId="3AEDA09C" w:rsidR="00D701DD" w:rsidRPr="00E45BF0" w:rsidRDefault="00D701DD" w:rsidP="00E45BF0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E45BF0">
        <w:rPr>
          <w:rFonts w:ascii="Times New Roman" w:hAnsi="Times New Roman" w:cs="Times New Roman"/>
          <w:sz w:val="28"/>
          <w:szCs w:val="28"/>
          <w:lang w:val="uk-UA"/>
        </w:rPr>
        <w:t>Орієнтовна вартість витрат включає:</w:t>
      </w:r>
    </w:p>
    <w:p w14:paraId="2E0D8CF3" w14:textId="084471BE" w:rsidR="00D701DD" w:rsidRDefault="00D701DD" w:rsidP="00E45BF0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E45BF0">
        <w:rPr>
          <w:rFonts w:ascii="Times New Roman" w:hAnsi="Times New Roman" w:cs="Times New Roman"/>
          <w:sz w:val="28"/>
          <w:szCs w:val="28"/>
          <w:lang w:val="uk-UA"/>
        </w:rPr>
        <w:t xml:space="preserve">- заробітну плату з нарахуванням </w:t>
      </w:r>
      <w:r w:rsidR="00CC5682" w:rsidRPr="00E45BF0">
        <w:rPr>
          <w:rFonts w:ascii="Times New Roman" w:hAnsi="Times New Roman" w:cs="Times New Roman"/>
          <w:sz w:val="28"/>
          <w:szCs w:val="28"/>
          <w:lang w:val="uk-UA"/>
        </w:rPr>
        <w:t xml:space="preserve"> (3 осо</w:t>
      </w:r>
      <w:r w:rsidR="00073172" w:rsidRPr="00E45BF0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CC5682" w:rsidRPr="00E45BF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73172" w:rsidRPr="00E45BF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45BF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EC3B9D" w:rsidRPr="00E45BF0">
        <w:rPr>
          <w:rFonts w:ascii="Times New Roman" w:hAnsi="Times New Roman" w:cs="Times New Roman"/>
          <w:sz w:val="28"/>
          <w:szCs w:val="28"/>
          <w:lang w:val="uk-UA"/>
        </w:rPr>
        <w:t>305,573</w:t>
      </w:r>
      <w:r w:rsidR="00E45BF0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44CC3886" w14:textId="77777777" w:rsidR="00FC0608" w:rsidRPr="00E45BF0" w:rsidRDefault="00FC0608" w:rsidP="00E45BF0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</w:p>
    <w:p w14:paraId="2CE4D3DF" w14:textId="16DF8C04" w:rsidR="00F56C0F" w:rsidRPr="00FD1C94" w:rsidRDefault="00EC3B9D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Утримання територі</w:t>
      </w:r>
      <w:r w:rsidR="00533A2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й </w:t>
      </w:r>
      <w:r w:rsidR="00533A24" w:rsidRPr="00533A24">
        <w:rPr>
          <w:rFonts w:ascii="Times New Roman" w:hAnsi="Times New Roman" w:cs="Times New Roman"/>
          <w:sz w:val="28"/>
          <w:szCs w:val="28"/>
          <w:u w:val="single"/>
          <w:lang w:val="uk-UA"/>
        </w:rPr>
        <w:t>Потоківського старостинського округу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орієнтовна сума складає   - </w:t>
      </w:r>
      <w:r w:rsidR="00E11917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9 972,667 </w:t>
      </w:r>
      <w:r w:rsidR="00717769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тис. грн.</w:t>
      </w:r>
    </w:p>
    <w:p w14:paraId="793F29E5" w14:textId="77777777" w:rsidR="00EC3B9D" w:rsidRPr="00FD1C94" w:rsidRDefault="00EC3B9D" w:rsidP="00EC3B9D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Орієнтовна вартість витрат включає:</w:t>
      </w:r>
    </w:p>
    <w:p w14:paraId="7D81E53E" w14:textId="31706C21" w:rsidR="0004224E" w:rsidRPr="00FD1C94" w:rsidRDefault="0004224E" w:rsidP="0004224E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заробітну плату з нарахуванням (</w:t>
      </w:r>
      <w:r w:rsidR="00E03D19">
        <w:rPr>
          <w:rFonts w:ascii="Times New Roman" w:hAnsi="Times New Roman" w:cs="Times New Roman"/>
          <w:sz w:val="28"/>
          <w:szCs w:val="28"/>
          <w:lang w:val="uk-UA"/>
        </w:rPr>
        <w:t>27 осіб) – 4 194, 530 тис. грн.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B447355" w14:textId="1249CED6" w:rsidR="0004224E" w:rsidRPr="00FD1C94" w:rsidRDefault="0004224E" w:rsidP="0004224E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- витрати на придбання ПММ, ТМЦ, витратних матеріалів – 4892,137 </w:t>
      </w:r>
      <w:r w:rsidR="00E03D19">
        <w:rPr>
          <w:rFonts w:ascii="Times New Roman" w:hAnsi="Times New Roman" w:cs="Times New Roman"/>
          <w:sz w:val="28"/>
          <w:szCs w:val="28"/>
          <w:lang w:val="uk-UA"/>
        </w:rPr>
        <w:t>тис. грн.</w:t>
      </w:r>
    </w:p>
    <w:p w14:paraId="0C096ECE" w14:textId="77777777" w:rsidR="0004224E" w:rsidRPr="00FD1C94" w:rsidRDefault="0004224E" w:rsidP="0004224E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- електроенергія, опалення, водовідведення, водопостачання  - 66,000 тис. грн. </w:t>
      </w:r>
    </w:p>
    <w:p w14:paraId="60EC901A" w14:textId="69A156DA" w:rsidR="0004224E" w:rsidRDefault="0004224E" w:rsidP="0004224E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ремонт та технічне обслуговування техніки та механізмів, які задіяні для виконання робіт; послуги підрядних організацій – 820,000 тис. грн.</w:t>
      </w:r>
    </w:p>
    <w:p w14:paraId="6D8DD1CB" w14:textId="77777777" w:rsidR="00FC0608" w:rsidRPr="00FD1C94" w:rsidRDefault="00FC0608" w:rsidP="0004224E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</w:p>
    <w:p w14:paraId="623B2F75" w14:textId="33E199E1" w:rsidR="00717769" w:rsidRPr="00FD1C94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Для можливості при</w:t>
      </w:r>
      <w:r w:rsidR="00216EE4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дбання посадкового матеріалу – </w:t>
      </w:r>
      <w:r w:rsidR="00D60196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 w:rsidR="00216EE4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00,0</w:t>
      </w:r>
      <w:r w:rsidR="00BA50E2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00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6BA7B1DE" w14:textId="74B64876" w:rsidR="008731BB" w:rsidRDefault="0019128A" w:rsidP="00917DC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посадкового матеріалу в кількості: </w:t>
      </w:r>
      <w:r w:rsidR="009479A5" w:rsidRPr="00FD1C94">
        <w:rPr>
          <w:rFonts w:ascii="Times New Roman" w:hAnsi="Times New Roman" w:cs="Times New Roman"/>
          <w:sz w:val="28"/>
          <w:szCs w:val="28"/>
          <w:lang w:val="uk-UA"/>
        </w:rPr>
        <w:t>однорічні квіти для оформлення клумб міста – 109 100 шт., багаторічних квітів – 5325 шт., кущів – 1743 шт., дерев – 774 шт.</w:t>
      </w:r>
    </w:p>
    <w:p w14:paraId="1006D07B" w14:textId="77777777" w:rsidR="00FC0608" w:rsidRDefault="00FC0608" w:rsidP="00917DC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578E64" w14:textId="4CD3849F" w:rsidR="00FD1C94" w:rsidRPr="00FD1C94" w:rsidRDefault="00FD1C94" w:rsidP="00E45BF0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Прибирання снігу на територіях міста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орієнтовна сума складає   - </w:t>
      </w:r>
      <w:r w:rsidR="00E45BF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520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14:paraId="4A71DB43" w14:textId="77777777" w:rsidR="008432D3" w:rsidRPr="008432D3" w:rsidRDefault="008432D3" w:rsidP="008432D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2D3">
        <w:rPr>
          <w:rFonts w:ascii="Times New Roman" w:hAnsi="Times New Roman" w:cs="Times New Roman"/>
          <w:sz w:val="28"/>
          <w:szCs w:val="28"/>
          <w:lang w:val="uk-UA"/>
        </w:rPr>
        <w:t>Щорічно для проведення робіт по розчистці від снігу вулиць, тротуарів, переходів та зупинок громадського транспорту, інших об’єктів благоустрою в м. Кременчуці підприємство закупає додатковий обсяг ПММ.</w:t>
      </w:r>
    </w:p>
    <w:p w14:paraId="4A9DAB3F" w14:textId="7078AAAA" w:rsidR="00FD1C94" w:rsidRDefault="008432D3" w:rsidP="00FD1C9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2D3">
        <w:rPr>
          <w:rFonts w:ascii="Times New Roman" w:hAnsi="Times New Roman" w:cs="Times New Roman"/>
          <w:sz w:val="28"/>
          <w:szCs w:val="28"/>
          <w:lang w:val="uk-UA"/>
        </w:rPr>
        <w:t xml:space="preserve">Потреба у паливно-мастильних матеріалах на виконання цих заходів (10 днів безперебійної роботи) становить </w:t>
      </w:r>
      <w:r>
        <w:rPr>
          <w:rFonts w:ascii="Times New Roman" w:hAnsi="Times New Roman" w:cs="Times New Roman"/>
          <w:sz w:val="28"/>
          <w:szCs w:val="28"/>
          <w:lang w:val="uk-UA"/>
        </w:rPr>
        <w:t>– дизельне пальне в кількості 18 000</w:t>
      </w:r>
      <w:r w:rsidRPr="008432D3">
        <w:rPr>
          <w:rFonts w:ascii="Times New Roman" w:hAnsi="Times New Roman" w:cs="Times New Roman"/>
          <w:sz w:val="28"/>
          <w:szCs w:val="28"/>
          <w:lang w:val="uk-UA"/>
        </w:rPr>
        <w:t xml:space="preserve"> 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бензин А-92 в кількості 1000 л, газ пропан-бутан – 1300 л, газ метан – 800 куб. м</w:t>
      </w:r>
      <w:r w:rsidR="00FD1C94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60382D7F" w14:textId="77777777" w:rsidR="00FC0608" w:rsidRPr="00FD1C94" w:rsidRDefault="00FC0608" w:rsidP="00FD1C9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444D78" w14:textId="77777777" w:rsidR="00E45BF0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Для придбання необхідних механізмів</w:t>
      </w:r>
      <w:r w:rsidR="00C33B09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та обладнання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– </w:t>
      </w:r>
      <w:r w:rsidR="00B42784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995,878</w:t>
      </w:r>
      <w:r w:rsidR="00722B71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тис. грн.</w:t>
      </w:r>
    </w:p>
    <w:p w14:paraId="2C4644CF" w14:textId="321A6EE0" w:rsidR="00717769" w:rsidRPr="00E45BF0" w:rsidRDefault="00E45BF0" w:rsidP="00E45BF0">
      <w:pPr>
        <w:widowControl w:val="0"/>
        <w:suppressAutoHyphens/>
        <w:spacing w:after="0" w:line="240" w:lineRule="auto"/>
        <w:ind w:left="6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717769" w:rsidRPr="00E45BF0">
        <w:rPr>
          <w:rFonts w:ascii="Times New Roman" w:hAnsi="Times New Roman" w:cs="Times New Roman"/>
          <w:sz w:val="28"/>
          <w:szCs w:val="28"/>
          <w:lang w:val="uk-UA"/>
        </w:rPr>
        <w:t>саме:</w:t>
      </w:r>
    </w:p>
    <w:p w14:paraId="1ECA8D7F" w14:textId="1A89B99F" w:rsidR="00611604" w:rsidRPr="00FD1C94" w:rsidRDefault="00611604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60196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Кущоріз в кількості 13 штук на суму 249,080 тис. грн. 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60196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орієнтовна 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ціна однієї – 1</w:t>
      </w:r>
      <w:r w:rsidR="00D60196" w:rsidRPr="00FD1C94">
        <w:rPr>
          <w:rFonts w:ascii="Times New Roman" w:hAnsi="Times New Roman" w:cs="Times New Roman"/>
          <w:sz w:val="28"/>
          <w:szCs w:val="28"/>
          <w:lang w:val="uk-UA"/>
        </w:rPr>
        <w:t>9,160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тис. грн.);</w:t>
      </w:r>
    </w:p>
    <w:p w14:paraId="5BA301E0" w14:textId="5084F254" w:rsidR="00611604" w:rsidRPr="00FD1C94" w:rsidRDefault="00611604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17769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Бензопила</w:t>
      </w:r>
      <w:r w:rsidR="00717769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C56D1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кількості 14 штук</w:t>
      </w:r>
      <w:r w:rsidR="00D60196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на суму 223,010</w:t>
      </w:r>
      <w:r w:rsidR="00717769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тис. грн. (ва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ртість однієї</w:t>
      </w:r>
      <w:r w:rsidR="00D60196" w:rsidRPr="00FD1C94">
        <w:rPr>
          <w:rFonts w:ascii="Times New Roman" w:hAnsi="Times New Roman" w:cs="Times New Roman"/>
          <w:sz w:val="28"/>
          <w:szCs w:val="28"/>
          <w:lang w:val="uk-UA"/>
        </w:rPr>
        <w:t>, потужністю 3,4/4,6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D60196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17,530 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тис. грн.</w:t>
      </w:r>
      <w:r w:rsidR="00D60196" w:rsidRPr="00FD1C94">
        <w:rPr>
          <w:rFonts w:ascii="Times New Roman" w:hAnsi="Times New Roman" w:cs="Times New Roman"/>
          <w:sz w:val="28"/>
          <w:szCs w:val="28"/>
          <w:lang w:val="uk-UA"/>
        </w:rPr>
        <w:t>, потужністю 2,6/3,5 – 15,040 тис. грн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4195EFD2" w14:textId="7ADFE764" w:rsidR="00D60196" w:rsidRPr="00FD1C94" w:rsidRDefault="00D60196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- Культиватор </w:t>
      </w:r>
      <w:r w:rsidR="00AC56D1" w:rsidRPr="00FD1C94">
        <w:rPr>
          <w:rFonts w:ascii="Times New Roman" w:hAnsi="Times New Roman" w:cs="Times New Roman"/>
          <w:sz w:val="28"/>
          <w:szCs w:val="28"/>
          <w:lang w:val="uk-UA"/>
        </w:rPr>
        <w:t>з насадкою фреза в кількості 1 штука (вартість 45,645 тис. грн.)</w:t>
      </w:r>
      <w:r w:rsidR="00FC591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DFE27C7" w14:textId="4B94455C" w:rsidR="00AC56D1" w:rsidRPr="00FD1C94" w:rsidRDefault="00AC56D1" w:rsidP="00AC56D1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lastRenderedPageBreak/>
        <w:t>- Висоторіз в кількості 1 штука (вартість 25,100 тис. грн.);</w:t>
      </w:r>
    </w:p>
    <w:p w14:paraId="32C7405F" w14:textId="134EA63C" w:rsidR="00AC56D1" w:rsidRPr="00FD1C94" w:rsidRDefault="00AC56D1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Повітродув ранцевий кількості 3 штуки на суму 60,810 тис. грн. (вартість одного – 20,270 тис. грн.);</w:t>
      </w:r>
    </w:p>
    <w:p w14:paraId="1440AA87" w14:textId="475C8C04" w:rsidR="00AC56D1" w:rsidRPr="00FD1C94" w:rsidRDefault="00AC56D1" w:rsidP="00AC56D1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Гайковерт електричний в кількості 1 штука на суму 53,440 тис. грн;</w:t>
      </w:r>
    </w:p>
    <w:p w14:paraId="3B2215A7" w14:textId="0118290A" w:rsidR="00AC56D1" w:rsidRPr="00FD1C94" w:rsidRDefault="00AC56D1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Аератор бензиновий в кількості 1 штука на суму 22,820 тис. грн;</w:t>
      </w:r>
    </w:p>
    <w:p w14:paraId="6830BBCA" w14:textId="25DA5F2A" w:rsidR="00611604" w:rsidRPr="00FD1C94" w:rsidRDefault="00611604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Газонокосарка з траво</w:t>
      </w:r>
      <w:r w:rsidR="001D66C8" w:rsidRPr="00FD1C9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C56D1" w:rsidRPr="00FD1C94">
        <w:rPr>
          <w:rFonts w:ascii="Times New Roman" w:hAnsi="Times New Roman" w:cs="Times New Roman"/>
          <w:sz w:val="28"/>
          <w:szCs w:val="28"/>
          <w:lang w:val="uk-UA"/>
        </w:rPr>
        <w:t>бірником в кількості 4 штуки на суму – 72,720</w:t>
      </w:r>
      <w:r w:rsidR="00722B71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тис. грн. (вартість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однієї</w:t>
      </w:r>
      <w:r w:rsidR="00AC56D1" w:rsidRPr="00FD1C94">
        <w:rPr>
          <w:rFonts w:ascii="Times New Roman" w:hAnsi="Times New Roman" w:cs="Times New Roman"/>
          <w:sz w:val="28"/>
          <w:szCs w:val="28"/>
          <w:lang w:val="uk-UA"/>
        </w:rPr>
        <w:t>– 18,180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тис. грн.);</w:t>
      </w:r>
    </w:p>
    <w:p w14:paraId="63B48E28" w14:textId="77936A6E" w:rsidR="00AC56D1" w:rsidRPr="00FD1C94" w:rsidRDefault="00AC56D1" w:rsidP="00AC56D1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Пускозарядний пристрій в кількості 2 штуки на суму 42,680 тис. грн. (вартість одного – 21,340 тис. грн.);</w:t>
      </w:r>
    </w:p>
    <w:p w14:paraId="2F5B545E" w14:textId="7F48FDDF" w:rsidR="00AC56D1" w:rsidRPr="00FD1C94" w:rsidRDefault="00AC56D1" w:rsidP="00AC56D1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Кутова шліфмашина в кількості 1 шт</w:t>
      </w:r>
      <w:r w:rsidR="00434DC2" w:rsidRPr="00FD1C94">
        <w:rPr>
          <w:rFonts w:ascii="Times New Roman" w:hAnsi="Times New Roman" w:cs="Times New Roman"/>
          <w:sz w:val="28"/>
          <w:szCs w:val="28"/>
          <w:lang w:val="uk-UA"/>
        </w:rPr>
        <w:t>ука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на суму 3,610 тис. </w:t>
      </w:r>
      <w:r w:rsidR="007A04F7" w:rsidRPr="00FD1C94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DC056C4" w14:textId="6E33B28C" w:rsidR="00AC56D1" w:rsidRPr="00FD1C94" w:rsidRDefault="00434DC2" w:rsidP="00AC56D1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C56D1" w:rsidRPr="00FD1C94">
        <w:rPr>
          <w:rFonts w:ascii="Times New Roman" w:hAnsi="Times New Roman" w:cs="Times New Roman"/>
          <w:sz w:val="28"/>
          <w:szCs w:val="28"/>
          <w:lang w:val="uk-UA"/>
        </w:rPr>
        <w:t>Кут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ова шліфмашина в кількості 1 штука на суму 1,695</w:t>
      </w:r>
      <w:r w:rsidR="00AC56D1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4F7" w:rsidRPr="00FD1C94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AC56D1" w:rsidRPr="00FD1C9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0558F08" w14:textId="4AF101D3" w:rsidR="00984B3E" w:rsidRPr="00FD1C94" w:rsidRDefault="00984B3E" w:rsidP="00AC56D1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Стрічкова шліфмашина в кількості 1 штука на суму 3,599 тис. грн;</w:t>
      </w:r>
    </w:p>
    <w:p w14:paraId="61B5C6DE" w14:textId="4337CD88" w:rsidR="007A04F7" w:rsidRPr="00FD1C94" w:rsidRDefault="007A04F7" w:rsidP="00AC56D1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- Генератор </w:t>
      </w:r>
      <w:r w:rsidR="00984B3E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7 кВт/220В/50 Гц 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в кількості 1 штука на суму 26,500 тис. грн;</w:t>
      </w:r>
    </w:p>
    <w:p w14:paraId="1B3431E6" w14:textId="25B235BF" w:rsidR="007A04F7" w:rsidRPr="00FD1C94" w:rsidRDefault="007A04F7" w:rsidP="00AC56D1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Пневматичний степлер в кількості 1 штука на суму 2,799 тис. грн;</w:t>
      </w:r>
    </w:p>
    <w:p w14:paraId="39EFCFE8" w14:textId="3B9B7771" w:rsidR="007A04F7" w:rsidRPr="00FD1C94" w:rsidRDefault="007A04F7" w:rsidP="00AC56D1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Відбійний мотолок 1510 Вт/1900 уд</w:t>
      </w:r>
      <w:r w:rsidR="00984B3E" w:rsidRPr="00FD1C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1 штука на суму 21,990 тис. грн;</w:t>
      </w:r>
    </w:p>
    <w:p w14:paraId="40C4A792" w14:textId="361A34D8" w:rsidR="007A04F7" w:rsidRPr="00FD1C94" w:rsidRDefault="007A04F7" w:rsidP="00AC56D1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Компресор</w:t>
      </w:r>
      <w:r w:rsidR="00984B3E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350 л/мін./50 л 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в кількості 1 штука на суму 8,800 тис. грн;  </w:t>
      </w:r>
    </w:p>
    <w:p w14:paraId="266A1005" w14:textId="6ED4A0AB" w:rsidR="00984B3E" w:rsidRPr="00FD1C94" w:rsidRDefault="00984B3E" w:rsidP="00AC56D1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Аспірація 3380 куб.м/год в кількості 1 штука на суму 14,960 тис. грн;</w:t>
      </w:r>
    </w:p>
    <w:p w14:paraId="6E24BAB4" w14:textId="2DE9677B" w:rsidR="00984B3E" w:rsidRPr="00FD1C94" w:rsidRDefault="00984B3E" w:rsidP="00AC56D1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Верстат для заточування стругальних ножів кількості 1 штука на суму 21,760 тис. грн;</w:t>
      </w:r>
    </w:p>
    <w:p w14:paraId="1950BF07" w14:textId="13FDC951" w:rsidR="007F6628" w:rsidRPr="00FD1C94" w:rsidRDefault="007F6628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34DC2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Обладнання для укомплектування пересувної мийки на автомобілі на суму 59,300 тис. грн. (генератор 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в кількості 1 шт. на суму </w:t>
      </w:r>
      <w:r w:rsidR="00434DC2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26,500 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тис</w:t>
      </w:r>
      <w:r w:rsidR="00434DC2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.грн.</w:t>
      </w:r>
      <w:r w:rsidR="00434DC2" w:rsidRPr="00FD1C94">
        <w:rPr>
          <w:rFonts w:ascii="Times New Roman" w:hAnsi="Times New Roman" w:cs="Times New Roman"/>
          <w:sz w:val="28"/>
          <w:szCs w:val="28"/>
          <w:lang w:val="uk-UA"/>
        </w:rPr>
        <w:t>, апарат високого тиску в кількості 1 шт. на суму 32,800 тис .грн.)</w:t>
      </w:r>
      <w:r w:rsidR="00E03D1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A86D6D8" w14:textId="66365726" w:rsidR="00B42784" w:rsidRDefault="00B42784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Причіп в кількості 2 штуки на суму  35,560 тис. грн. (варт</w:t>
      </w:r>
      <w:r w:rsidR="00E03D19">
        <w:rPr>
          <w:rFonts w:ascii="Times New Roman" w:hAnsi="Times New Roman" w:cs="Times New Roman"/>
          <w:sz w:val="28"/>
          <w:szCs w:val="28"/>
          <w:lang w:val="uk-UA"/>
        </w:rPr>
        <w:t>ість одного – 17,780 тис. грн.).</w:t>
      </w:r>
    </w:p>
    <w:p w14:paraId="4DBA29DD" w14:textId="77777777" w:rsidR="00FC0608" w:rsidRPr="00FD1C94" w:rsidRDefault="00FC0608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24CC5B" w14:textId="77777777" w:rsidR="00E45BF0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Для придбання транспортни</w:t>
      </w:r>
      <w:r w:rsidR="00434DC2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х засобів на загальну суму – </w:t>
      </w:r>
    </w:p>
    <w:p w14:paraId="49BD38E6" w14:textId="4A8DEF5E" w:rsidR="00717769" w:rsidRPr="00FD1C94" w:rsidRDefault="00434DC2" w:rsidP="00E45BF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20840</w:t>
      </w:r>
      <w:r w:rsidR="00717769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,0</w:t>
      </w:r>
      <w:r w:rsidR="00FE1E1D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00</w:t>
      </w:r>
      <w:r w:rsidR="00717769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7B3CA2B9" w14:textId="5F34900F" w:rsidR="00717769" w:rsidRPr="00FD1C94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Спеціа</w:t>
      </w:r>
      <w:r w:rsidR="00D5262A" w:rsidRPr="00FD1C94">
        <w:rPr>
          <w:rFonts w:ascii="Times New Roman" w:hAnsi="Times New Roman" w:cs="Times New Roman"/>
          <w:sz w:val="28"/>
          <w:szCs w:val="28"/>
          <w:lang w:val="uk-UA"/>
        </w:rPr>
        <w:t>льни</w:t>
      </w:r>
      <w:r w:rsidR="00434DC2" w:rsidRPr="00FD1C94">
        <w:rPr>
          <w:rFonts w:ascii="Times New Roman" w:hAnsi="Times New Roman" w:cs="Times New Roman"/>
          <w:sz w:val="28"/>
          <w:szCs w:val="28"/>
          <w:lang w:val="uk-UA"/>
        </w:rPr>
        <w:t>й автомобіль-маніпулятор – 8 200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FE1E1D" w:rsidRPr="00FD1C9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тис. грн. (орієнтовна ці</w:t>
      </w:r>
      <w:r w:rsidR="00434DC2" w:rsidRPr="00FD1C94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603B84DF" w14:textId="32DE89C1" w:rsidR="00717769" w:rsidRPr="00FD1C94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Автобус максимально пристосований для експлуатації у важких умовах міста, для переве</w:t>
      </w:r>
      <w:r w:rsidR="007D00F2" w:rsidRPr="00FD1C9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ення великих бригад працівників разом з інвентарем. Розрахункова вартість на надійний автобус, з низькими експлуатаційними витратами, становить </w:t>
      </w:r>
      <w:r w:rsidR="00434DC2" w:rsidRPr="00FD1C94">
        <w:rPr>
          <w:rFonts w:ascii="Times New Roman" w:hAnsi="Times New Roman" w:cs="Times New Roman"/>
          <w:sz w:val="28"/>
          <w:szCs w:val="28"/>
          <w:lang w:val="uk-UA"/>
        </w:rPr>
        <w:t>2 5</w:t>
      </w:r>
      <w:r w:rsidR="00722B71" w:rsidRPr="00FD1C94">
        <w:rPr>
          <w:rFonts w:ascii="Times New Roman" w:hAnsi="Times New Roman" w:cs="Times New Roman"/>
          <w:sz w:val="28"/>
          <w:szCs w:val="28"/>
          <w:lang w:val="uk-UA"/>
        </w:rPr>
        <w:t>00,00</w:t>
      </w:r>
      <w:r w:rsidR="00FE1E1D" w:rsidRPr="00FD1C9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22B71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  <w:r w:rsidR="00434DC2" w:rsidRPr="00FD1C94">
        <w:rPr>
          <w:rFonts w:ascii="Times New Roman" w:hAnsi="Times New Roman" w:cs="Times New Roman"/>
          <w:sz w:val="28"/>
          <w:szCs w:val="28"/>
          <w:lang w:val="uk-UA"/>
        </w:rPr>
        <w:t>(орієнтовна ціна);</w:t>
      </w:r>
    </w:p>
    <w:p w14:paraId="66654DFA" w14:textId="5CE2177B" w:rsidR="000D4677" w:rsidRPr="00FD1C94" w:rsidRDefault="00722B71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Вантажний а</w:t>
      </w:r>
      <w:r w:rsidR="00717769" w:rsidRPr="00FD1C94">
        <w:rPr>
          <w:rFonts w:ascii="Times New Roman" w:hAnsi="Times New Roman" w:cs="Times New Roman"/>
          <w:sz w:val="28"/>
          <w:szCs w:val="28"/>
          <w:lang w:val="uk-UA"/>
        </w:rPr>
        <w:t>втомобіль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самос</w:t>
      </w:r>
      <w:r w:rsidR="001436B3" w:rsidRPr="00FD1C94">
        <w:rPr>
          <w:rFonts w:ascii="Times New Roman" w:hAnsi="Times New Roman" w:cs="Times New Roman"/>
          <w:sz w:val="28"/>
          <w:szCs w:val="28"/>
          <w:lang w:val="uk-UA"/>
        </w:rPr>
        <w:t>кид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вантажопідйомністю 5 т. в кількості </w:t>
      </w:r>
      <w:r w:rsidR="000D4677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2 одиниці на загальну суму </w:t>
      </w:r>
      <w:r w:rsidR="00434DC2" w:rsidRPr="00FD1C9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D48F7" w:rsidRPr="00FD1C9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34DC2" w:rsidRPr="00FD1C94">
        <w:rPr>
          <w:rFonts w:ascii="Times New Roman" w:hAnsi="Times New Roman" w:cs="Times New Roman"/>
          <w:sz w:val="28"/>
          <w:szCs w:val="28"/>
          <w:lang w:val="uk-UA"/>
        </w:rPr>
        <w:t>060</w:t>
      </w:r>
      <w:r w:rsidR="009D48F7" w:rsidRPr="00FD1C94">
        <w:rPr>
          <w:rFonts w:ascii="Times New Roman" w:hAnsi="Times New Roman" w:cs="Times New Roman"/>
          <w:sz w:val="28"/>
          <w:szCs w:val="28"/>
          <w:lang w:val="uk-UA"/>
        </w:rPr>
        <w:t>,000</w:t>
      </w:r>
      <w:r w:rsidR="000D4677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тис. грн. (орієн</w:t>
      </w:r>
      <w:r w:rsidR="00434DC2" w:rsidRPr="00FD1C94">
        <w:rPr>
          <w:rFonts w:ascii="Times New Roman" w:hAnsi="Times New Roman" w:cs="Times New Roman"/>
          <w:sz w:val="28"/>
          <w:szCs w:val="28"/>
          <w:lang w:val="uk-UA"/>
        </w:rPr>
        <w:t>товна вартість одиниці</w:t>
      </w:r>
      <w:r w:rsidR="000D4677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434DC2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530</w:t>
      </w:r>
      <w:r w:rsidR="000D4677" w:rsidRPr="00FD1C94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FE1E1D" w:rsidRPr="00FD1C94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0D4677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тис. грн.)</w:t>
      </w:r>
      <w:r w:rsidR="00E03D1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76D7065" w14:textId="573FDCBE" w:rsidR="000D4677" w:rsidRPr="00FD1C94" w:rsidRDefault="000D4677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Автогідропідіймач телескопічний з</w:t>
      </w:r>
      <w:r w:rsidR="009D48F7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висотою підйому 20 м </w:t>
      </w:r>
      <w:r w:rsidR="00904074">
        <w:rPr>
          <w:rFonts w:ascii="Times New Roman" w:hAnsi="Times New Roman" w:cs="Times New Roman"/>
          <w:sz w:val="28"/>
          <w:szCs w:val="28"/>
          <w:lang w:val="uk-UA"/>
        </w:rPr>
        <w:t xml:space="preserve">вартістю </w:t>
      </w:r>
      <w:r w:rsidR="009D48F7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2 980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FE1E1D" w:rsidRPr="00FD1C94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E03D1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C7DC735" w14:textId="68ABA7DE" w:rsidR="000D4677" w:rsidRPr="00FD1C94" w:rsidRDefault="000D4677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Ав</w:t>
      </w:r>
      <w:r w:rsidR="009D48F7" w:rsidRPr="00FD1C94">
        <w:rPr>
          <w:rFonts w:ascii="Times New Roman" w:hAnsi="Times New Roman" w:cs="Times New Roman"/>
          <w:sz w:val="28"/>
          <w:szCs w:val="28"/>
          <w:lang w:val="uk-UA"/>
        </w:rPr>
        <w:t>томобіль вантажно-пасажирський 2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одиниць (для перевезення обл</w:t>
      </w:r>
      <w:r w:rsidR="009D48F7" w:rsidRPr="00FD1C94">
        <w:rPr>
          <w:rFonts w:ascii="Times New Roman" w:hAnsi="Times New Roman" w:cs="Times New Roman"/>
          <w:sz w:val="28"/>
          <w:szCs w:val="28"/>
          <w:lang w:val="uk-UA"/>
        </w:rPr>
        <w:t>аднання та працівників) – 2 940,000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48F7" w:rsidRPr="00FD1C94">
        <w:rPr>
          <w:rFonts w:ascii="Times New Roman" w:hAnsi="Times New Roman" w:cs="Times New Roman"/>
          <w:sz w:val="28"/>
          <w:szCs w:val="28"/>
          <w:lang w:val="uk-UA"/>
        </w:rPr>
        <w:t>тис. грн. (орієнтовна вартість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одини</w:t>
      </w:r>
      <w:r w:rsidR="009D48F7" w:rsidRPr="00FD1C94">
        <w:rPr>
          <w:rFonts w:ascii="Times New Roman" w:hAnsi="Times New Roman" w:cs="Times New Roman"/>
          <w:sz w:val="28"/>
          <w:szCs w:val="28"/>
          <w:lang w:val="uk-UA"/>
        </w:rPr>
        <w:t>ці становить 1470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FE1E1D" w:rsidRPr="00FD1C94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тис. грн.)</w:t>
      </w:r>
      <w:r w:rsidR="00E03D1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9A394C6" w14:textId="6297E8A2" w:rsidR="009D48F7" w:rsidRPr="00FD1C94" w:rsidRDefault="009D48F7" w:rsidP="009D48F7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Навісне обладнання для навантажувача (ротор сніговий) 1 одиниця - орієнтовна варті</w:t>
      </w:r>
      <w:r w:rsidR="00E03D19">
        <w:rPr>
          <w:rFonts w:ascii="Times New Roman" w:hAnsi="Times New Roman" w:cs="Times New Roman"/>
          <w:sz w:val="28"/>
          <w:szCs w:val="28"/>
          <w:lang w:val="uk-UA"/>
        </w:rPr>
        <w:t>сть становить  320,000 тис. грн;</w:t>
      </w:r>
    </w:p>
    <w:p w14:paraId="438F5AB4" w14:textId="2C97BC20" w:rsidR="009D48F7" w:rsidRPr="00FD1C94" w:rsidRDefault="009D48F7" w:rsidP="009D48F7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- Навісне обладнання для навантажувача (щітка снігова) – орієнтовна варті</w:t>
      </w:r>
      <w:r w:rsidR="00E03D19">
        <w:rPr>
          <w:rFonts w:ascii="Times New Roman" w:hAnsi="Times New Roman" w:cs="Times New Roman"/>
          <w:sz w:val="28"/>
          <w:szCs w:val="28"/>
          <w:lang w:val="uk-UA"/>
        </w:rPr>
        <w:t>сть становить  280,000 тис. грн;</w:t>
      </w:r>
    </w:p>
    <w:p w14:paraId="2BB83F98" w14:textId="79E4F40D" w:rsidR="009D48F7" w:rsidRDefault="009D48F7" w:rsidP="009D48F7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lastRenderedPageBreak/>
        <w:t>- Навісне обладнання для навантажувача для розкидання піску/солі (піскорозкидач) в кількості 2 одиниці на загальну суму 560,000 тис. грн (орієнтовна вартість одиниці становить  280,0 тис. грн.)</w:t>
      </w:r>
      <w:r w:rsidR="00E03D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737EB9" w14:textId="77777777" w:rsidR="00FC0608" w:rsidRPr="00FD1C94" w:rsidRDefault="00FC0608" w:rsidP="009D48F7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ECA8C0" w14:textId="18C0856B" w:rsidR="008731BB" w:rsidRPr="00FD1C94" w:rsidRDefault="00717769" w:rsidP="00E45BF0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Для встановлення та обслуговування головної Новорічної ялинки міста, орієнтовна сума складає  - 500,0</w:t>
      </w:r>
      <w:r w:rsidR="00743728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00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2050010A" w14:textId="6CD15D8A" w:rsidR="00717769" w:rsidRDefault="008731BB" w:rsidP="008731B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FD1C94">
        <w:rPr>
          <w:rFonts w:ascii="Times New Roman" w:hAnsi="Times New Roman" w:cs="Times New Roman"/>
          <w:sz w:val="28"/>
          <w:szCs w:val="28"/>
          <w:lang w:val="uk-UA" w:eastAsia="ar-SA"/>
        </w:rPr>
        <w:t>В</w:t>
      </w:r>
      <w:r w:rsidR="00717769" w:rsidRPr="00FD1C94">
        <w:rPr>
          <w:rFonts w:ascii="Times New Roman" w:hAnsi="Times New Roman" w:cs="Times New Roman"/>
          <w:sz w:val="28"/>
          <w:szCs w:val="28"/>
          <w:lang w:val="uk-UA" w:eastAsia="ar-SA"/>
        </w:rPr>
        <w:t>становлення та утримання новорічної ялин</w:t>
      </w:r>
      <w:r w:rsidRPr="00FD1C94">
        <w:rPr>
          <w:rFonts w:ascii="Times New Roman" w:hAnsi="Times New Roman" w:cs="Times New Roman"/>
          <w:sz w:val="28"/>
          <w:szCs w:val="28"/>
          <w:lang w:val="uk-UA" w:eastAsia="ar-SA"/>
        </w:rPr>
        <w:t>ки, придбання ялинкових прикрас</w:t>
      </w:r>
      <w:r w:rsidR="00717769" w:rsidRPr="00FD1C94">
        <w:rPr>
          <w:rFonts w:ascii="Times New Roman" w:hAnsi="Times New Roman" w:cs="Times New Roman"/>
          <w:sz w:val="28"/>
          <w:szCs w:val="28"/>
          <w:lang w:val="uk-UA" w:eastAsia="ar-SA"/>
        </w:rPr>
        <w:t>.</w:t>
      </w:r>
      <w:r w:rsidRPr="00FD1C94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r w:rsidR="0025741D" w:rsidRPr="00FD1C94">
        <w:rPr>
          <w:rFonts w:ascii="Times New Roman" w:hAnsi="Times New Roman" w:cs="Times New Roman"/>
          <w:sz w:val="28"/>
          <w:szCs w:val="28"/>
          <w:lang w:val="uk-UA" w:eastAsia="ar-SA"/>
        </w:rPr>
        <w:t>Дл</w:t>
      </w:r>
      <w:r w:rsidR="00EF3296" w:rsidRPr="00FD1C94">
        <w:rPr>
          <w:rFonts w:ascii="Times New Roman" w:hAnsi="Times New Roman" w:cs="Times New Roman"/>
          <w:sz w:val="28"/>
          <w:szCs w:val="28"/>
          <w:lang w:val="uk-UA" w:eastAsia="ar-SA"/>
        </w:rPr>
        <w:t>я оновлення ялинки необхідно 1400</w:t>
      </w:r>
      <w:r w:rsidR="0025741D" w:rsidRPr="00FD1C94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гілок штучної хвої на суму 300</w:t>
      </w:r>
      <w:r w:rsidR="00743728" w:rsidRPr="00FD1C94">
        <w:rPr>
          <w:rFonts w:ascii="Times New Roman" w:hAnsi="Times New Roman" w:cs="Times New Roman"/>
          <w:sz w:val="28"/>
          <w:szCs w:val="28"/>
          <w:lang w:val="uk-UA" w:eastAsia="ar-SA"/>
        </w:rPr>
        <w:t>,000</w:t>
      </w:r>
      <w:r w:rsidR="0025741D" w:rsidRPr="00FD1C94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тис. грн., та 800 куль на суму 200</w:t>
      </w:r>
      <w:r w:rsidR="00743728" w:rsidRPr="00FD1C94">
        <w:rPr>
          <w:rFonts w:ascii="Times New Roman" w:hAnsi="Times New Roman" w:cs="Times New Roman"/>
          <w:sz w:val="28"/>
          <w:szCs w:val="28"/>
          <w:lang w:val="uk-UA" w:eastAsia="ar-SA"/>
        </w:rPr>
        <w:t>,000</w:t>
      </w:r>
      <w:r w:rsidR="0025741D" w:rsidRPr="00FD1C94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тис. грн.</w:t>
      </w:r>
    </w:p>
    <w:p w14:paraId="36FE6B46" w14:textId="77777777" w:rsidR="00FC0608" w:rsidRPr="00FD1C94" w:rsidRDefault="00FC0608" w:rsidP="008731B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3DA36271" w14:textId="5E001244" w:rsidR="00717769" w:rsidRPr="00FD1C94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Для інвентаризації зелених насаджень</w:t>
      </w:r>
      <w:r w:rsidR="00881A99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орієнтовна сума складає  - </w:t>
      </w:r>
      <w:r w:rsidR="00E45BF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</w:t>
      </w:r>
      <w:r w:rsidR="00881A99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195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,0</w:t>
      </w:r>
      <w:r w:rsidR="00743728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00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5F0EE95C" w14:textId="596624E2" w:rsidR="00067C1B" w:rsidRDefault="00717769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Інвентаризація зелених насаджень, яка потрібна для одержання достовірних даних щодо кількісних і якісних характеристик та для посилення відповідальності за збереженням зелених насаджень в місті, не проводилась   більше 10 років. Тільки в 2016 році розпочаті роботи з інвентаризації зелених насаджень. Виконано інвентаризацію скверу імені Бабаєва та пам'ятки  природи місцевого значення «Міський сад». Для можливості подальшої інвентаризації зелених насаджень парків та скверів, необхідно  в 20</w:t>
      </w:r>
      <w:r w:rsidR="0090407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році передбачити кошти в сумі – </w:t>
      </w:r>
      <w:r w:rsidR="00881A99" w:rsidRPr="00FD1C94">
        <w:rPr>
          <w:rFonts w:ascii="Times New Roman" w:hAnsi="Times New Roman" w:cs="Times New Roman"/>
          <w:sz w:val="28"/>
          <w:szCs w:val="28"/>
          <w:lang w:val="uk-UA"/>
        </w:rPr>
        <w:t>195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743728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тис. грн.</w:t>
      </w:r>
      <w:r w:rsidR="004F31C9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Планується провести інвентаризацію зелених насаджень на бульварі О.С.</w:t>
      </w:r>
      <w:r w:rsidR="00D26969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31C9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Пушкіна, </w:t>
      </w:r>
      <w:r w:rsidR="00D26969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в сквері по вул. Київській, </w:t>
      </w:r>
      <w:r w:rsidR="004F31C9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6969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в парку Студентському. 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Дана сума є орієнтовною, фактична сума буде відома після безпосереднього проведення інвентаризації.</w:t>
      </w:r>
    </w:p>
    <w:p w14:paraId="3EA1E4BE" w14:textId="77777777" w:rsidR="00FC0608" w:rsidRPr="00FD1C94" w:rsidRDefault="00FC0608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0D999C" w14:textId="43C9B0A4" w:rsidR="00717769" w:rsidRPr="00FD1C94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Будівництво ангару</w:t>
      </w:r>
      <w:r w:rsidR="00472459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для зберігання автотранспорту, орієнтовна сума </w:t>
      </w:r>
      <w:r w:rsidR="009D48F7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складає  - 1480</w:t>
      </w:r>
      <w:r w:rsidR="00472459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,0</w:t>
      </w:r>
      <w:r w:rsidR="00743728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00</w:t>
      </w:r>
      <w:r w:rsidR="00472459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7E65E16C" w14:textId="63D1236A" w:rsidR="00904074" w:rsidRDefault="00717769" w:rsidP="00904074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074">
        <w:rPr>
          <w:rFonts w:ascii="Times New Roman" w:hAnsi="Times New Roman" w:cs="Times New Roman"/>
          <w:sz w:val="28"/>
          <w:szCs w:val="28"/>
          <w:lang w:val="uk-UA"/>
        </w:rPr>
        <w:t>Закінчення будівництва ангару для зберігання автотранспорту підприємства</w:t>
      </w:r>
      <w:r w:rsidR="009D48F7" w:rsidRPr="00904074">
        <w:rPr>
          <w:rFonts w:ascii="Times New Roman" w:hAnsi="Times New Roman" w:cs="Times New Roman"/>
          <w:sz w:val="28"/>
          <w:szCs w:val="28"/>
          <w:lang w:val="uk-UA"/>
        </w:rPr>
        <w:t>, орієнтовна сума складає  - 1480,000</w:t>
      </w:r>
      <w:r w:rsidRPr="00904074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DA6205" w:rsidRPr="009040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94883E7" w14:textId="77777777" w:rsidR="00FC0608" w:rsidRPr="00904074" w:rsidRDefault="00FC0608" w:rsidP="00904074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49C530" w14:textId="1D4FCCBB" w:rsidR="00881A99" w:rsidRPr="00904074" w:rsidRDefault="00881A9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04074">
        <w:rPr>
          <w:rFonts w:ascii="Times New Roman" w:hAnsi="Times New Roman" w:cs="Times New Roman"/>
          <w:sz w:val="28"/>
          <w:szCs w:val="28"/>
          <w:u w:val="single"/>
          <w:lang w:val="uk-UA"/>
        </w:rPr>
        <w:t>Будівництво гаражу для спецтранспор</w:t>
      </w:r>
      <w:r w:rsidR="009D48F7" w:rsidRPr="00904074">
        <w:rPr>
          <w:rFonts w:ascii="Times New Roman" w:hAnsi="Times New Roman" w:cs="Times New Roman"/>
          <w:sz w:val="28"/>
          <w:szCs w:val="28"/>
          <w:u w:val="single"/>
          <w:lang w:val="uk-UA"/>
        </w:rPr>
        <w:t>ту, орієнтовна сума складає  - 10</w:t>
      </w:r>
      <w:r w:rsidRPr="00904074">
        <w:rPr>
          <w:rFonts w:ascii="Times New Roman" w:hAnsi="Times New Roman" w:cs="Times New Roman"/>
          <w:sz w:val="28"/>
          <w:szCs w:val="28"/>
          <w:u w:val="single"/>
          <w:lang w:val="uk-UA"/>
        </w:rPr>
        <w:t>00,0</w:t>
      </w:r>
      <w:r w:rsidR="00743728" w:rsidRPr="00904074">
        <w:rPr>
          <w:rFonts w:ascii="Times New Roman" w:hAnsi="Times New Roman" w:cs="Times New Roman"/>
          <w:sz w:val="28"/>
          <w:szCs w:val="28"/>
          <w:u w:val="single"/>
          <w:lang w:val="uk-UA"/>
        </w:rPr>
        <w:t>00</w:t>
      </w:r>
      <w:r w:rsidRPr="0090407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371EACFD" w14:textId="1DF9326D" w:rsidR="00881A99" w:rsidRDefault="008D2926" w:rsidP="00904074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074">
        <w:rPr>
          <w:rFonts w:ascii="Times New Roman" w:hAnsi="Times New Roman" w:cs="Times New Roman"/>
          <w:sz w:val="28"/>
          <w:szCs w:val="28"/>
          <w:lang w:val="uk-UA"/>
        </w:rPr>
        <w:t xml:space="preserve">В 2019 році згідно Рішення Кременчуцької міської ради Полтавської області від 15.11.2017 року №1254 від КП «Міськсвітло» були одержані будівельні матеріали для будівництва гаражу для спецтранспорту. Згідно </w:t>
      </w:r>
      <w:r w:rsidR="00533A24">
        <w:rPr>
          <w:rFonts w:ascii="Times New Roman" w:hAnsi="Times New Roman" w:cs="Times New Roman"/>
          <w:sz w:val="28"/>
          <w:szCs w:val="28"/>
          <w:lang w:val="uk-UA"/>
        </w:rPr>
        <w:t>попередніх розрахунків</w:t>
      </w:r>
      <w:r w:rsidRPr="009040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192B" w:rsidRPr="00904074">
        <w:rPr>
          <w:rFonts w:ascii="Times New Roman" w:hAnsi="Times New Roman" w:cs="Times New Roman"/>
          <w:sz w:val="28"/>
          <w:szCs w:val="28"/>
          <w:lang w:val="uk-UA"/>
        </w:rPr>
        <w:t>для зведення гаражу необхідно провести наступні роботи: улаштування основи та фундаментів</w:t>
      </w:r>
      <w:r w:rsidR="00B958B8" w:rsidRPr="00904074">
        <w:rPr>
          <w:rFonts w:ascii="Times New Roman" w:hAnsi="Times New Roman" w:cs="Times New Roman"/>
          <w:sz w:val="28"/>
          <w:szCs w:val="28"/>
          <w:lang w:val="uk-UA"/>
        </w:rPr>
        <w:t xml:space="preserve">, збірка залізобетонних конструкцій, улаштування </w:t>
      </w:r>
      <w:r w:rsidR="00904074" w:rsidRPr="00904074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8432D3" w:rsidRPr="00904074">
        <w:rPr>
          <w:rFonts w:ascii="Times New Roman" w:hAnsi="Times New Roman" w:cs="Times New Roman"/>
          <w:sz w:val="28"/>
          <w:szCs w:val="28"/>
          <w:lang w:val="uk-UA"/>
        </w:rPr>
        <w:t>крівлі</w:t>
      </w:r>
      <w:r w:rsidR="00B958B8" w:rsidRPr="009040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C103C96" w14:textId="77777777" w:rsidR="00FC0608" w:rsidRDefault="00FC0608" w:rsidP="00904074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DF24A0" w14:textId="77777777" w:rsidR="00717769" w:rsidRPr="00FD1C94" w:rsidRDefault="00717769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Оцінка майна, орієнтовна сума складає  - 199</w:t>
      </w:r>
      <w:r w:rsidR="00743728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,000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418CE93D" w14:textId="77777777" w:rsidR="00717769" w:rsidRPr="00E45BF0" w:rsidRDefault="00881A99" w:rsidP="00E45BF0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5BF0">
        <w:rPr>
          <w:rFonts w:ascii="Times New Roman" w:hAnsi="Times New Roman" w:cs="Times New Roman"/>
          <w:sz w:val="28"/>
          <w:szCs w:val="28"/>
          <w:lang w:val="uk-UA"/>
        </w:rPr>
        <w:t>За підприємством закріплено 274</w:t>
      </w:r>
      <w:r w:rsidR="00717769" w:rsidRPr="00E45BF0">
        <w:rPr>
          <w:rFonts w:ascii="Times New Roman" w:hAnsi="Times New Roman" w:cs="Times New Roman"/>
          <w:sz w:val="28"/>
          <w:szCs w:val="28"/>
          <w:lang w:val="uk-UA"/>
        </w:rPr>
        <w:t xml:space="preserve"> зупинки громадського транспорту. Для правильного ведення бухгалтерського обліку комунального майна потрібно провести роботи з оцінки закріплених за КП «Благоустрій Кременчука» зупинок громадського транспорту. </w:t>
      </w:r>
      <w:r w:rsidR="00DA6205" w:rsidRPr="00E45BF0">
        <w:rPr>
          <w:rFonts w:ascii="Times New Roman" w:hAnsi="Times New Roman" w:cs="Times New Roman"/>
          <w:sz w:val="28"/>
          <w:szCs w:val="28"/>
          <w:lang w:val="uk-UA"/>
        </w:rPr>
        <w:t>Мінімальна вартість оцінки однієї одиниці коштує 800</w:t>
      </w:r>
      <w:r w:rsidR="00743728" w:rsidRPr="00E45BF0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DA6205" w:rsidRPr="00E45BF0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14:paraId="55DC9E34" w14:textId="1D77AC41" w:rsidR="00717769" w:rsidRPr="00FD1C94" w:rsidRDefault="00717769" w:rsidP="00E45BF0">
      <w:pPr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>Капітальний ремонт об’єктів благоустрою зеленого господарства</w:t>
      </w:r>
      <w:r w:rsidR="00A84E98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, орієнтовна сума складає</w:t>
      </w:r>
      <w:r w:rsidR="009D48F7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20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00,0</w:t>
      </w:r>
      <w:r w:rsidR="00743728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00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2582A4DF" w14:textId="5534801E" w:rsidR="0019128A" w:rsidRPr="00FD1C94" w:rsidRDefault="00717769" w:rsidP="0019128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Для упорядкування зелених зон загального користування, новостворених скверів в м. Кременчуці, забезпечення належної організації робіт з садіння нових дерев та кущів; омолоджування старих дерев; видалення чагарників та фаутних дерев; відновлення газонів; заміни та відновлення квітників; улаштування нового поливального водопроводу; улаштування дорожнього покриття алей, майданчиків, пішохідних та велосипедних доріжок; ремонту, відновлення та будівництва фонтанів; встановлення опор та світильників; ремонт застарілих конструкцій опор світильників, освітлювальної арматури, дротів, кабелів; заміна, встановлення або ремонт малих архітектурних форм; інші роботи з ка</w:t>
      </w:r>
      <w:r w:rsidR="0019128A" w:rsidRPr="00FD1C94">
        <w:rPr>
          <w:rFonts w:ascii="Times New Roman" w:hAnsi="Times New Roman" w:cs="Times New Roman"/>
          <w:sz w:val="28"/>
          <w:szCs w:val="28"/>
          <w:lang w:val="uk-UA"/>
        </w:rPr>
        <w:t>пітального ремонту скверів.</w:t>
      </w:r>
    </w:p>
    <w:p w14:paraId="51AE4446" w14:textId="77777777" w:rsidR="00E11917" w:rsidRPr="00FD1C94" w:rsidRDefault="0019128A" w:rsidP="0019128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Планується</w:t>
      </w:r>
      <w:r w:rsidR="00E11917" w:rsidRPr="00FD1C9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C0A134C" w14:textId="57008CEF" w:rsidR="0019128A" w:rsidRPr="00FD1C94" w:rsidRDefault="0019128A" w:rsidP="00E11917">
      <w:pPr>
        <w:pStyle w:val="ae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закінчення робіт в сквер</w:t>
      </w:r>
      <w:r w:rsidR="00E11917" w:rsidRPr="00FD1C9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«Нафтохімік» 872,000 тис. грн. (372 тис. грн за проектом 2020 року та додаткові роботи з влаштування освітлення та авт</w:t>
      </w:r>
      <w:r w:rsidR="00E11917" w:rsidRPr="00FD1C94">
        <w:rPr>
          <w:rFonts w:ascii="Times New Roman" w:hAnsi="Times New Roman" w:cs="Times New Roman"/>
          <w:sz w:val="28"/>
          <w:szCs w:val="28"/>
          <w:lang w:val="uk-UA"/>
        </w:rPr>
        <w:t>оматичного поливу 500 тис. грн.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03D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93414D" w14:textId="63C5EBF7" w:rsidR="0019128A" w:rsidRPr="00FD1C94" w:rsidRDefault="00E11917" w:rsidP="00E11917">
      <w:pPr>
        <w:pStyle w:val="ae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закінчення робіт в с</w:t>
      </w:r>
      <w:r w:rsidR="0019128A" w:rsidRPr="00FD1C94">
        <w:rPr>
          <w:rFonts w:ascii="Times New Roman" w:hAnsi="Times New Roman" w:cs="Times New Roman"/>
          <w:sz w:val="28"/>
          <w:szCs w:val="28"/>
          <w:lang w:val="uk-UA"/>
        </w:rPr>
        <w:t>квер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9128A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«Жертвам Голокосту»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19128A" w:rsidRPr="00FD1C94">
        <w:rPr>
          <w:rFonts w:ascii="Times New Roman" w:hAnsi="Times New Roman" w:cs="Times New Roman"/>
          <w:sz w:val="28"/>
          <w:szCs w:val="28"/>
          <w:lang w:val="uk-UA"/>
        </w:rPr>
        <w:t>890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,000 тис. грн. Виконання робіт розпочато в 2020 році, але в зв’язку з виникненням додаткових робіт – закінчення робіт буде перенесене на 2021 рік.   </w:t>
      </w:r>
    </w:p>
    <w:p w14:paraId="713CCFA8" w14:textId="15F14127" w:rsidR="0019128A" w:rsidRDefault="0019128A" w:rsidP="00E11917">
      <w:pPr>
        <w:pStyle w:val="ae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Зелена зона пр. Лесі Українки 115 </w:t>
      </w:r>
      <w:r w:rsidR="008432D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11917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будівництво системи автоматичного поли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11917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у. Розрахункова вартість 238,000 тис. грн. </w:t>
      </w:r>
    </w:p>
    <w:p w14:paraId="635D35FB" w14:textId="77777777" w:rsidR="00FC0608" w:rsidRPr="00FD1C94" w:rsidRDefault="00FC0608" w:rsidP="00FC0608">
      <w:pPr>
        <w:pStyle w:val="ae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CD0EDF" w14:textId="60975EA2" w:rsidR="00717769" w:rsidRPr="00FD1C94" w:rsidRDefault="00472459" w:rsidP="00E45BF0">
      <w:pPr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Благоустрій </w:t>
      </w:r>
      <w:r w:rsidR="00A84E98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зелених зон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та зон відпочинку</w:t>
      </w:r>
      <w:r w:rsidR="00A84E98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орієнтовна сума складає </w:t>
      </w:r>
      <w:r w:rsidR="009D48F7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10</w:t>
      </w:r>
      <w:r w:rsidR="00717769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00,0</w:t>
      </w:r>
      <w:r w:rsidR="00743728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00</w:t>
      </w:r>
      <w:r w:rsidR="00717769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00C4B6E3" w14:textId="7B444CB8" w:rsidR="00E11917" w:rsidRPr="00FD1C94" w:rsidRDefault="00717769" w:rsidP="008731B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472459" w:rsidRPr="00FD1C94">
        <w:rPr>
          <w:rFonts w:ascii="Times New Roman" w:hAnsi="Times New Roman" w:cs="Times New Roman"/>
          <w:sz w:val="28"/>
          <w:szCs w:val="28"/>
          <w:lang w:val="uk-UA"/>
        </w:rPr>
        <w:t>озеленення зон відпочинку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72459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загальний благоустрій зелених зон 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передбачає передусім прокладання додаткових доріжок, влаштування площадок, формування насаджень з урахуванням прийнятних маршрутів та їх закріплення. Розрахункова вартість проведення в 20</w:t>
      </w:r>
      <w:r w:rsidR="009D48F7" w:rsidRPr="00FD1C9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році комплексу робіт з </w:t>
      </w:r>
      <w:r w:rsidR="00472459" w:rsidRPr="00FD1C94">
        <w:rPr>
          <w:rFonts w:ascii="Times New Roman" w:hAnsi="Times New Roman" w:cs="Times New Roman"/>
          <w:sz w:val="28"/>
          <w:szCs w:val="28"/>
          <w:lang w:val="uk-UA"/>
        </w:rPr>
        <w:t>благоустрою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зелених зон, парків, скверів з повною або частковою заміною об’єктів благоустрою, що  передбачає зміну планувальної стр</w:t>
      </w:r>
      <w:r w:rsidR="00533A24">
        <w:rPr>
          <w:rFonts w:ascii="Times New Roman" w:hAnsi="Times New Roman" w:cs="Times New Roman"/>
          <w:sz w:val="28"/>
          <w:szCs w:val="28"/>
          <w:lang w:val="uk-UA"/>
        </w:rPr>
        <w:t xml:space="preserve">уктури сформованих зелених зон, 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ландшафтн</w:t>
      </w:r>
      <w:r w:rsidR="00472459" w:rsidRPr="00FD1C94">
        <w:rPr>
          <w:rFonts w:ascii="Times New Roman" w:hAnsi="Times New Roman" w:cs="Times New Roman"/>
          <w:sz w:val="28"/>
          <w:szCs w:val="28"/>
          <w:lang w:val="uk-UA"/>
        </w:rPr>
        <w:t>е удосконалення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зелених насаджень, рельєфу</w:t>
      </w:r>
      <w:r w:rsidR="009D48F7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або інших елементів становить 1</w:t>
      </w:r>
      <w:r w:rsidR="00533A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48F7" w:rsidRPr="00FD1C9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11917" w:rsidRPr="00FD1C94">
        <w:rPr>
          <w:rFonts w:ascii="Times New Roman" w:hAnsi="Times New Roman" w:cs="Times New Roman"/>
          <w:sz w:val="28"/>
          <w:szCs w:val="28"/>
          <w:lang w:val="uk-UA"/>
        </w:rPr>
        <w:t>00 000,00 гривень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11917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Планується благоустрій наступних об’єктів: </w:t>
      </w:r>
    </w:p>
    <w:p w14:paraId="472796DA" w14:textId="4B2B9486" w:rsidR="00E11917" w:rsidRPr="00FD1C94" w:rsidRDefault="00E11917" w:rsidP="00E11917">
      <w:pPr>
        <w:pStyle w:val="ae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Зелена зона по вул. Манагарова 1 – 220,000 тис. грн</w:t>
      </w:r>
      <w:r w:rsidR="00E03D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D2FDAD" w14:textId="61EDC181" w:rsidR="00E11917" w:rsidRPr="00FD1C94" w:rsidRDefault="00E11917" w:rsidP="00E11917">
      <w:pPr>
        <w:pStyle w:val="ae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Зелена зона Річковий вокзал схил – 280,000 тис. грн</w:t>
      </w:r>
      <w:r w:rsidR="00E03D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5F5D84" w14:textId="09ECBC99" w:rsidR="00E11917" w:rsidRDefault="00E11917" w:rsidP="00E11917">
      <w:pPr>
        <w:pStyle w:val="ae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Парку «</w:t>
      </w:r>
      <w:r w:rsidR="00DC16AB" w:rsidRPr="00FD1C94">
        <w:rPr>
          <w:rFonts w:ascii="Times New Roman" w:hAnsi="Times New Roman" w:cs="Times New Roman"/>
          <w:sz w:val="28"/>
          <w:szCs w:val="28"/>
          <w:lang w:val="uk-UA"/>
        </w:rPr>
        <w:t>МЮДА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» - 500,000 тис. грн</w:t>
      </w:r>
      <w:r w:rsidR="00E03D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0BE7F6" w14:textId="77777777" w:rsidR="00FC0608" w:rsidRPr="00FD1C94" w:rsidRDefault="00FC0608" w:rsidP="00FC0608">
      <w:pPr>
        <w:pStyle w:val="ae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D48A15" w14:textId="454CA2CC" w:rsidR="00A84E98" w:rsidRPr="00FD1C94" w:rsidRDefault="00717769" w:rsidP="00E45BF0">
      <w:pPr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84E98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Благоустрій території самовільного скупчення розміщених конструкцій (гаражів) в районі буд. 79-А по пров. Героїв Бресту в м. Кременчуці, орієнтовна сума складає </w:t>
      </w:r>
      <w:r w:rsidR="009D48F7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850</w:t>
      </w:r>
      <w:r w:rsidR="00A84E98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,0</w:t>
      </w:r>
      <w:r w:rsidR="00743728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00</w:t>
      </w:r>
      <w:r w:rsidR="00A84E98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12C221FF" w14:textId="213400E9" w:rsidR="00A84E98" w:rsidRPr="00FD1C94" w:rsidRDefault="00A84E98" w:rsidP="008731B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За попередніх розрахунків для належного виконання </w:t>
      </w:r>
      <w:r w:rsidR="00AE7A3F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«Положення про порядок використання розміщених металевих конструкцій (гаражів) для зберігання транспортних засобів на території міста Кременчука» 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та для впорядкування території  по пров. Героїв Бреста, в районі будинку №79-А необхідно:</w:t>
      </w:r>
    </w:p>
    <w:p w14:paraId="376B5154" w14:textId="56224A00" w:rsidR="00A84E98" w:rsidRPr="00FD1C94" w:rsidRDefault="00A84E98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Для надання послуг споживачам: </w:t>
      </w:r>
    </w:p>
    <w:p w14:paraId="2B1BD45D" w14:textId="7DC74258" w:rsidR="00A84E98" w:rsidRPr="00FD1C94" w:rsidRDefault="00067C1B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• </w:t>
      </w:r>
      <w:r w:rsidR="00A84E98" w:rsidRPr="00FD1C94">
        <w:rPr>
          <w:rFonts w:ascii="Times New Roman" w:hAnsi="Times New Roman" w:cs="Times New Roman"/>
          <w:sz w:val="28"/>
          <w:szCs w:val="28"/>
          <w:lang w:val="uk-UA"/>
        </w:rPr>
        <w:t>встановити 300 м огорожі територі</w:t>
      </w:r>
      <w:r w:rsidR="00C81D7C" w:rsidRPr="00FD1C94">
        <w:rPr>
          <w:rFonts w:ascii="Times New Roman" w:hAnsi="Times New Roman" w:cs="Times New Roman"/>
          <w:sz w:val="28"/>
          <w:szCs w:val="28"/>
          <w:lang w:val="uk-UA"/>
        </w:rPr>
        <w:t>ї.</w:t>
      </w:r>
    </w:p>
    <w:p w14:paraId="65AECD3F" w14:textId="604927C6" w:rsidR="00A84E98" w:rsidRPr="00FD1C94" w:rsidRDefault="00067C1B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A84E98" w:rsidRPr="00FD1C94">
        <w:rPr>
          <w:rFonts w:ascii="Times New Roman" w:hAnsi="Times New Roman" w:cs="Times New Roman"/>
          <w:sz w:val="28"/>
          <w:szCs w:val="28"/>
          <w:lang w:val="uk-UA"/>
        </w:rPr>
        <w:t>встановити в’їзні вор</w:t>
      </w:r>
      <w:r w:rsidR="00C81D7C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ота. </w:t>
      </w:r>
    </w:p>
    <w:p w14:paraId="7E04E571" w14:textId="7187AFDE" w:rsidR="00A84E98" w:rsidRPr="00FD1C94" w:rsidRDefault="00067C1B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A84E98" w:rsidRPr="00FD1C94">
        <w:rPr>
          <w:rFonts w:ascii="Times New Roman" w:hAnsi="Times New Roman" w:cs="Times New Roman"/>
          <w:sz w:val="28"/>
          <w:szCs w:val="28"/>
          <w:lang w:val="uk-UA"/>
        </w:rPr>
        <w:t>розробити проект та встановити 10 опор освітлен</w:t>
      </w:r>
      <w:r w:rsidR="00C81D7C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ня. </w:t>
      </w:r>
    </w:p>
    <w:p w14:paraId="1CE30E0C" w14:textId="7D72C8C9" w:rsidR="00A84E98" w:rsidRPr="00FD1C94" w:rsidRDefault="00067C1B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A84E98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тимчасову конструкцію  КПП охорони.  </w:t>
      </w:r>
    </w:p>
    <w:p w14:paraId="4D9EAEB6" w14:textId="15CEB2EB" w:rsidR="00A84E98" w:rsidRDefault="00067C1B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A84E98" w:rsidRPr="00FD1C94">
        <w:rPr>
          <w:rFonts w:ascii="Times New Roman" w:hAnsi="Times New Roman" w:cs="Times New Roman"/>
          <w:sz w:val="28"/>
          <w:szCs w:val="28"/>
          <w:lang w:val="uk-UA"/>
        </w:rPr>
        <w:t>встановити сантехнічні конструкції (вбиральня та інші санітарні пристосуванн</w:t>
      </w:r>
      <w:r w:rsidR="009D48F7" w:rsidRPr="00FD1C94">
        <w:rPr>
          <w:rFonts w:ascii="Times New Roman" w:hAnsi="Times New Roman" w:cs="Times New Roman"/>
          <w:sz w:val="28"/>
          <w:szCs w:val="28"/>
          <w:lang w:val="uk-UA"/>
        </w:rPr>
        <w:t>я).</w:t>
      </w:r>
    </w:p>
    <w:p w14:paraId="35B2A016" w14:textId="77777777" w:rsidR="00FC0608" w:rsidRPr="00FD1C94" w:rsidRDefault="00FC0608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F28399" w14:textId="7B7AB70B" w:rsidR="00AE7A3F" w:rsidRPr="00FD1C94" w:rsidRDefault="00AE7A3F" w:rsidP="00E45BF0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Капітальний ремонт зупинок громадського транспорту, орієнтовна сума</w:t>
      </w:r>
      <w:r w:rsidR="009D48F7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складає  - 4591,9</w:t>
      </w:r>
      <w:r w:rsidR="00743728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00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0DAF5C1A" w14:textId="3DDC5216" w:rsidR="000A5BDB" w:rsidRPr="00FD1C94" w:rsidRDefault="00AE7A3F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40 </w:t>
      </w:r>
      <w:r w:rsidR="000A5BDB" w:rsidRPr="00FD1C94">
        <w:rPr>
          <w:rFonts w:ascii="Times New Roman" w:hAnsi="Times New Roman" w:cs="Times New Roman"/>
          <w:sz w:val="28"/>
          <w:szCs w:val="28"/>
          <w:lang w:val="uk-UA"/>
        </w:rPr>
        <w:t>зупинок громадського транспорту по:</w:t>
      </w:r>
    </w:p>
    <w:p w14:paraId="6B29772A" w14:textId="77777777" w:rsidR="00DB1F5B" w:rsidRPr="00FD1C94" w:rsidRDefault="00DB1F5B" w:rsidP="00DB1F5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вул. Київській – 5 зупинок; </w:t>
      </w:r>
    </w:p>
    <w:p w14:paraId="30CD6FAF" w14:textId="77777777" w:rsidR="00DB1F5B" w:rsidRPr="00FD1C94" w:rsidRDefault="00DB1F5B" w:rsidP="00DB1F5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проспекту Свободи – 6 зупинок; </w:t>
      </w:r>
    </w:p>
    <w:p w14:paraId="544255EE" w14:textId="77777777" w:rsidR="00DB1F5B" w:rsidRPr="00FD1C94" w:rsidRDefault="00DB1F5B" w:rsidP="00DB1F5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вул. О. Древаля – 2 зупинки; </w:t>
      </w:r>
    </w:p>
    <w:p w14:paraId="0FE75EA2" w14:textId="77777777" w:rsidR="00DB1F5B" w:rsidRPr="00FD1C94" w:rsidRDefault="00DB1F5B" w:rsidP="00DB1F5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вул. Велика набережна – 4 зупинки; </w:t>
      </w:r>
    </w:p>
    <w:p w14:paraId="3A263828" w14:textId="77777777" w:rsidR="00DB1F5B" w:rsidRPr="00FD1C94" w:rsidRDefault="00DB1F5B" w:rsidP="00DB1F5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вул. Чкалова – 3 зупинки;  </w:t>
      </w:r>
    </w:p>
    <w:p w14:paraId="67451F0F" w14:textId="77777777" w:rsidR="00DB1F5B" w:rsidRPr="00FD1C94" w:rsidRDefault="00DB1F5B" w:rsidP="00DB1F5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вул. Толстого – 2 зупинки;</w:t>
      </w:r>
    </w:p>
    <w:p w14:paraId="61C57C0E" w14:textId="7ABCE475" w:rsidR="00DB1F5B" w:rsidRPr="00FD1C94" w:rsidRDefault="00DB1F5B" w:rsidP="00DB1F5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вул. Богаєвського – 4 зупинки</w:t>
      </w:r>
      <w:r w:rsidR="00FC591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0351DB8" w14:textId="5B2EDC98" w:rsidR="00DB1F5B" w:rsidRPr="00FD1C94" w:rsidRDefault="00FC591A" w:rsidP="00DB1F5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Макаренка – 6 зупинок;</w:t>
      </w:r>
    </w:p>
    <w:p w14:paraId="40C2069E" w14:textId="77777777" w:rsidR="00DB1F5B" w:rsidRPr="00FD1C94" w:rsidRDefault="00DB1F5B" w:rsidP="00DB1F5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вул. Республіканська – 4 зупинки;</w:t>
      </w:r>
    </w:p>
    <w:p w14:paraId="6E84AF17" w14:textId="2F26BB61" w:rsidR="00DB1F5B" w:rsidRPr="00FD1C94" w:rsidRDefault="00FC591A" w:rsidP="00DB1F5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Приходька – 4 зупинки.</w:t>
      </w:r>
    </w:p>
    <w:p w14:paraId="4148990F" w14:textId="2B8A59AC" w:rsidR="00AE7A3F" w:rsidRDefault="00AE7A3F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Розробка проектної документації, виготовлення, монтаж, благоустрій прилеглої території.</w:t>
      </w:r>
    </w:p>
    <w:p w14:paraId="2725FCA1" w14:textId="77777777" w:rsidR="00E45BF0" w:rsidRPr="00FD1C94" w:rsidRDefault="00E45BF0" w:rsidP="00917DCA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24BD6D" w14:textId="48242D9E" w:rsidR="00AE7A3F" w:rsidRPr="00FD1C94" w:rsidRDefault="00AE7A3F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Капітальний ремонт насосної станції, орієнтовна сума складає  - </w:t>
      </w:r>
      <w:r w:rsidR="00E45BF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1000,0</w:t>
      </w:r>
      <w:r w:rsidR="00743728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00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тис. грн.</w:t>
      </w:r>
    </w:p>
    <w:p w14:paraId="23B09534" w14:textId="20B4471B" w:rsidR="00067C1B" w:rsidRDefault="00AE7A3F" w:rsidP="008731B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Розробка проектної документації,</w:t>
      </w:r>
      <w:r w:rsidR="00574B15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технічний нагляд, авторський нагляд, експертиза – 126,1</w:t>
      </w:r>
      <w:r w:rsidR="00743728" w:rsidRPr="00FD1C94">
        <w:rPr>
          <w:rFonts w:ascii="Times New Roman" w:hAnsi="Times New Roman" w:cs="Times New Roman"/>
          <w:sz w:val="28"/>
          <w:szCs w:val="28"/>
          <w:lang w:val="uk-UA"/>
        </w:rPr>
        <w:t>59</w:t>
      </w:r>
      <w:r w:rsidR="00574B15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тис. грн., 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капітальний ремонт приміщення насосної с</w:t>
      </w:r>
      <w:r w:rsidR="00574B15" w:rsidRPr="00FD1C94">
        <w:rPr>
          <w:rFonts w:ascii="Times New Roman" w:hAnsi="Times New Roman" w:cs="Times New Roman"/>
          <w:sz w:val="28"/>
          <w:szCs w:val="28"/>
          <w:lang w:val="uk-UA"/>
        </w:rPr>
        <w:t>танції по вул. Олександрійській – 873,</w:t>
      </w:r>
      <w:r w:rsidR="00743728" w:rsidRPr="00FD1C94">
        <w:rPr>
          <w:rFonts w:ascii="Times New Roman" w:hAnsi="Times New Roman" w:cs="Times New Roman"/>
          <w:sz w:val="28"/>
          <w:szCs w:val="28"/>
          <w:lang w:val="uk-UA"/>
        </w:rPr>
        <w:t>841</w:t>
      </w:r>
      <w:r w:rsidR="00574B15"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3F18ABDA" w14:textId="77777777" w:rsidR="00FC0608" w:rsidRPr="00FD1C94" w:rsidRDefault="00FC0608" w:rsidP="008731B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1394E4" w14:textId="280E32EB" w:rsidR="00AE7A3F" w:rsidRDefault="00AE7A3F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Придбання новорічних вуличних прикрас, елементів освітлення, допоміжного обладнання, орієнтовна сума складає  - 150</w:t>
      </w:r>
      <w:r w:rsidR="00743728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0,000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тис. грн.</w:t>
      </w:r>
    </w:p>
    <w:p w14:paraId="43C42DCC" w14:textId="3085AA41" w:rsidR="00E45BF0" w:rsidRDefault="00E45BF0" w:rsidP="00E45BF0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5BF0">
        <w:rPr>
          <w:rFonts w:ascii="Times New Roman" w:hAnsi="Times New Roman" w:cs="Times New Roman"/>
          <w:sz w:val="28"/>
          <w:szCs w:val="28"/>
          <w:lang w:val="uk-UA"/>
        </w:rPr>
        <w:t>З урахуванням середньої ціни на вуличні елементи 25 тис. грн  та 3D конструкції від 150 до 300 тис. грн ми матимемо можливість придбати нові світлові конструкції для оздоблення міста в період новорічних свят. Придбання нових вуличних прикрас надасть можливість створить казкові святкові куточки в різних частинах нашого міста.</w:t>
      </w:r>
    </w:p>
    <w:p w14:paraId="12E15436" w14:textId="77777777" w:rsidR="00FC0608" w:rsidRPr="00E45BF0" w:rsidRDefault="00FC0608" w:rsidP="00E45BF0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42DB9F" w14:textId="77777777" w:rsidR="00E45BF0" w:rsidRDefault="00AB1B41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Будівництво меморіальної форми для увічнення пам’яті учасників, загиблих (померлих) учасників АТО з назвою «ДНК пам’яті» у м. Кременчуці» та розробка проектно-кошторисної документації – </w:t>
      </w:r>
      <w:r w:rsidR="00E45BF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14:paraId="3B9CDF5C" w14:textId="171199B8" w:rsidR="00AB1B41" w:rsidRPr="00FD1C94" w:rsidRDefault="00AB1B41" w:rsidP="00E45BF0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сума складає 3 804,000 тис. грн.</w:t>
      </w:r>
    </w:p>
    <w:p w14:paraId="69901551" w14:textId="696851DD" w:rsidR="00AB1B41" w:rsidRDefault="00AB1B41" w:rsidP="008731B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рішення сесії Кременчуцької міської ради від 09.08.2018 року «Про спорудження (створення) монументів в м. Кременчуці, а також рішення Кременчуцької міської ради №1382 від 29.10.2018 року для розробки проектно-кошторисної документації, проектно-вишукувальні роботи, будівництво  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lastRenderedPageBreak/>
        <w:t>меморіальної форми з назвою «ДНК пам’яті»,  переможця відкритого архітектурного конкурсу в м. Кременчуці.</w:t>
      </w:r>
    </w:p>
    <w:p w14:paraId="6219789B" w14:textId="77777777" w:rsidR="00FC0608" w:rsidRPr="00FD1C94" w:rsidRDefault="00FC0608" w:rsidP="008731B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F4F35B" w14:textId="7F6B0A96" w:rsidR="00AB1B41" w:rsidRPr="00FD1C94" w:rsidRDefault="00AB1B41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Придбання обладнання для дезінфекційної обробки об’єктів благоустрою м. Кременчука –</w:t>
      </w:r>
      <w:r w:rsidR="0090407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орієнтовна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сума складає 186,680 тис. грн.</w:t>
      </w:r>
    </w:p>
    <w:p w14:paraId="61DFE610" w14:textId="0634ACAD" w:rsidR="00AB1B41" w:rsidRDefault="00AB1B41" w:rsidP="008731B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Для охоплення більшого обсягу об’єктів благоустрою м. Кременчука заходами дезінфекції підприємству необхідно придбати 4 аерозольні генератори. Таке обладнання дозволяє заповнювати парою (дезінфікуючий засіб) наданий обсяг, проникаючи в вентиляційні люки, тріщини, дрібні шпарини, тощо.  Вартість однієї одиниці становить 45170,00 грн. А також 6 обприскувачів акумуляторних. Це сучасний апарат, що дозволяє поводити обробку на великих площах протягом 4-6 годин без перезарядження акумулятору. Вартість однієї одиниці 1000,00 грн.</w:t>
      </w:r>
    </w:p>
    <w:p w14:paraId="2DD11E93" w14:textId="77777777" w:rsidR="00FC0608" w:rsidRPr="00FD1C94" w:rsidRDefault="00FC0608" w:rsidP="008731B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85F1D1" w14:textId="77777777" w:rsidR="00E45BF0" w:rsidRDefault="00AB1B41" w:rsidP="00E45BF0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Дезінфекційна обробка об’єктів благоустрою (зон масового скупчення людей, житлових будинків) м. Кременчука – </w:t>
      </w:r>
    </w:p>
    <w:p w14:paraId="729D9198" w14:textId="34F029F2" w:rsidR="00AB1B41" w:rsidRPr="00FD1C94" w:rsidRDefault="00904074" w:rsidP="00E45BF0">
      <w:pPr>
        <w:widowControl w:val="0"/>
        <w:suppressAutoHyphens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орієнтовна </w:t>
      </w:r>
      <w:r w:rsidR="00AB1B41"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сума складає 505,000 тис. грн.</w:t>
      </w:r>
    </w:p>
    <w:p w14:paraId="48951788" w14:textId="77777777" w:rsidR="00AB1B41" w:rsidRPr="00FD1C94" w:rsidRDefault="00AB1B41" w:rsidP="008731B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Для охоплення всього обсягу об’єктів благоустрою м. Кременчука заходами дезінфекції підприємству необхідно придбати дезінфікуючі засоби та додатковий спецодяг.</w:t>
      </w:r>
    </w:p>
    <w:p w14:paraId="1AB4962C" w14:textId="6D15648A" w:rsidR="00AB1B41" w:rsidRPr="00FD1C94" w:rsidRDefault="00AB1B41" w:rsidP="00AB1B41">
      <w:pPr>
        <w:pStyle w:val="ae"/>
        <w:numPr>
          <w:ilvl w:val="0"/>
          <w:numId w:val="14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БІОХЛОР на загальну суму 50, 000 тис. грн. Препарат можна використовувати для дезінфекції поверхонь,  для проведення профілактичної, поточної і завершальної дезінфекції в приміщеннях, залізничному і суспільному транспорті, в підприємствах торгівлі і громадського харчування, на зупинках громадського транспорту, прохідних зонах житлових будинків та інших в місцях масового скупчення людей.  </w:t>
      </w:r>
    </w:p>
    <w:p w14:paraId="1CF1E0B1" w14:textId="18EFCBFA" w:rsidR="00AB1B41" w:rsidRPr="00FD1C94" w:rsidRDefault="00AB1B41" w:rsidP="00AB1B41">
      <w:pPr>
        <w:pStyle w:val="ae"/>
        <w:numPr>
          <w:ilvl w:val="0"/>
          <w:numId w:val="14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дезінфікуючий засіб для гігієнічної обробки рук (для захисту працівників комунального підприємства) на загальну суму 10,000 тис. грн.</w:t>
      </w:r>
    </w:p>
    <w:p w14:paraId="06459D74" w14:textId="0B255320" w:rsidR="00AB1B41" w:rsidRPr="00FD1C94" w:rsidRDefault="00AB1B41" w:rsidP="00AB1B41">
      <w:pPr>
        <w:pStyle w:val="ae"/>
        <w:numPr>
          <w:ilvl w:val="0"/>
          <w:numId w:val="14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400 комплектів засобів індивідуального захисту шкірних покривів працівників підприємства під час проведення робіт з дезінфекції (коли виникає загроза впливу хімічних розчинів, пилоподібних токсичних часток і інших небезпечних для життя людини речовин). Загальна вартість становить 120,000 тис. грн.</w:t>
      </w:r>
    </w:p>
    <w:p w14:paraId="02904FA7" w14:textId="4A8EA9F2" w:rsidR="00717769" w:rsidRDefault="00AB1B41" w:rsidP="0004224E">
      <w:pPr>
        <w:pStyle w:val="ae"/>
        <w:numPr>
          <w:ilvl w:val="0"/>
          <w:numId w:val="14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1000 багаторазових респіраторів з вугільним фільтром та клапаном видиху, що використовуються під час проведення робіт з дезінфекції. Загальна вартість становить 325,000 тис. грн.</w:t>
      </w:r>
    </w:p>
    <w:p w14:paraId="5E1A79C3" w14:textId="77777777" w:rsidR="00FC0608" w:rsidRPr="00FD1C94" w:rsidRDefault="00FC0608" w:rsidP="00FC0608">
      <w:pPr>
        <w:pStyle w:val="ae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9092EB" w14:textId="411E647C" w:rsidR="0004224E" w:rsidRPr="00FD1C94" w:rsidRDefault="0004224E" w:rsidP="00E45BF0">
      <w:pPr>
        <w:pStyle w:val="ae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. Будівництво скверу за адресою 101 квартал</w:t>
      </w:r>
      <w:r w:rsidR="00904074">
        <w:rPr>
          <w:rFonts w:ascii="Times New Roman" w:hAnsi="Times New Roman" w:cs="Times New Roman"/>
          <w:sz w:val="28"/>
          <w:szCs w:val="28"/>
          <w:u w:val="single"/>
          <w:lang w:val="uk-UA"/>
        </w:rPr>
        <w:t>,10 - орієнтовна сума складає 3</w:t>
      </w:r>
      <w:r w:rsidRPr="00FD1C94">
        <w:rPr>
          <w:rFonts w:ascii="Times New Roman" w:hAnsi="Times New Roman" w:cs="Times New Roman"/>
          <w:sz w:val="28"/>
          <w:szCs w:val="28"/>
          <w:u w:val="single"/>
          <w:lang w:val="uk-UA"/>
        </w:rPr>
        <w:t>000,000 тис. грн</w:t>
      </w:r>
    </w:p>
    <w:p w14:paraId="1260FE5E" w14:textId="63972010" w:rsidR="0004224E" w:rsidRPr="00FD1C94" w:rsidRDefault="0004224E" w:rsidP="0004224E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t>Відсутність будь-якої інфраструктури - це не може радувати око перехожим і жителям міста. Тому забезпечити затишність території</w:t>
      </w:r>
      <w:r w:rsidR="00904074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904074" w:rsidRPr="00904074">
        <w:rPr>
          <w:rFonts w:ascii="Times New Roman" w:hAnsi="Times New Roman" w:cs="Times New Roman"/>
          <w:sz w:val="28"/>
          <w:szCs w:val="28"/>
          <w:lang w:val="uk-UA"/>
        </w:rPr>
        <w:t>адресою 101 квартал,10, навпроти торг</w:t>
      </w:r>
      <w:r w:rsidR="00904074">
        <w:rPr>
          <w:rFonts w:ascii="Times New Roman" w:hAnsi="Times New Roman" w:cs="Times New Roman"/>
          <w:sz w:val="28"/>
          <w:szCs w:val="28"/>
          <w:lang w:val="uk-UA"/>
        </w:rPr>
        <w:t>івельного</w:t>
      </w:r>
      <w:r w:rsidR="00904074" w:rsidRPr="00904074">
        <w:rPr>
          <w:rFonts w:ascii="Times New Roman" w:hAnsi="Times New Roman" w:cs="Times New Roman"/>
          <w:sz w:val="28"/>
          <w:szCs w:val="28"/>
          <w:lang w:val="uk-UA"/>
        </w:rPr>
        <w:t xml:space="preserve"> об'єкту ТОВ "АТБ-інвест"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>, побудувавши новий сквер для дорослих та дітей, облаштувати сучасну зелену зону відпочинку, улаштувати зручне покриття доріжок, комфортне обладнання скверу</w:t>
      </w:r>
      <w:r w:rsidR="00FC0608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суттєво покращить екологічну ситуацію в місті, збільшить кількість місць відпочинку.</w:t>
      </w:r>
    </w:p>
    <w:p w14:paraId="2E0B1878" w14:textId="0292900D" w:rsidR="0004224E" w:rsidRPr="00FD1C94" w:rsidRDefault="0004224E" w:rsidP="0004224E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C94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Розробка проектної документації, закупівля обладнання, ремонт покриття, благоустрій прилеглої території, оновлення освітлення – розрахункова вартість</w:t>
      </w:r>
      <w:r w:rsidR="00904074">
        <w:rPr>
          <w:rFonts w:ascii="Times New Roman" w:hAnsi="Times New Roman" w:cs="Times New Roman"/>
          <w:sz w:val="28"/>
          <w:szCs w:val="28"/>
          <w:lang w:val="uk-UA"/>
        </w:rPr>
        <w:t xml:space="preserve"> таких робіт становить 3 000 тис.</w:t>
      </w:r>
      <w:r w:rsidRPr="00FD1C94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</w:p>
    <w:p w14:paraId="7AB66F88" w14:textId="77777777" w:rsidR="0004224E" w:rsidRPr="00FD1C94" w:rsidRDefault="0004224E" w:rsidP="0004224E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9BB393" w14:textId="77777777" w:rsidR="0004224E" w:rsidRPr="00FD1C94" w:rsidRDefault="0004224E" w:rsidP="0004224E">
      <w:pPr>
        <w:pStyle w:val="ae"/>
        <w:ind w:left="-7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7ED8EA" w14:textId="77777777" w:rsidR="0000605B" w:rsidRDefault="0000605B" w:rsidP="0000605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0605B">
        <w:rPr>
          <w:rFonts w:ascii="Times New Roman" w:hAnsi="Times New Roman" w:cs="Times New Roman"/>
          <w:b/>
          <w:bCs/>
          <w:sz w:val="28"/>
          <w:szCs w:val="28"/>
          <w:lang w:val="uk-UA"/>
        </w:rPr>
        <w:t>Генеральний директор</w:t>
      </w:r>
    </w:p>
    <w:p w14:paraId="7BA49C6B" w14:textId="22AFFCB8" w:rsidR="004447C8" w:rsidRPr="0000605B" w:rsidRDefault="00E03D19" w:rsidP="0000605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0605B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 «</w:t>
      </w:r>
      <w:r w:rsidR="0000605B" w:rsidRPr="0000605B">
        <w:rPr>
          <w:rFonts w:ascii="Times New Roman" w:hAnsi="Times New Roman" w:cs="Times New Roman"/>
          <w:b/>
          <w:bCs/>
          <w:sz w:val="28"/>
          <w:szCs w:val="28"/>
          <w:lang w:val="uk-UA"/>
        </w:rPr>
        <w:t>Благоустрій Кременчука»</w:t>
      </w:r>
      <w:r w:rsidR="00717769" w:rsidRPr="000060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</w:t>
      </w:r>
      <w:r w:rsidR="00445379" w:rsidRPr="000060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717769" w:rsidRPr="000060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В. </w:t>
      </w:r>
      <w:r w:rsidR="00F66995" w:rsidRPr="000060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ВАСИЛЕНКО  </w:t>
      </w:r>
      <w:r w:rsidR="00717769" w:rsidRPr="000060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</w:p>
    <w:sectPr w:rsidR="004447C8" w:rsidRPr="0000605B" w:rsidSect="00FB5F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B5C28"/>
    <w:multiLevelType w:val="hybridMultilevel"/>
    <w:tmpl w:val="C17C55EA"/>
    <w:lvl w:ilvl="0" w:tplc="49EC3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630F"/>
    <w:multiLevelType w:val="hybridMultilevel"/>
    <w:tmpl w:val="77A45DDA"/>
    <w:lvl w:ilvl="0" w:tplc="52A848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D3CF2"/>
    <w:multiLevelType w:val="hybridMultilevel"/>
    <w:tmpl w:val="4C0A6CA6"/>
    <w:lvl w:ilvl="0" w:tplc="FB44F8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F7C45"/>
    <w:multiLevelType w:val="hybridMultilevel"/>
    <w:tmpl w:val="F4DADEFC"/>
    <w:lvl w:ilvl="0" w:tplc="0E4CDC1E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705BB"/>
    <w:multiLevelType w:val="hybridMultilevel"/>
    <w:tmpl w:val="E0CA4CD8"/>
    <w:lvl w:ilvl="0" w:tplc="1E4A4C7E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FBF6245"/>
    <w:multiLevelType w:val="hybridMultilevel"/>
    <w:tmpl w:val="FBF6ADB6"/>
    <w:lvl w:ilvl="0" w:tplc="C03661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F28CB"/>
    <w:multiLevelType w:val="hybridMultilevel"/>
    <w:tmpl w:val="925E9924"/>
    <w:lvl w:ilvl="0" w:tplc="2BC479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92A14"/>
    <w:multiLevelType w:val="hybridMultilevel"/>
    <w:tmpl w:val="C17C55EA"/>
    <w:lvl w:ilvl="0" w:tplc="49EC3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146A5"/>
    <w:multiLevelType w:val="hybridMultilevel"/>
    <w:tmpl w:val="FBF6ADB6"/>
    <w:lvl w:ilvl="0" w:tplc="C03661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15661"/>
    <w:multiLevelType w:val="hybridMultilevel"/>
    <w:tmpl w:val="5E401EB8"/>
    <w:lvl w:ilvl="0" w:tplc="112E9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2125E"/>
    <w:multiLevelType w:val="hybridMultilevel"/>
    <w:tmpl w:val="C17C55EA"/>
    <w:lvl w:ilvl="0" w:tplc="49EC3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2481D"/>
    <w:multiLevelType w:val="hybridMultilevel"/>
    <w:tmpl w:val="B0CE44AA"/>
    <w:lvl w:ilvl="0" w:tplc="E24AD1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4055C"/>
    <w:multiLevelType w:val="hybridMultilevel"/>
    <w:tmpl w:val="E38AE2A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BA1DA6"/>
    <w:multiLevelType w:val="hybridMultilevel"/>
    <w:tmpl w:val="3B9646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E4D77"/>
    <w:multiLevelType w:val="hybridMultilevel"/>
    <w:tmpl w:val="95FA14BE"/>
    <w:lvl w:ilvl="0" w:tplc="6D68C32A">
      <w:start w:val="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74D2D"/>
    <w:multiLevelType w:val="hybridMultilevel"/>
    <w:tmpl w:val="C17C55EA"/>
    <w:lvl w:ilvl="0" w:tplc="49EC3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20C29"/>
    <w:multiLevelType w:val="hybridMultilevel"/>
    <w:tmpl w:val="4F946AB0"/>
    <w:lvl w:ilvl="0" w:tplc="5FC68A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16"/>
  </w:num>
  <w:num w:numId="7">
    <w:abstractNumId w:val="4"/>
  </w:num>
  <w:num w:numId="8">
    <w:abstractNumId w:val="10"/>
  </w:num>
  <w:num w:numId="9">
    <w:abstractNumId w:val="12"/>
  </w:num>
  <w:num w:numId="10">
    <w:abstractNumId w:val="15"/>
  </w:num>
  <w:num w:numId="11">
    <w:abstractNumId w:val="13"/>
  </w:num>
  <w:num w:numId="12">
    <w:abstractNumId w:val="6"/>
  </w:num>
  <w:num w:numId="13">
    <w:abstractNumId w:val="3"/>
  </w:num>
  <w:num w:numId="14">
    <w:abstractNumId w:val="14"/>
  </w:num>
  <w:num w:numId="15">
    <w:abstractNumId w:val="8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0B2"/>
    <w:rsid w:val="00002035"/>
    <w:rsid w:val="0000605B"/>
    <w:rsid w:val="00010802"/>
    <w:rsid w:val="00014B34"/>
    <w:rsid w:val="00030743"/>
    <w:rsid w:val="0004224E"/>
    <w:rsid w:val="00042BFF"/>
    <w:rsid w:val="00050B11"/>
    <w:rsid w:val="00061808"/>
    <w:rsid w:val="00067C1B"/>
    <w:rsid w:val="000712EC"/>
    <w:rsid w:val="00073172"/>
    <w:rsid w:val="00073B78"/>
    <w:rsid w:val="00083157"/>
    <w:rsid w:val="00095CF1"/>
    <w:rsid w:val="00096507"/>
    <w:rsid w:val="000977A5"/>
    <w:rsid w:val="000A5BDB"/>
    <w:rsid w:val="000B1047"/>
    <w:rsid w:val="000B630F"/>
    <w:rsid w:val="000C590F"/>
    <w:rsid w:val="000D2717"/>
    <w:rsid w:val="000D4677"/>
    <w:rsid w:val="000D6607"/>
    <w:rsid w:val="000F2F23"/>
    <w:rsid w:val="00113EC5"/>
    <w:rsid w:val="001173E3"/>
    <w:rsid w:val="00125395"/>
    <w:rsid w:val="00130D49"/>
    <w:rsid w:val="00135C15"/>
    <w:rsid w:val="00136FD8"/>
    <w:rsid w:val="001436B3"/>
    <w:rsid w:val="00145938"/>
    <w:rsid w:val="00154A84"/>
    <w:rsid w:val="00156252"/>
    <w:rsid w:val="001618E5"/>
    <w:rsid w:val="00172141"/>
    <w:rsid w:val="0019128A"/>
    <w:rsid w:val="001A3E35"/>
    <w:rsid w:val="001B23D6"/>
    <w:rsid w:val="001B3C7F"/>
    <w:rsid w:val="001D43CF"/>
    <w:rsid w:val="001D4488"/>
    <w:rsid w:val="001D66C8"/>
    <w:rsid w:val="001D6EAE"/>
    <w:rsid w:val="001F5079"/>
    <w:rsid w:val="00204F34"/>
    <w:rsid w:val="00216EE4"/>
    <w:rsid w:val="0023738A"/>
    <w:rsid w:val="00256C62"/>
    <w:rsid w:val="0025741D"/>
    <w:rsid w:val="0027547D"/>
    <w:rsid w:val="002878FC"/>
    <w:rsid w:val="00290259"/>
    <w:rsid w:val="00290501"/>
    <w:rsid w:val="00293F29"/>
    <w:rsid w:val="002C1A63"/>
    <w:rsid w:val="002C405E"/>
    <w:rsid w:val="002C42C8"/>
    <w:rsid w:val="002D3335"/>
    <w:rsid w:val="002D37B5"/>
    <w:rsid w:val="002D7960"/>
    <w:rsid w:val="002F1FEF"/>
    <w:rsid w:val="00302E18"/>
    <w:rsid w:val="00304FE2"/>
    <w:rsid w:val="003205D6"/>
    <w:rsid w:val="00330C9C"/>
    <w:rsid w:val="00332C45"/>
    <w:rsid w:val="00341D66"/>
    <w:rsid w:val="00347CA0"/>
    <w:rsid w:val="0035731D"/>
    <w:rsid w:val="003B504B"/>
    <w:rsid w:val="003B7C74"/>
    <w:rsid w:val="00434DC2"/>
    <w:rsid w:val="004447C8"/>
    <w:rsid w:val="00445379"/>
    <w:rsid w:val="00460775"/>
    <w:rsid w:val="00472459"/>
    <w:rsid w:val="00475A99"/>
    <w:rsid w:val="00480D79"/>
    <w:rsid w:val="004915BF"/>
    <w:rsid w:val="004B4E08"/>
    <w:rsid w:val="004D1B41"/>
    <w:rsid w:val="004D263F"/>
    <w:rsid w:val="004E1EB2"/>
    <w:rsid w:val="004E5C6A"/>
    <w:rsid w:val="004F31C9"/>
    <w:rsid w:val="00502614"/>
    <w:rsid w:val="00512BD1"/>
    <w:rsid w:val="00533A24"/>
    <w:rsid w:val="00537F81"/>
    <w:rsid w:val="00544CA9"/>
    <w:rsid w:val="00550702"/>
    <w:rsid w:val="0055763A"/>
    <w:rsid w:val="00574B15"/>
    <w:rsid w:val="005751B0"/>
    <w:rsid w:val="00596A9E"/>
    <w:rsid w:val="005A4E7D"/>
    <w:rsid w:val="005C507F"/>
    <w:rsid w:val="005E73F9"/>
    <w:rsid w:val="005F2F57"/>
    <w:rsid w:val="00600A54"/>
    <w:rsid w:val="006066DA"/>
    <w:rsid w:val="006103B6"/>
    <w:rsid w:val="006108AF"/>
    <w:rsid w:val="00611604"/>
    <w:rsid w:val="006132DD"/>
    <w:rsid w:val="00614F4D"/>
    <w:rsid w:val="00637F89"/>
    <w:rsid w:val="006460E6"/>
    <w:rsid w:val="00652523"/>
    <w:rsid w:val="006726B6"/>
    <w:rsid w:val="00674356"/>
    <w:rsid w:val="00676FC8"/>
    <w:rsid w:val="0068489D"/>
    <w:rsid w:val="006C6AF6"/>
    <w:rsid w:val="00717769"/>
    <w:rsid w:val="00722B71"/>
    <w:rsid w:val="00725044"/>
    <w:rsid w:val="00725212"/>
    <w:rsid w:val="0074162B"/>
    <w:rsid w:val="00743728"/>
    <w:rsid w:val="00751A33"/>
    <w:rsid w:val="00765C23"/>
    <w:rsid w:val="00782BDA"/>
    <w:rsid w:val="00784A86"/>
    <w:rsid w:val="007A04F7"/>
    <w:rsid w:val="007A0EC1"/>
    <w:rsid w:val="007A6624"/>
    <w:rsid w:val="007A70D0"/>
    <w:rsid w:val="007D00F2"/>
    <w:rsid w:val="007D192B"/>
    <w:rsid w:val="007F1F24"/>
    <w:rsid w:val="007F2B06"/>
    <w:rsid w:val="007F3062"/>
    <w:rsid w:val="007F6628"/>
    <w:rsid w:val="00811746"/>
    <w:rsid w:val="00836423"/>
    <w:rsid w:val="008432D3"/>
    <w:rsid w:val="0085397A"/>
    <w:rsid w:val="00871F69"/>
    <w:rsid w:val="008731BB"/>
    <w:rsid w:val="008742B8"/>
    <w:rsid w:val="00874FD0"/>
    <w:rsid w:val="00881A99"/>
    <w:rsid w:val="008B591A"/>
    <w:rsid w:val="008D2926"/>
    <w:rsid w:val="008E10C5"/>
    <w:rsid w:val="008E5C2A"/>
    <w:rsid w:val="00904074"/>
    <w:rsid w:val="009064C3"/>
    <w:rsid w:val="00917DCA"/>
    <w:rsid w:val="00924052"/>
    <w:rsid w:val="009359CD"/>
    <w:rsid w:val="00940F4B"/>
    <w:rsid w:val="009479A5"/>
    <w:rsid w:val="009610FD"/>
    <w:rsid w:val="00963FCD"/>
    <w:rsid w:val="00972AC1"/>
    <w:rsid w:val="00983F44"/>
    <w:rsid w:val="00984B3E"/>
    <w:rsid w:val="009874B4"/>
    <w:rsid w:val="009943E3"/>
    <w:rsid w:val="009B049D"/>
    <w:rsid w:val="009B2AB1"/>
    <w:rsid w:val="009B443C"/>
    <w:rsid w:val="009C1876"/>
    <w:rsid w:val="009C2766"/>
    <w:rsid w:val="009D48F7"/>
    <w:rsid w:val="009F0321"/>
    <w:rsid w:val="009F52D6"/>
    <w:rsid w:val="00A06BB6"/>
    <w:rsid w:val="00A11ABF"/>
    <w:rsid w:val="00A4351E"/>
    <w:rsid w:val="00A444A1"/>
    <w:rsid w:val="00A505A1"/>
    <w:rsid w:val="00A55D06"/>
    <w:rsid w:val="00A6786A"/>
    <w:rsid w:val="00A7252B"/>
    <w:rsid w:val="00A84E98"/>
    <w:rsid w:val="00AA5BF7"/>
    <w:rsid w:val="00AB17AC"/>
    <w:rsid w:val="00AB1B41"/>
    <w:rsid w:val="00AC0BFC"/>
    <w:rsid w:val="00AC56D1"/>
    <w:rsid w:val="00AD0149"/>
    <w:rsid w:val="00AE7A3F"/>
    <w:rsid w:val="00AF2976"/>
    <w:rsid w:val="00B37D7C"/>
    <w:rsid w:val="00B42784"/>
    <w:rsid w:val="00B714A5"/>
    <w:rsid w:val="00B76562"/>
    <w:rsid w:val="00B8473C"/>
    <w:rsid w:val="00B958B8"/>
    <w:rsid w:val="00B9649A"/>
    <w:rsid w:val="00BA50E2"/>
    <w:rsid w:val="00BD363B"/>
    <w:rsid w:val="00BD7E6C"/>
    <w:rsid w:val="00BE0CE4"/>
    <w:rsid w:val="00BF14F7"/>
    <w:rsid w:val="00C131A4"/>
    <w:rsid w:val="00C23AB2"/>
    <w:rsid w:val="00C33B09"/>
    <w:rsid w:val="00C33C22"/>
    <w:rsid w:val="00C442B2"/>
    <w:rsid w:val="00C62F8B"/>
    <w:rsid w:val="00C74F2F"/>
    <w:rsid w:val="00C81D7C"/>
    <w:rsid w:val="00C940B2"/>
    <w:rsid w:val="00CA6304"/>
    <w:rsid w:val="00CB715E"/>
    <w:rsid w:val="00CB75F5"/>
    <w:rsid w:val="00CC28CB"/>
    <w:rsid w:val="00CC5682"/>
    <w:rsid w:val="00CC6A69"/>
    <w:rsid w:val="00CE1F26"/>
    <w:rsid w:val="00CE6991"/>
    <w:rsid w:val="00D018B4"/>
    <w:rsid w:val="00D0263E"/>
    <w:rsid w:val="00D112EA"/>
    <w:rsid w:val="00D2211C"/>
    <w:rsid w:val="00D227D9"/>
    <w:rsid w:val="00D24FAD"/>
    <w:rsid w:val="00D26969"/>
    <w:rsid w:val="00D3168C"/>
    <w:rsid w:val="00D31A70"/>
    <w:rsid w:val="00D37328"/>
    <w:rsid w:val="00D40799"/>
    <w:rsid w:val="00D51F9E"/>
    <w:rsid w:val="00D5262A"/>
    <w:rsid w:val="00D55B87"/>
    <w:rsid w:val="00D60196"/>
    <w:rsid w:val="00D701DD"/>
    <w:rsid w:val="00D968D2"/>
    <w:rsid w:val="00D96D32"/>
    <w:rsid w:val="00DA6205"/>
    <w:rsid w:val="00DB1F5B"/>
    <w:rsid w:val="00DC16AB"/>
    <w:rsid w:val="00DC2797"/>
    <w:rsid w:val="00DE7A85"/>
    <w:rsid w:val="00DF08FB"/>
    <w:rsid w:val="00DF2383"/>
    <w:rsid w:val="00E03D19"/>
    <w:rsid w:val="00E11917"/>
    <w:rsid w:val="00E205D9"/>
    <w:rsid w:val="00E36452"/>
    <w:rsid w:val="00E45BF0"/>
    <w:rsid w:val="00E45F55"/>
    <w:rsid w:val="00E72823"/>
    <w:rsid w:val="00E9472F"/>
    <w:rsid w:val="00E97086"/>
    <w:rsid w:val="00EB7B50"/>
    <w:rsid w:val="00EC3B9D"/>
    <w:rsid w:val="00EC7333"/>
    <w:rsid w:val="00ED50AC"/>
    <w:rsid w:val="00EE79B5"/>
    <w:rsid w:val="00EF0A09"/>
    <w:rsid w:val="00EF3296"/>
    <w:rsid w:val="00F23E4E"/>
    <w:rsid w:val="00F373FD"/>
    <w:rsid w:val="00F50719"/>
    <w:rsid w:val="00F50D39"/>
    <w:rsid w:val="00F56C0F"/>
    <w:rsid w:val="00F613EE"/>
    <w:rsid w:val="00F66995"/>
    <w:rsid w:val="00FA3927"/>
    <w:rsid w:val="00FB5F76"/>
    <w:rsid w:val="00FB5FFA"/>
    <w:rsid w:val="00FB7064"/>
    <w:rsid w:val="00FC0608"/>
    <w:rsid w:val="00FC591A"/>
    <w:rsid w:val="00FD1C94"/>
    <w:rsid w:val="00FD1FE7"/>
    <w:rsid w:val="00FE1E1D"/>
    <w:rsid w:val="00FE7A89"/>
    <w:rsid w:val="00FE7B79"/>
    <w:rsid w:val="00FF1060"/>
    <w:rsid w:val="00FF585E"/>
    <w:rsid w:val="2F34256A"/>
    <w:rsid w:val="459D6AFC"/>
    <w:rsid w:val="473B13BB"/>
    <w:rsid w:val="66A3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6012D27"/>
  <w15:docId w15:val="{B0253AA9-9D13-4323-A541-B2F29BE4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st">
    <w:name w:val="st"/>
    <w:basedOn w:val="a0"/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character" w:customStyle="1" w:styleId="a8">
    <w:name w:val="Основной текст Знак"/>
    <w:basedOn w:val="a0"/>
    <w:link w:val="a7"/>
    <w:uiPriority w:val="99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af">
    <w:name w:val="Название Знак"/>
    <w:rsid w:val="00717769"/>
    <w:rPr>
      <w:b/>
      <w:sz w:val="24"/>
      <w:lang w:val="uk-UA" w:eastAsia="ru-RU" w:bidi="ar-SA"/>
    </w:rPr>
  </w:style>
  <w:style w:type="paragraph" w:customStyle="1" w:styleId="docdata">
    <w:name w:val="docdata"/>
    <w:aliases w:val="docy,v5,3010,baiaagaaboqcaaad+akaaaugcgaaaaaaaaaaaaaaaaaaaaaaaaaaaaaaaaaaaaaaaaaaaaaaaaaaaaaaaaaaaaaaaaaaaaaaaaaaaaaaaaaaaaaaaaaaaaaaaaaaaaaaaaaaaaaaaaaaaaaaaaaaaaaaaaaaaaaaaaaaaaaaaaaaaaaaaaaaaaaaaaaaaaaaaaaaaaaaaaaaaaaaaaaaaaaaaaaaaaaaaaaaaaaa"/>
    <w:basedOn w:val="a"/>
    <w:rsid w:val="005F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F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984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8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42B52E-6B3D-42AF-BB53-8E5277C1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3328</Words>
  <Characters>18974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Smetchik</cp:lastModifiedBy>
  <cp:revision>7</cp:revision>
  <cp:lastPrinted>2020-12-08T06:53:00Z</cp:lastPrinted>
  <dcterms:created xsi:type="dcterms:W3CDTF">2020-12-08T11:52:00Z</dcterms:created>
  <dcterms:modified xsi:type="dcterms:W3CDTF">2020-12-08T13:41:00Z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