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C4" w:rsidRDefault="000F1DC4" w:rsidP="000F1DC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0F1DC4" w:rsidRPr="00D20BAA" w:rsidRDefault="00E832A0" w:rsidP="000F1DC4">
      <w:pPr>
        <w:jc w:val="center"/>
        <w:rPr>
          <w:rFonts w:eastAsia="Calibri"/>
          <w:b/>
          <w:szCs w:val="28"/>
          <w:lang w:val="uk-UA"/>
        </w:rPr>
      </w:pPr>
      <w:r>
        <w:rPr>
          <w:b/>
          <w:szCs w:val="28"/>
          <w:lang w:val="uk-UA"/>
        </w:rPr>
        <w:t xml:space="preserve">до </w:t>
      </w:r>
      <w:proofErr w:type="spellStart"/>
      <w:r>
        <w:rPr>
          <w:b/>
          <w:szCs w:val="28"/>
          <w:lang w:val="uk-UA"/>
        </w:rPr>
        <w:t>проє</w:t>
      </w:r>
      <w:r w:rsidR="000F1DC4" w:rsidRPr="00D20BAA">
        <w:rPr>
          <w:b/>
          <w:szCs w:val="28"/>
          <w:lang w:val="uk-UA"/>
        </w:rPr>
        <w:t>кту</w:t>
      </w:r>
      <w:proofErr w:type="spellEnd"/>
      <w:r w:rsidR="000F1DC4" w:rsidRPr="00D20BAA">
        <w:rPr>
          <w:b/>
          <w:szCs w:val="28"/>
          <w:lang w:val="uk-UA"/>
        </w:rPr>
        <w:t xml:space="preserve"> рішення </w:t>
      </w:r>
      <w:r w:rsidR="000F1DC4" w:rsidRPr="00D20BAA">
        <w:rPr>
          <w:b/>
          <w:szCs w:val="28"/>
          <w:lang w:val="en-US"/>
        </w:rPr>
        <w:t>X</w:t>
      </w:r>
      <w:r w:rsidR="00D036EC">
        <w:rPr>
          <w:b/>
          <w:szCs w:val="28"/>
          <w:lang w:val="en-US"/>
        </w:rPr>
        <w:t>L</w:t>
      </w:r>
      <w:r w:rsidR="000F1DC4" w:rsidRPr="00D20BAA">
        <w:rPr>
          <w:b/>
          <w:szCs w:val="28"/>
          <w:lang w:val="en-US"/>
        </w:rPr>
        <w:t>VI</w:t>
      </w:r>
      <w:r w:rsidR="000F1DC4" w:rsidRPr="00D20BAA">
        <w:rPr>
          <w:b/>
          <w:szCs w:val="28"/>
          <w:lang w:val="uk-UA"/>
        </w:rPr>
        <w:t xml:space="preserve">І сесії міської ради </w:t>
      </w:r>
      <w:r w:rsidR="000F1DC4" w:rsidRPr="00D20BAA">
        <w:rPr>
          <w:rFonts w:eastAsia="Calibri"/>
          <w:b/>
          <w:szCs w:val="28"/>
        </w:rPr>
        <w:t>VII</w:t>
      </w:r>
      <w:r w:rsidR="000F1DC4" w:rsidRPr="00D20BAA">
        <w:rPr>
          <w:rFonts w:eastAsia="Calibri"/>
          <w:b/>
          <w:szCs w:val="28"/>
          <w:lang w:val="uk-UA"/>
        </w:rPr>
        <w:t xml:space="preserve"> скликання </w:t>
      </w:r>
    </w:p>
    <w:p w:rsidR="000F1DC4" w:rsidRPr="00D20BAA" w:rsidRDefault="00D036EC" w:rsidP="000F1DC4">
      <w:pPr>
        <w:jc w:val="center"/>
        <w:rPr>
          <w:rFonts w:eastAsia="Calibri"/>
          <w:b/>
          <w:szCs w:val="28"/>
          <w:lang w:val="uk-UA"/>
        </w:rPr>
      </w:pPr>
      <w:r>
        <w:rPr>
          <w:rFonts w:eastAsia="Calibri"/>
          <w:b/>
          <w:szCs w:val="28"/>
          <w:lang w:val="uk-UA"/>
        </w:rPr>
        <w:t>від 22</w:t>
      </w:r>
      <w:r w:rsidR="00E73A6C">
        <w:rPr>
          <w:rFonts w:eastAsia="Calibri"/>
          <w:b/>
          <w:szCs w:val="28"/>
          <w:lang w:val="uk-UA"/>
        </w:rPr>
        <w:t xml:space="preserve"> </w:t>
      </w:r>
      <w:r>
        <w:rPr>
          <w:rFonts w:eastAsia="Calibri"/>
          <w:b/>
          <w:szCs w:val="28"/>
          <w:lang w:val="uk-UA"/>
        </w:rPr>
        <w:t>жовт</w:t>
      </w:r>
      <w:r w:rsidR="00E73A6C">
        <w:rPr>
          <w:rFonts w:eastAsia="Calibri"/>
          <w:b/>
          <w:szCs w:val="28"/>
          <w:lang w:val="uk-UA"/>
        </w:rPr>
        <w:t>ня</w:t>
      </w:r>
      <w:r w:rsidR="000F1DC4" w:rsidRPr="00D20BAA">
        <w:rPr>
          <w:rFonts w:eastAsia="Calibri"/>
          <w:b/>
          <w:szCs w:val="28"/>
          <w:lang w:val="uk-UA"/>
        </w:rPr>
        <w:t xml:space="preserve"> 20</w:t>
      </w:r>
      <w:r>
        <w:rPr>
          <w:rFonts w:eastAsia="Calibri"/>
          <w:b/>
          <w:szCs w:val="28"/>
          <w:lang w:val="uk-UA"/>
        </w:rPr>
        <w:t>20</w:t>
      </w:r>
      <w:r w:rsidR="000F1DC4" w:rsidRPr="00D20BAA">
        <w:rPr>
          <w:rFonts w:eastAsia="Calibri"/>
          <w:b/>
          <w:szCs w:val="28"/>
          <w:lang w:val="uk-UA"/>
        </w:rPr>
        <w:t xml:space="preserve"> року </w:t>
      </w:r>
    </w:p>
    <w:p w:rsidR="000F1DC4" w:rsidRPr="00D20BAA" w:rsidRDefault="00B124EF" w:rsidP="00D036EC">
      <w:pPr>
        <w:pStyle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008"/>
        </w:tabs>
        <w:ind w:left="0" w:firstLine="0"/>
        <w:jc w:val="both"/>
        <w:rPr>
          <w:lang w:val="uk-UA"/>
        </w:rPr>
      </w:pPr>
      <w:r w:rsidRPr="00D20BAA">
        <w:rPr>
          <w:lang w:val="uk-UA"/>
        </w:rPr>
        <w:t xml:space="preserve">«Про внесення змін </w:t>
      </w:r>
      <w:r w:rsidR="00D036EC">
        <w:rPr>
          <w:lang w:val="uk-UA"/>
        </w:rPr>
        <w:t xml:space="preserve">та доповнень до рішення </w:t>
      </w:r>
      <w:r w:rsidR="000F1DC4" w:rsidRPr="00D20BAA">
        <w:rPr>
          <w:lang w:val="uk-UA"/>
        </w:rPr>
        <w:t>Кременчуцької мі</w:t>
      </w:r>
      <w:r w:rsidR="00D20BAA">
        <w:rPr>
          <w:lang w:val="uk-UA"/>
        </w:rPr>
        <w:t xml:space="preserve">ської ради Полтавської області </w:t>
      </w:r>
      <w:r w:rsidR="00D036EC">
        <w:rPr>
          <w:lang w:val="uk-UA"/>
        </w:rPr>
        <w:t xml:space="preserve">від </w:t>
      </w:r>
      <w:r w:rsidR="000F1DC4" w:rsidRPr="00D20BAA">
        <w:rPr>
          <w:lang w:val="uk-UA"/>
        </w:rPr>
        <w:t>2</w:t>
      </w:r>
      <w:r w:rsidR="00D036EC">
        <w:rPr>
          <w:lang w:val="uk-UA"/>
        </w:rPr>
        <w:t>3</w:t>
      </w:r>
      <w:r w:rsidR="000F1DC4" w:rsidRPr="00D20BAA">
        <w:rPr>
          <w:lang w:val="uk-UA"/>
        </w:rPr>
        <w:t>.</w:t>
      </w:r>
      <w:r w:rsidR="00D036EC">
        <w:rPr>
          <w:lang w:val="uk-UA"/>
        </w:rPr>
        <w:t>1</w:t>
      </w:r>
      <w:r w:rsidR="000F1DC4" w:rsidRPr="00D20BAA">
        <w:rPr>
          <w:lang w:val="uk-UA"/>
        </w:rPr>
        <w:t>2.201</w:t>
      </w:r>
      <w:r w:rsidR="00D036EC">
        <w:rPr>
          <w:lang w:val="uk-UA"/>
        </w:rPr>
        <w:t>5</w:t>
      </w:r>
      <w:r w:rsidR="000F1DC4" w:rsidRPr="00D20BAA">
        <w:rPr>
          <w:lang w:val="uk-UA"/>
        </w:rPr>
        <w:t xml:space="preserve"> «Про </w:t>
      </w:r>
      <w:r w:rsidR="00D036EC">
        <w:rPr>
          <w:lang w:val="uk-UA"/>
        </w:rPr>
        <w:t xml:space="preserve">затвердження структури та граничної чисельності виконавчих органів </w:t>
      </w:r>
      <w:r w:rsidR="00D20BAA">
        <w:rPr>
          <w:lang w:val="uk-UA"/>
        </w:rPr>
        <w:t xml:space="preserve">Кременчуцької </w:t>
      </w:r>
      <w:r w:rsidR="000F1DC4" w:rsidRPr="00D20BAA">
        <w:rPr>
          <w:lang w:val="uk-UA"/>
        </w:rPr>
        <w:t>міської</w:t>
      </w:r>
      <w:r w:rsidR="00660FF6">
        <w:rPr>
          <w:lang w:val="uk-UA"/>
        </w:rPr>
        <w:t xml:space="preserve"> ради </w:t>
      </w:r>
      <w:r w:rsidR="00D036EC">
        <w:rPr>
          <w:lang w:val="en-US"/>
        </w:rPr>
        <w:t>VII</w:t>
      </w:r>
      <w:r w:rsidR="00D036EC" w:rsidRPr="00D036EC">
        <w:rPr>
          <w:lang w:val="uk-UA"/>
        </w:rPr>
        <w:t xml:space="preserve"> </w:t>
      </w:r>
      <w:r w:rsidR="00D036EC">
        <w:rPr>
          <w:lang w:val="uk-UA"/>
        </w:rPr>
        <w:t>скликання</w:t>
      </w:r>
      <w:r w:rsidR="000F1DC4" w:rsidRPr="00D20BAA">
        <w:rPr>
          <w:lang w:val="uk-UA"/>
        </w:rPr>
        <w:t>»</w:t>
      </w:r>
    </w:p>
    <w:p w:rsidR="00A82DD2" w:rsidRDefault="00A82DD2" w:rsidP="000F1DC4">
      <w:pPr>
        <w:tabs>
          <w:tab w:val="left" w:pos="9356"/>
        </w:tabs>
        <w:ind w:right="-2"/>
        <w:jc w:val="both"/>
        <w:rPr>
          <w:rFonts w:eastAsia="Calibri"/>
          <w:color w:val="000000"/>
          <w:szCs w:val="28"/>
          <w:lang w:val="uk-UA" w:bidi="uk-UA"/>
        </w:rPr>
      </w:pPr>
    </w:p>
    <w:p w:rsidR="00F7350E" w:rsidRDefault="00E832A0" w:rsidP="00F7350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 w:eastAsia="ru-RU"/>
        </w:rPr>
        <w:t>У</w:t>
      </w:r>
      <w:r w:rsidR="00F7350E">
        <w:rPr>
          <w:szCs w:val="28"/>
          <w:lang w:val="uk-UA" w:eastAsia="ru-RU"/>
        </w:rPr>
        <w:t xml:space="preserve"> зв’язку з прийнятим рішенням </w:t>
      </w:r>
      <w:r w:rsidR="00F7350E">
        <w:rPr>
          <w:szCs w:val="28"/>
          <w:lang w:val="en-US" w:eastAsia="ru-RU"/>
        </w:rPr>
        <w:t>XLV</w:t>
      </w:r>
      <w:r w:rsidR="00F7350E">
        <w:rPr>
          <w:szCs w:val="28"/>
          <w:lang w:val="uk-UA" w:eastAsia="ru-RU"/>
        </w:rPr>
        <w:t xml:space="preserve">І сесією Кременчуцької міської ради </w:t>
      </w:r>
      <w:r w:rsidR="00F7350E">
        <w:rPr>
          <w:szCs w:val="28"/>
          <w:lang w:val="en-US" w:eastAsia="ru-RU"/>
        </w:rPr>
        <w:t>V</w:t>
      </w:r>
      <w:r w:rsidR="00F7350E">
        <w:rPr>
          <w:szCs w:val="28"/>
          <w:lang w:val="uk-UA" w:eastAsia="ru-RU"/>
        </w:rPr>
        <w:t xml:space="preserve">ІІ скликання від 03 вересня 2020 року «Про добровільне приєднання до територіальної громади міста Кременчука»  кількість </w:t>
      </w:r>
      <w:r w:rsidR="00F7350E">
        <w:rPr>
          <w:szCs w:val="28"/>
          <w:lang w:val="uk-UA"/>
        </w:rPr>
        <w:t>населення</w:t>
      </w:r>
      <w:r w:rsidR="00EC5748">
        <w:rPr>
          <w:szCs w:val="28"/>
          <w:lang w:val="uk-UA"/>
        </w:rPr>
        <w:t xml:space="preserve"> </w:t>
      </w:r>
      <w:proofErr w:type="spellStart"/>
      <w:r w:rsidR="00F7350E">
        <w:rPr>
          <w:szCs w:val="28"/>
          <w:lang w:val="uk-UA"/>
        </w:rPr>
        <w:t>Крюківського</w:t>
      </w:r>
      <w:proofErr w:type="spellEnd"/>
      <w:r w:rsidR="00F7350E">
        <w:rPr>
          <w:szCs w:val="28"/>
          <w:lang w:val="uk-UA"/>
        </w:rPr>
        <w:t xml:space="preserve"> району </w:t>
      </w:r>
      <w:r w:rsidR="00EC5748">
        <w:rPr>
          <w:szCs w:val="28"/>
          <w:lang w:val="uk-UA"/>
        </w:rPr>
        <w:t>збільшилось на</w:t>
      </w:r>
      <w:r w:rsidR="00F7350E">
        <w:rPr>
          <w:szCs w:val="28"/>
          <w:lang w:val="uk-UA"/>
        </w:rPr>
        <w:t xml:space="preserve"> </w:t>
      </w:r>
      <w:r w:rsidR="00F7350E" w:rsidRPr="00336B60">
        <w:rPr>
          <w:szCs w:val="28"/>
          <w:lang w:val="uk-UA"/>
        </w:rPr>
        <w:t>3400 осіб</w:t>
      </w:r>
      <w:r w:rsidR="00F7350E">
        <w:rPr>
          <w:szCs w:val="28"/>
          <w:lang w:val="uk-UA"/>
        </w:rPr>
        <w:t xml:space="preserve"> після приєднання </w:t>
      </w:r>
      <w:proofErr w:type="spellStart"/>
      <w:r w:rsidR="00F7350E">
        <w:rPr>
          <w:szCs w:val="28"/>
          <w:lang w:val="uk-UA"/>
        </w:rPr>
        <w:t>Потоківської</w:t>
      </w:r>
      <w:proofErr w:type="spellEnd"/>
      <w:r w:rsidR="00F7350E">
        <w:rPr>
          <w:szCs w:val="28"/>
          <w:lang w:val="uk-UA"/>
        </w:rPr>
        <w:t xml:space="preserve"> сільської територіальної громади</w:t>
      </w:r>
      <w:r w:rsidR="00EC5748">
        <w:rPr>
          <w:szCs w:val="28"/>
          <w:lang w:val="uk-UA"/>
        </w:rPr>
        <w:t>, що привело</w:t>
      </w:r>
      <w:r w:rsidR="00F7350E">
        <w:rPr>
          <w:szCs w:val="28"/>
          <w:lang w:val="uk-UA"/>
        </w:rPr>
        <w:t xml:space="preserve"> до зміни кількості адміністративних послуг, які надаються</w:t>
      </w:r>
      <w:r w:rsidR="00EC5748">
        <w:rPr>
          <w:szCs w:val="28"/>
          <w:lang w:val="uk-UA"/>
        </w:rPr>
        <w:t xml:space="preserve"> </w:t>
      </w:r>
      <w:r w:rsidR="00F7350E">
        <w:rPr>
          <w:szCs w:val="28"/>
          <w:lang w:val="uk-UA"/>
        </w:rPr>
        <w:t xml:space="preserve">відділом ведення Реєстру територіальної громади </w:t>
      </w:r>
      <w:r w:rsidR="00F7350E">
        <w:rPr>
          <w:szCs w:val="28"/>
          <w:lang w:val="uk-UA" w:eastAsia="ru-RU"/>
        </w:rPr>
        <w:t>Крюківської районної адміністрації,</w:t>
      </w:r>
      <w:r w:rsidR="00EC5748">
        <w:rPr>
          <w:szCs w:val="28"/>
          <w:lang w:val="uk-UA" w:eastAsia="ru-RU"/>
        </w:rPr>
        <w:t xml:space="preserve"> </w:t>
      </w:r>
      <w:r w:rsidR="00F7350E">
        <w:rPr>
          <w:szCs w:val="28"/>
          <w:lang w:val="uk-UA"/>
        </w:rPr>
        <w:t>а саме:</w:t>
      </w:r>
    </w:p>
    <w:p w:rsidR="00F7350E" w:rsidRDefault="00F7350E" w:rsidP="00F7350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- збільшення кількості адміністративних послуг з реєстрації місця проживання/перебування, зняття з реєстрації місця проживання, надання довідок про реєстрацію місця проживання;</w:t>
      </w:r>
    </w:p>
    <w:p w:rsidR="00F7350E" w:rsidRDefault="00F7350E" w:rsidP="00F7350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 необхідність термінового наповнення «Реєстру громади міста Кременчука» інформацією про мешканців </w:t>
      </w:r>
      <w:proofErr w:type="spellStart"/>
      <w:r>
        <w:rPr>
          <w:szCs w:val="28"/>
          <w:lang w:val="uk-UA"/>
        </w:rPr>
        <w:t>Потоківської</w:t>
      </w:r>
      <w:proofErr w:type="spellEnd"/>
      <w:r>
        <w:rPr>
          <w:szCs w:val="28"/>
          <w:lang w:val="uk-UA"/>
        </w:rPr>
        <w:t xml:space="preserve"> сільської ради для своєчасного надання відомостей про склад зареєстрованих осіб Управлінню соціального захисту</w:t>
      </w:r>
      <w:r w:rsidR="00EC5748">
        <w:rPr>
          <w:szCs w:val="28"/>
          <w:lang w:val="uk-UA"/>
        </w:rPr>
        <w:t xml:space="preserve"> </w:t>
      </w:r>
      <w:proofErr w:type="spellStart"/>
      <w:r>
        <w:rPr>
          <w:szCs w:val="28"/>
          <w:lang w:val="uk-UA"/>
        </w:rPr>
        <w:t>Крюківського</w:t>
      </w:r>
      <w:proofErr w:type="spellEnd"/>
      <w:r>
        <w:rPr>
          <w:szCs w:val="28"/>
          <w:lang w:val="uk-UA"/>
        </w:rPr>
        <w:t xml:space="preserve"> району для призначення житлових субсидій (наразі це</w:t>
      </w:r>
      <w:r w:rsidR="00EC5748">
        <w:rPr>
          <w:szCs w:val="28"/>
          <w:lang w:val="uk-UA"/>
        </w:rPr>
        <w:t xml:space="preserve"> </w:t>
      </w:r>
      <w:r>
        <w:rPr>
          <w:szCs w:val="28"/>
          <w:lang w:val="uk-UA"/>
        </w:rPr>
        <w:t>523 домогосподарства);</w:t>
      </w:r>
    </w:p>
    <w:p w:rsidR="00F7350E" w:rsidRPr="005A3CBA" w:rsidRDefault="00F7350E" w:rsidP="00F7350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- збільшення кількості запитів органів державної влади, підприємств, установ, організацій, закладів щодо доступу до персональних даних (судів, нотаріусів, Пенсійного фонду, виконавчої та податкової служб, правоохоронних органів тощо).</w:t>
      </w:r>
    </w:p>
    <w:p w:rsidR="00F7350E" w:rsidRDefault="00F7350E" w:rsidP="00F7350E">
      <w:pPr>
        <w:tabs>
          <w:tab w:val="left" w:pos="993"/>
        </w:tabs>
        <w:ind w:firstLine="709"/>
        <w:jc w:val="both"/>
        <w:rPr>
          <w:szCs w:val="28"/>
          <w:lang w:val="uk-UA" w:eastAsia="ru-RU"/>
        </w:rPr>
      </w:pPr>
      <w:r>
        <w:rPr>
          <w:szCs w:val="28"/>
          <w:lang w:val="uk-UA"/>
        </w:rPr>
        <w:t>Також збільшується навантаження на працівників служби у справах дітей</w:t>
      </w:r>
      <w:r w:rsidR="00EC574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Крюківської районної адміністрації у зв’язку із збільшенням кількості дітей на 565 осіб. Посадові особи служби у справах дітей здійснюють </w:t>
      </w:r>
      <w:r>
        <w:rPr>
          <w:szCs w:val="28"/>
          <w:lang w:val="uk-UA" w:eastAsia="ru-RU"/>
        </w:rPr>
        <w:t xml:space="preserve">облік </w:t>
      </w:r>
      <w:r w:rsidRPr="00F6699D">
        <w:rPr>
          <w:szCs w:val="28"/>
          <w:lang w:val="uk-UA" w:eastAsia="ru-RU"/>
        </w:rPr>
        <w:t>дітей-сиріт, дітей, позбавлених батьківського піклування,</w:t>
      </w:r>
      <w:r>
        <w:rPr>
          <w:szCs w:val="28"/>
          <w:lang w:val="uk-UA" w:eastAsia="ru-RU"/>
        </w:rPr>
        <w:t xml:space="preserve"> дітей, які перебувають в складних життєвих обставинах та</w:t>
      </w:r>
      <w:r w:rsidR="00F97150">
        <w:rPr>
          <w:szCs w:val="28"/>
          <w:lang w:val="uk-UA" w:eastAsia="ru-RU"/>
        </w:rPr>
        <w:t xml:space="preserve"> </w:t>
      </w:r>
      <w:r>
        <w:rPr>
          <w:szCs w:val="28"/>
          <w:lang w:val="uk-UA" w:eastAsia="ru-RU"/>
        </w:rPr>
        <w:t xml:space="preserve">дієвий контроль умов проживання та виховання дітей в сім’ях </w:t>
      </w:r>
      <w:proofErr w:type="spellStart"/>
      <w:r>
        <w:rPr>
          <w:szCs w:val="28"/>
          <w:lang w:val="uk-UA" w:eastAsia="ru-RU"/>
        </w:rPr>
        <w:t>усиновлювачів</w:t>
      </w:r>
      <w:proofErr w:type="spellEnd"/>
      <w:r>
        <w:rPr>
          <w:szCs w:val="28"/>
          <w:lang w:val="uk-UA" w:eastAsia="ru-RU"/>
        </w:rPr>
        <w:t xml:space="preserve">, опікунів, піклувальників, прийомних сім’ях та станом збереження їх житла; </w:t>
      </w:r>
      <w:r>
        <w:rPr>
          <w:szCs w:val="28"/>
          <w:lang w:val="uk-UA"/>
        </w:rPr>
        <w:t xml:space="preserve">проводять роботу щодо попередження насильства над дітьми, </w:t>
      </w:r>
      <w:r w:rsidRPr="00F6699D">
        <w:rPr>
          <w:szCs w:val="28"/>
          <w:lang w:val="uk-UA" w:eastAsia="ru-RU"/>
        </w:rPr>
        <w:t>запобігання дитячої безпритульності,</w:t>
      </w:r>
      <w:r>
        <w:rPr>
          <w:szCs w:val="28"/>
          <w:lang w:val="uk-UA" w:eastAsia="ru-RU"/>
        </w:rPr>
        <w:t xml:space="preserve"> вчинення неповнолітніми правопорушень,попередженням</w:t>
      </w:r>
      <w:r w:rsidR="00EC5748">
        <w:rPr>
          <w:szCs w:val="28"/>
          <w:lang w:val="uk-UA" w:eastAsia="ru-RU"/>
        </w:rPr>
        <w:t xml:space="preserve"> </w:t>
      </w:r>
      <w:r w:rsidRPr="00F6699D">
        <w:rPr>
          <w:szCs w:val="28"/>
          <w:lang w:val="uk-UA" w:eastAsia="ru-RU"/>
        </w:rPr>
        <w:t xml:space="preserve">випадків бездоглядності дітей, залишення їх без батьківського піклування, </w:t>
      </w:r>
      <w:r>
        <w:rPr>
          <w:szCs w:val="28"/>
          <w:lang w:val="uk-UA" w:eastAsia="ru-RU"/>
        </w:rPr>
        <w:t>сприяють влаштуванню дітей у сімейні форми виховання. Підрозділ з усиновлення, опіки та піклування служби у справах дітей також готує матеріали для розгляду органом опіки та піклування виконавчого комітету Кременчуцької міської ради Полтавської області питань доцільності</w:t>
      </w:r>
      <w:r w:rsidRPr="00AD6567">
        <w:rPr>
          <w:rFonts w:eastAsia="Calibri"/>
          <w:szCs w:val="28"/>
          <w:lang w:val="uk-UA" w:eastAsia="ru-RU"/>
        </w:rPr>
        <w:t>/</w:t>
      </w:r>
      <w:r>
        <w:rPr>
          <w:szCs w:val="28"/>
          <w:lang w:val="uk-UA" w:eastAsia="ru-RU"/>
        </w:rPr>
        <w:t xml:space="preserve">недоцільності позбавлення батьків батьківських прав, </w:t>
      </w:r>
      <w:r w:rsidRPr="00AD6567">
        <w:rPr>
          <w:rFonts w:eastAsia="Calibri"/>
          <w:szCs w:val="28"/>
          <w:lang w:val="uk-UA" w:eastAsia="ru-RU"/>
        </w:rPr>
        <w:t>встановлення опіки/піклування</w:t>
      </w:r>
      <w:r>
        <w:rPr>
          <w:rFonts w:eastAsia="Calibri"/>
          <w:szCs w:val="28"/>
          <w:lang w:val="uk-UA" w:eastAsia="ru-RU"/>
        </w:rPr>
        <w:t xml:space="preserve"> над дітьми, </w:t>
      </w:r>
      <w:r w:rsidRPr="00AD6567">
        <w:rPr>
          <w:rFonts w:eastAsia="Calibri"/>
          <w:szCs w:val="28"/>
          <w:lang w:val="uk-UA" w:eastAsia="en-US"/>
        </w:rPr>
        <w:t>вирішення спорів між батьками щодо визначення або зміни прізвища та імені дитини</w:t>
      </w:r>
      <w:r>
        <w:rPr>
          <w:rFonts w:eastAsia="Calibri"/>
          <w:szCs w:val="28"/>
          <w:lang w:val="uk-UA" w:eastAsia="en-US"/>
        </w:rPr>
        <w:t>,</w:t>
      </w:r>
      <w:r w:rsidRPr="00AD6567">
        <w:rPr>
          <w:rFonts w:eastAsia="Calibri"/>
          <w:szCs w:val="28"/>
          <w:lang w:val="uk-UA" w:eastAsia="en-US"/>
        </w:rPr>
        <w:t xml:space="preserve"> виз</w:t>
      </w:r>
      <w:r>
        <w:rPr>
          <w:rFonts w:eastAsia="Calibri"/>
          <w:szCs w:val="28"/>
          <w:lang w:val="uk-UA" w:eastAsia="en-US"/>
        </w:rPr>
        <w:t>начення місця проживання дитини,</w:t>
      </w:r>
      <w:r w:rsidRPr="00AD6567">
        <w:rPr>
          <w:rFonts w:eastAsia="Calibri"/>
          <w:szCs w:val="28"/>
          <w:lang w:val="uk-UA" w:eastAsia="en-US"/>
        </w:rPr>
        <w:t xml:space="preserve"> участі одно</w:t>
      </w:r>
      <w:r>
        <w:rPr>
          <w:rFonts w:eastAsia="Calibri"/>
          <w:szCs w:val="28"/>
          <w:lang w:val="uk-UA" w:eastAsia="en-US"/>
        </w:rPr>
        <w:t xml:space="preserve">го з батьків у вихованні дитини, </w:t>
      </w:r>
      <w:r w:rsidRPr="00AD6567">
        <w:rPr>
          <w:rFonts w:eastAsia="Calibri"/>
          <w:szCs w:val="28"/>
          <w:lang w:val="uk-UA" w:eastAsia="en-US"/>
        </w:rPr>
        <w:t>надання статусу дитини, яка постраждала внаслідок воєнних дій та збройних конфліктів</w:t>
      </w:r>
      <w:r>
        <w:rPr>
          <w:rFonts w:eastAsia="Calibri"/>
          <w:szCs w:val="28"/>
          <w:lang w:val="uk-UA" w:eastAsia="en-US"/>
        </w:rPr>
        <w:t xml:space="preserve">, </w:t>
      </w:r>
      <w:r w:rsidRPr="00AD6567">
        <w:rPr>
          <w:rFonts w:eastAsia="Calibri"/>
          <w:szCs w:val="28"/>
          <w:lang w:val="uk-UA" w:eastAsia="en-US"/>
        </w:rPr>
        <w:t>підтвердження місця проживання дитини для  її тимчасового виїзду за межі України</w:t>
      </w:r>
      <w:r>
        <w:rPr>
          <w:rFonts w:eastAsia="Calibri"/>
          <w:szCs w:val="28"/>
          <w:lang w:val="uk-UA" w:eastAsia="en-US"/>
        </w:rPr>
        <w:t xml:space="preserve">, перевірки </w:t>
      </w:r>
      <w:r>
        <w:rPr>
          <w:rFonts w:eastAsia="Calibri"/>
          <w:szCs w:val="28"/>
          <w:lang w:val="uk-UA" w:eastAsia="en-US"/>
        </w:rPr>
        <w:lastRenderedPageBreak/>
        <w:t xml:space="preserve">цільового використання аліментів, </w:t>
      </w:r>
      <w:r w:rsidRPr="00AD6567">
        <w:rPr>
          <w:rFonts w:eastAsia="Calibri"/>
          <w:szCs w:val="28"/>
          <w:lang w:val="uk-UA" w:eastAsia="ru-RU"/>
        </w:rPr>
        <w:t>захисту майнових прав дитини</w:t>
      </w:r>
      <w:r>
        <w:rPr>
          <w:rFonts w:eastAsia="Calibri"/>
          <w:szCs w:val="28"/>
          <w:lang w:val="uk-UA" w:eastAsia="ru-RU"/>
        </w:rPr>
        <w:t xml:space="preserve"> та</w:t>
      </w:r>
      <w:r w:rsidR="00EC5748">
        <w:rPr>
          <w:rFonts w:eastAsia="Calibri"/>
          <w:szCs w:val="28"/>
          <w:lang w:val="uk-UA" w:eastAsia="ru-RU"/>
        </w:rPr>
        <w:t xml:space="preserve"> </w:t>
      </w:r>
      <w:r>
        <w:rPr>
          <w:rFonts w:eastAsia="Calibri"/>
          <w:szCs w:val="28"/>
          <w:lang w:val="uk-UA" w:eastAsia="en-US"/>
        </w:rPr>
        <w:t>інші питання, пов</w:t>
      </w:r>
      <w:r w:rsidRPr="00B85D22">
        <w:rPr>
          <w:rFonts w:eastAsia="Calibri"/>
          <w:szCs w:val="28"/>
          <w:lang w:val="uk-UA" w:eastAsia="en-US"/>
        </w:rPr>
        <w:t>’</w:t>
      </w:r>
      <w:r>
        <w:rPr>
          <w:rFonts w:eastAsia="Calibri"/>
          <w:szCs w:val="28"/>
          <w:lang w:val="uk-UA" w:eastAsia="en-US"/>
        </w:rPr>
        <w:t>язані</w:t>
      </w:r>
      <w:r w:rsidRPr="00AD6567">
        <w:rPr>
          <w:rFonts w:eastAsia="Calibri"/>
          <w:szCs w:val="28"/>
          <w:lang w:val="uk-UA" w:eastAsia="en-US"/>
        </w:rPr>
        <w:t xml:space="preserve"> із захистом прав дітей</w:t>
      </w:r>
      <w:r>
        <w:rPr>
          <w:rFonts w:eastAsia="Calibri"/>
          <w:szCs w:val="28"/>
          <w:lang w:val="uk-UA" w:eastAsia="ru-RU"/>
        </w:rPr>
        <w:t>. Працівники служби у справах дітей складають адміністративні</w:t>
      </w:r>
      <w:r w:rsidR="00EC5748">
        <w:rPr>
          <w:rFonts w:eastAsia="Calibri"/>
          <w:szCs w:val="28"/>
          <w:lang w:val="uk-UA" w:eastAsia="ru-RU"/>
        </w:rPr>
        <w:t xml:space="preserve"> </w:t>
      </w:r>
      <w:r>
        <w:rPr>
          <w:rFonts w:eastAsia="Calibri"/>
          <w:szCs w:val="28"/>
          <w:lang w:val="uk-UA" w:eastAsia="ru-RU"/>
        </w:rPr>
        <w:t xml:space="preserve">протоколи за невиконання рішень органу опіки та піклування, </w:t>
      </w:r>
      <w:r>
        <w:rPr>
          <w:rFonts w:eastAsia="Calibri"/>
          <w:szCs w:val="28"/>
          <w:lang w:val="uk-UA" w:eastAsia="en-US"/>
        </w:rPr>
        <w:t xml:space="preserve">беруть участь у судових засіданнях з метою представлення інтересів дітей та інше. </w:t>
      </w:r>
    </w:p>
    <w:p w:rsidR="00F7350E" w:rsidRPr="00442110" w:rsidRDefault="00F7350E" w:rsidP="00F7350E">
      <w:pPr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На сьогоднішній день штатна чисельність служби у справах дітей Крюківської районної адміністрації становить 5 посадових осіб при нормативній потребі 7,5 штатних одиниць.</w:t>
      </w:r>
    </w:p>
    <w:p w:rsidR="00F7350E" w:rsidRDefault="00F7350E" w:rsidP="00F7350E">
      <w:pPr>
        <w:ind w:firstLine="708"/>
        <w:jc w:val="both"/>
        <w:rPr>
          <w:szCs w:val="28"/>
          <w:lang w:val="uk-UA"/>
        </w:rPr>
      </w:pPr>
      <w:r w:rsidRPr="00110C7E">
        <w:rPr>
          <w:szCs w:val="28"/>
          <w:lang w:val="uk-UA" w:eastAsia="ru-RU"/>
        </w:rPr>
        <w:t>Враховуючи вище викладене</w:t>
      </w:r>
      <w:r w:rsidR="00EC5748">
        <w:rPr>
          <w:szCs w:val="28"/>
          <w:lang w:val="uk-UA" w:eastAsia="ru-RU"/>
        </w:rPr>
        <w:t>, для своєчасного та якісного виконання визначених законодавством повноважень у Крюківської районної адміністрації</w:t>
      </w:r>
      <w:r>
        <w:rPr>
          <w:szCs w:val="28"/>
          <w:lang w:val="uk-UA" w:eastAsia="ru-RU"/>
        </w:rPr>
        <w:t xml:space="preserve"> виконавчого комітету Кременчуцької міської ради</w:t>
      </w:r>
      <w:r w:rsidR="00EC5748">
        <w:rPr>
          <w:szCs w:val="28"/>
          <w:lang w:val="uk-UA" w:eastAsia="ru-RU"/>
        </w:rPr>
        <w:t xml:space="preserve"> виникла потреба </w:t>
      </w:r>
      <w:r w:rsidRPr="00B212B1">
        <w:rPr>
          <w:szCs w:val="28"/>
          <w:lang w:val="uk-UA"/>
        </w:rPr>
        <w:t xml:space="preserve"> збільшити штатну чисельність</w:t>
      </w:r>
      <w:r>
        <w:rPr>
          <w:szCs w:val="28"/>
          <w:lang w:val="uk-UA"/>
        </w:rPr>
        <w:t xml:space="preserve"> працівників, а саме:</w:t>
      </w:r>
    </w:p>
    <w:p w:rsidR="00F7350E" w:rsidRDefault="00F7350E" w:rsidP="00F7350E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відділ ведення Реєстру територіальної </w:t>
      </w:r>
      <w:r w:rsidR="00EC5748">
        <w:rPr>
          <w:szCs w:val="28"/>
          <w:lang w:val="uk-UA"/>
        </w:rPr>
        <w:t xml:space="preserve">громади: </w:t>
      </w:r>
      <w:r>
        <w:rPr>
          <w:szCs w:val="28"/>
          <w:lang w:val="uk-UA"/>
        </w:rPr>
        <w:t>на 1 посаду провідного спеціаліста;</w:t>
      </w:r>
    </w:p>
    <w:p w:rsidR="00F7350E" w:rsidRPr="00B212B1" w:rsidRDefault="00F7350E" w:rsidP="00F7350E">
      <w:pPr>
        <w:jc w:val="both"/>
        <w:rPr>
          <w:szCs w:val="28"/>
          <w:lang w:val="uk-UA" w:eastAsia="ru-RU"/>
        </w:rPr>
      </w:pPr>
      <w:r>
        <w:rPr>
          <w:szCs w:val="28"/>
          <w:lang w:val="uk-UA"/>
        </w:rPr>
        <w:t>- служба у справах дітей</w:t>
      </w:r>
      <w:r w:rsidR="00EC5748">
        <w:rPr>
          <w:szCs w:val="28"/>
          <w:lang w:val="uk-UA"/>
        </w:rPr>
        <w:t>:</w:t>
      </w:r>
      <w:r>
        <w:rPr>
          <w:szCs w:val="28"/>
          <w:lang w:val="uk-UA"/>
        </w:rPr>
        <w:t xml:space="preserve"> на 1 посаду головного спеціаліста.</w:t>
      </w:r>
    </w:p>
    <w:p w:rsidR="000F1DC4" w:rsidRDefault="006C345C" w:rsidP="006C345C">
      <w:pPr>
        <w:jc w:val="both"/>
        <w:rPr>
          <w:rFonts w:eastAsia="Calibri"/>
          <w:bCs/>
          <w:szCs w:val="28"/>
          <w:lang w:val="uk-UA"/>
        </w:rPr>
      </w:pPr>
      <w:r>
        <w:rPr>
          <w:lang w:val="uk-UA"/>
        </w:rPr>
        <w:t xml:space="preserve">         </w:t>
      </w:r>
      <w:r w:rsidR="00F97150">
        <w:rPr>
          <w:lang w:val="uk-UA"/>
        </w:rPr>
        <w:t>Д</w:t>
      </w:r>
      <w:r w:rsidR="00E832A0">
        <w:rPr>
          <w:iCs/>
          <w:szCs w:val="28"/>
          <w:shd w:val="clear" w:color="auto" w:fill="FFFFFF"/>
          <w:lang w:val="uk-UA"/>
        </w:rPr>
        <w:t>аним проє</w:t>
      </w:r>
      <w:bookmarkStart w:id="0" w:name="_GoBack"/>
      <w:bookmarkEnd w:id="0"/>
      <w:r w:rsidR="00E95D9C" w:rsidRPr="00143862">
        <w:rPr>
          <w:iCs/>
          <w:szCs w:val="28"/>
          <w:shd w:val="clear" w:color="auto" w:fill="FFFFFF"/>
          <w:lang w:val="uk-UA"/>
        </w:rPr>
        <w:t>ктом</w:t>
      </w:r>
      <w:r w:rsidR="002454FF">
        <w:rPr>
          <w:iCs/>
          <w:szCs w:val="28"/>
          <w:shd w:val="clear" w:color="auto" w:fill="FFFFFF"/>
          <w:lang w:val="uk-UA"/>
        </w:rPr>
        <w:t xml:space="preserve"> </w:t>
      </w:r>
      <w:r w:rsidR="00E95D9C" w:rsidRPr="00143862">
        <w:rPr>
          <w:iCs/>
          <w:szCs w:val="28"/>
          <w:shd w:val="clear" w:color="auto" w:fill="FFFFFF"/>
          <w:lang w:val="uk-UA"/>
        </w:rPr>
        <w:t xml:space="preserve">рішення </w:t>
      </w:r>
      <w:r w:rsidR="00A82DD2" w:rsidRPr="00143862">
        <w:rPr>
          <w:szCs w:val="28"/>
          <w:lang w:val="uk-UA"/>
        </w:rPr>
        <w:t>вно</w:t>
      </w:r>
      <w:r w:rsidR="000F1DC4" w:rsidRPr="00143862">
        <w:rPr>
          <w:szCs w:val="28"/>
          <w:lang w:val="uk-UA"/>
        </w:rPr>
        <w:t>с</w:t>
      </w:r>
      <w:r w:rsidR="00A82DD2" w:rsidRPr="00143862">
        <w:rPr>
          <w:szCs w:val="28"/>
          <w:lang w:val="uk-UA"/>
        </w:rPr>
        <w:t>яться</w:t>
      </w:r>
      <w:r w:rsidR="000F1DC4" w:rsidRPr="00143862">
        <w:rPr>
          <w:szCs w:val="28"/>
          <w:lang w:val="uk-UA"/>
        </w:rPr>
        <w:t xml:space="preserve"> зміни до </w:t>
      </w:r>
      <w:r w:rsidR="002454FF">
        <w:rPr>
          <w:szCs w:val="28"/>
          <w:lang w:val="uk-UA"/>
        </w:rPr>
        <w:t>структури та граничної чисельності виконавчих органів Кременчуцької міської ради на дві штатні одиниці.</w:t>
      </w:r>
      <w:r w:rsidR="00E95D9C" w:rsidRPr="00143862">
        <w:rPr>
          <w:rFonts w:eastAsia="Calibri"/>
          <w:bCs/>
          <w:szCs w:val="28"/>
          <w:lang w:val="uk-UA"/>
        </w:rPr>
        <w:t xml:space="preserve"> </w:t>
      </w:r>
    </w:p>
    <w:p w:rsidR="00143862" w:rsidRPr="00143862" w:rsidRDefault="00143862" w:rsidP="00143862">
      <w:pPr>
        <w:ind w:firstLine="720"/>
        <w:jc w:val="both"/>
        <w:rPr>
          <w:rFonts w:eastAsia="Calibri"/>
          <w:bCs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1DC4" w:rsidTr="000F1DC4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C4" w:rsidRDefault="000F1DC4">
            <w:pPr>
              <w:tabs>
                <w:tab w:val="left" w:pos="0"/>
                <w:tab w:val="left" w:pos="993"/>
                <w:tab w:val="left" w:pos="1276"/>
                <w:tab w:val="left" w:pos="2835"/>
              </w:tabs>
              <w:autoSpaceDE w:val="0"/>
              <w:jc w:val="center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попередня редакція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1DC4" w:rsidRDefault="000F1DC4">
            <w:pPr>
              <w:tabs>
                <w:tab w:val="left" w:pos="0"/>
                <w:tab w:val="left" w:pos="993"/>
                <w:tab w:val="left" w:pos="1276"/>
                <w:tab w:val="left" w:pos="2835"/>
              </w:tabs>
              <w:autoSpaceDE w:val="0"/>
              <w:jc w:val="center"/>
              <w:rPr>
                <w:b/>
                <w:color w:val="000000"/>
                <w:szCs w:val="28"/>
                <w:lang w:val="uk-UA"/>
              </w:rPr>
            </w:pPr>
            <w:r>
              <w:rPr>
                <w:b/>
                <w:color w:val="000000"/>
                <w:szCs w:val="28"/>
                <w:lang w:val="uk-UA"/>
              </w:rPr>
              <w:t>нова редакція</w:t>
            </w:r>
          </w:p>
        </w:tc>
      </w:tr>
      <w:tr w:rsidR="000F1DC4" w:rsidRPr="00D036EC" w:rsidTr="00F97150">
        <w:trPr>
          <w:trHeight w:val="1476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DC4" w:rsidRPr="00F97150" w:rsidRDefault="00F97150" w:rsidP="00F97150">
            <w:pPr>
              <w:pStyle w:val="a9"/>
              <w:jc w:val="both"/>
              <w:rPr>
                <w:sz w:val="28"/>
                <w:szCs w:val="28"/>
              </w:rPr>
            </w:pPr>
            <w:r w:rsidRPr="00F97150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Затвердити загальну чисельність виконавчих органів Кременчуцької міської ради у кількості 788 штатних одиниць.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EBB" w:rsidRPr="00F97150" w:rsidRDefault="00F97150" w:rsidP="00A64EBB">
            <w:pPr>
              <w:pStyle w:val="ab"/>
              <w:tabs>
                <w:tab w:val="left" w:pos="2790"/>
              </w:tabs>
              <w:ind w:left="0"/>
              <w:jc w:val="both"/>
              <w:rPr>
                <w:sz w:val="28"/>
                <w:szCs w:val="28"/>
                <w:lang w:val="uk-UA"/>
              </w:rPr>
            </w:pPr>
            <w:r w:rsidRPr="00F97150">
              <w:rPr>
                <w:sz w:val="28"/>
                <w:szCs w:val="28"/>
                <w:lang w:val="uk-UA"/>
              </w:rPr>
              <w:t>2.</w:t>
            </w:r>
            <w:r>
              <w:rPr>
                <w:sz w:val="28"/>
                <w:szCs w:val="28"/>
                <w:lang w:val="uk-UA"/>
              </w:rPr>
              <w:t xml:space="preserve"> Затвердити загальну чисельність виконавчих органів Кременчуцької міської ради у кількості 790 штатних одиниць.</w:t>
            </w:r>
          </w:p>
        </w:tc>
      </w:tr>
      <w:tr w:rsidR="00A82DD2" w:rsidRPr="00E832A0" w:rsidTr="00E95D9C">
        <w:trPr>
          <w:trHeight w:val="98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150" w:rsidRPr="00F97150" w:rsidRDefault="00F97150" w:rsidP="00F97150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 w:rsidRPr="00F97150">
              <w:rPr>
                <w:sz w:val="28"/>
                <w:szCs w:val="28"/>
                <w:lang w:val="uk-UA"/>
              </w:rPr>
              <w:t>п.17 додатку 1</w:t>
            </w:r>
          </w:p>
          <w:p w:rsidR="00A82DD2" w:rsidRPr="00F97150" w:rsidRDefault="00F97150" w:rsidP="00F97150">
            <w:pPr>
              <w:pStyle w:val="a9"/>
              <w:jc w:val="both"/>
              <w:rPr>
                <w:sz w:val="28"/>
                <w:szCs w:val="28"/>
              </w:rPr>
            </w:pPr>
            <w:proofErr w:type="spellStart"/>
            <w:r w:rsidRPr="00F97150">
              <w:rPr>
                <w:sz w:val="28"/>
                <w:szCs w:val="28"/>
              </w:rPr>
              <w:t>Крюківська</w:t>
            </w:r>
            <w:proofErr w:type="spellEnd"/>
            <w:r w:rsidRPr="00F97150">
              <w:rPr>
                <w:sz w:val="28"/>
                <w:szCs w:val="28"/>
              </w:rPr>
              <w:t xml:space="preserve"> районна адміністрація виконавчого комітету Кременчуцької міської ради –</w:t>
            </w:r>
            <w:r>
              <w:rPr>
                <w:sz w:val="28"/>
                <w:szCs w:val="28"/>
              </w:rPr>
              <w:t xml:space="preserve"> 66</w:t>
            </w:r>
            <w:r w:rsidRPr="00F97150">
              <w:rPr>
                <w:sz w:val="28"/>
                <w:szCs w:val="28"/>
              </w:rPr>
              <w:t xml:space="preserve"> штатних одиниць.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EBB" w:rsidRPr="00F97150" w:rsidRDefault="00F97150" w:rsidP="00A64EBB">
            <w:pPr>
              <w:pStyle w:val="ac"/>
              <w:jc w:val="both"/>
              <w:rPr>
                <w:sz w:val="28"/>
                <w:szCs w:val="28"/>
                <w:lang w:val="uk-UA"/>
              </w:rPr>
            </w:pPr>
            <w:r w:rsidRPr="00F97150">
              <w:rPr>
                <w:sz w:val="28"/>
                <w:szCs w:val="28"/>
                <w:lang w:val="uk-UA"/>
              </w:rPr>
              <w:t>п.17 додатку 1</w:t>
            </w:r>
          </w:p>
          <w:p w:rsidR="00F97150" w:rsidRPr="00A64EBB" w:rsidRDefault="00F97150" w:rsidP="00A64EBB">
            <w:pPr>
              <w:pStyle w:val="ac"/>
              <w:jc w:val="both"/>
              <w:rPr>
                <w:color w:val="C00000"/>
                <w:sz w:val="28"/>
                <w:szCs w:val="28"/>
                <w:lang w:val="uk-UA"/>
              </w:rPr>
            </w:pPr>
            <w:proofErr w:type="spellStart"/>
            <w:r w:rsidRPr="00F97150">
              <w:rPr>
                <w:sz w:val="28"/>
                <w:szCs w:val="28"/>
                <w:lang w:val="uk-UA"/>
              </w:rPr>
              <w:t>Крюківська</w:t>
            </w:r>
            <w:proofErr w:type="spellEnd"/>
            <w:r w:rsidRPr="00F97150">
              <w:rPr>
                <w:sz w:val="28"/>
                <w:szCs w:val="28"/>
                <w:lang w:val="uk-UA"/>
              </w:rPr>
              <w:t xml:space="preserve"> районна адміністрація виконавчого комітету Кременчуцької міської ради – 68 штатних одиниць.</w:t>
            </w:r>
          </w:p>
        </w:tc>
      </w:tr>
    </w:tbl>
    <w:p w:rsidR="00A82DD2" w:rsidRDefault="00A82DD2" w:rsidP="00A82DD2">
      <w:pPr>
        <w:tabs>
          <w:tab w:val="num" w:pos="0"/>
          <w:tab w:val="left" w:pos="709"/>
        </w:tabs>
        <w:autoSpaceDE w:val="0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ab/>
      </w:r>
    </w:p>
    <w:p w:rsidR="00F97150" w:rsidRPr="00F97150" w:rsidRDefault="00A82DD2" w:rsidP="00D036EC">
      <w:pPr>
        <w:tabs>
          <w:tab w:val="num" w:pos="0"/>
          <w:tab w:val="left" w:pos="709"/>
        </w:tabs>
        <w:autoSpaceDE w:val="0"/>
        <w:jc w:val="both"/>
        <w:rPr>
          <w:rFonts w:eastAsia="Calibri"/>
          <w:szCs w:val="28"/>
          <w:lang w:val="uk-UA"/>
        </w:rPr>
      </w:pPr>
      <w:r>
        <w:rPr>
          <w:color w:val="000000"/>
          <w:szCs w:val="28"/>
          <w:lang w:val="uk-UA"/>
        </w:rPr>
        <w:tab/>
      </w:r>
    </w:p>
    <w:p w:rsidR="008847EF" w:rsidRDefault="000F1DC4" w:rsidP="000F1D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8847EF">
        <w:rPr>
          <w:rFonts w:ascii="Times New Roman" w:hAnsi="Times New Roman" w:cs="Times New Roman"/>
          <w:b/>
          <w:sz w:val="28"/>
          <w:szCs w:val="28"/>
        </w:rPr>
        <w:t>Крюківської</w:t>
      </w:r>
    </w:p>
    <w:p w:rsidR="0098194B" w:rsidRPr="00973C0C" w:rsidRDefault="000F1DC4" w:rsidP="00A64EBB">
      <w:pPr>
        <w:pStyle w:val="a5"/>
      </w:pPr>
      <w:r>
        <w:rPr>
          <w:rFonts w:ascii="Times New Roman" w:hAnsi="Times New Roman" w:cs="Times New Roman"/>
          <w:b/>
          <w:sz w:val="28"/>
          <w:szCs w:val="28"/>
        </w:rPr>
        <w:t>районної ад</w:t>
      </w:r>
      <w:r w:rsidR="008847EF">
        <w:rPr>
          <w:rFonts w:ascii="Times New Roman" w:hAnsi="Times New Roman" w:cs="Times New Roman"/>
          <w:b/>
          <w:sz w:val="28"/>
          <w:szCs w:val="28"/>
        </w:rPr>
        <w:t>міністрації</w:t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  <w:t xml:space="preserve">    Д.Б.ЛОЗОВИК</w:t>
      </w:r>
    </w:p>
    <w:sectPr w:rsidR="0098194B" w:rsidRPr="00973C0C" w:rsidSect="00660FF6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E77"/>
    <w:multiLevelType w:val="hybridMultilevel"/>
    <w:tmpl w:val="618A7E22"/>
    <w:lvl w:ilvl="0" w:tplc="5BE497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64A34A2"/>
    <w:multiLevelType w:val="multilevel"/>
    <w:tmpl w:val="F11664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DC4"/>
    <w:rsid w:val="00027F47"/>
    <w:rsid w:val="00046F99"/>
    <w:rsid w:val="00065B88"/>
    <w:rsid w:val="00081E7E"/>
    <w:rsid w:val="000C517F"/>
    <w:rsid w:val="000F1DC4"/>
    <w:rsid w:val="00116BC0"/>
    <w:rsid w:val="001346DE"/>
    <w:rsid w:val="00143862"/>
    <w:rsid w:val="00157691"/>
    <w:rsid w:val="001820A9"/>
    <w:rsid w:val="0022054A"/>
    <w:rsid w:val="002366BF"/>
    <w:rsid w:val="002454FF"/>
    <w:rsid w:val="00262DBB"/>
    <w:rsid w:val="002671CF"/>
    <w:rsid w:val="00280215"/>
    <w:rsid w:val="002B5F76"/>
    <w:rsid w:val="002E4A5A"/>
    <w:rsid w:val="00300309"/>
    <w:rsid w:val="00341EF2"/>
    <w:rsid w:val="00350496"/>
    <w:rsid w:val="0038503C"/>
    <w:rsid w:val="003A5BC7"/>
    <w:rsid w:val="003D389A"/>
    <w:rsid w:val="003D6EC2"/>
    <w:rsid w:val="003E222F"/>
    <w:rsid w:val="003F25D0"/>
    <w:rsid w:val="00404F72"/>
    <w:rsid w:val="00444B90"/>
    <w:rsid w:val="00484C7E"/>
    <w:rsid w:val="0048769E"/>
    <w:rsid w:val="00496EE3"/>
    <w:rsid w:val="0049733A"/>
    <w:rsid w:val="004E1117"/>
    <w:rsid w:val="005067B5"/>
    <w:rsid w:val="00542577"/>
    <w:rsid w:val="00543F7A"/>
    <w:rsid w:val="00564841"/>
    <w:rsid w:val="00565C94"/>
    <w:rsid w:val="00597348"/>
    <w:rsid w:val="005A0BAB"/>
    <w:rsid w:val="005A38AF"/>
    <w:rsid w:val="005B16A6"/>
    <w:rsid w:val="005B186A"/>
    <w:rsid w:val="005B6C52"/>
    <w:rsid w:val="005E7895"/>
    <w:rsid w:val="00603FD8"/>
    <w:rsid w:val="006112DB"/>
    <w:rsid w:val="00660FF6"/>
    <w:rsid w:val="00661031"/>
    <w:rsid w:val="00672F36"/>
    <w:rsid w:val="006C345C"/>
    <w:rsid w:val="006E605F"/>
    <w:rsid w:val="006E6BCB"/>
    <w:rsid w:val="00714A1B"/>
    <w:rsid w:val="0080615A"/>
    <w:rsid w:val="008847EF"/>
    <w:rsid w:val="00890B91"/>
    <w:rsid w:val="008C08BA"/>
    <w:rsid w:val="008C7B65"/>
    <w:rsid w:val="008E38F2"/>
    <w:rsid w:val="008F23A5"/>
    <w:rsid w:val="008F6D0C"/>
    <w:rsid w:val="00904F85"/>
    <w:rsid w:val="00913E2D"/>
    <w:rsid w:val="00961D90"/>
    <w:rsid w:val="00973C0C"/>
    <w:rsid w:val="0098194B"/>
    <w:rsid w:val="009A52CF"/>
    <w:rsid w:val="009C4093"/>
    <w:rsid w:val="009F5CC8"/>
    <w:rsid w:val="00A26DAF"/>
    <w:rsid w:val="00A439AD"/>
    <w:rsid w:val="00A461BA"/>
    <w:rsid w:val="00A64EBB"/>
    <w:rsid w:val="00A673B2"/>
    <w:rsid w:val="00A76225"/>
    <w:rsid w:val="00A82DD2"/>
    <w:rsid w:val="00AC3DAA"/>
    <w:rsid w:val="00AD1DDF"/>
    <w:rsid w:val="00B029C6"/>
    <w:rsid w:val="00B124EF"/>
    <w:rsid w:val="00BF3FD3"/>
    <w:rsid w:val="00C034AD"/>
    <w:rsid w:val="00C352D0"/>
    <w:rsid w:val="00C93CF3"/>
    <w:rsid w:val="00C96FE9"/>
    <w:rsid w:val="00CE442B"/>
    <w:rsid w:val="00D036EC"/>
    <w:rsid w:val="00D20BAA"/>
    <w:rsid w:val="00D70FE7"/>
    <w:rsid w:val="00D907E2"/>
    <w:rsid w:val="00D91400"/>
    <w:rsid w:val="00DB3049"/>
    <w:rsid w:val="00E13B48"/>
    <w:rsid w:val="00E65482"/>
    <w:rsid w:val="00E73A6C"/>
    <w:rsid w:val="00E832A0"/>
    <w:rsid w:val="00E87477"/>
    <w:rsid w:val="00E95D9C"/>
    <w:rsid w:val="00E968E7"/>
    <w:rsid w:val="00EC5748"/>
    <w:rsid w:val="00F3758C"/>
    <w:rsid w:val="00F7350E"/>
    <w:rsid w:val="00F97150"/>
    <w:rsid w:val="00FE0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F1DC4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1008"/>
      </w:tabs>
      <w:suppressAutoHyphens/>
      <w:ind w:left="1008" w:hanging="1008"/>
      <w:outlineLvl w:val="4"/>
    </w:pPr>
    <w:rPr>
      <w:rFonts w:eastAsia="Arial Unicode MS"/>
      <w:b/>
      <w:bCs/>
      <w:color w:val="000000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F1DC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F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F1DC4"/>
    <w:pPr>
      <w:spacing w:after="0" w:line="240" w:lineRule="auto"/>
    </w:pPr>
    <w:rPr>
      <w:lang w:val="uk-UA"/>
    </w:rPr>
  </w:style>
  <w:style w:type="character" w:customStyle="1" w:styleId="a6">
    <w:name w:val="Основной текст_"/>
    <w:link w:val="1"/>
    <w:locked/>
    <w:rsid w:val="000F1DC4"/>
    <w:rPr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0F1DC4"/>
    <w:pPr>
      <w:widowControl w:val="0"/>
      <w:shd w:val="clear" w:color="auto" w:fill="FFFFFF"/>
      <w:spacing w:line="322" w:lineRule="exact"/>
      <w:ind w:hanging="360"/>
      <w:jc w:val="both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table" w:styleId="a7">
    <w:name w:val="Table Grid"/>
    <w:basedOn w:val="a1"/>
    <w:uiPriority w:val="59"/>
    <w:rsid w:val="000F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F1DC4"/>
    <w:rPr>
      <w:b/>
      <w:bCs/>
    </w:rPr>
  </w:style>
  <w:style w:type="character" w:customStyle="1" w:styleId="50">
    <w:name w:val="Заголовок 5 Знак"/>
    <w:basedOn w:val="a0"/>
    <w:link w:val="5"/>
    <w:uiPriority w:val="99"/>
    <w:rsid w:val="000F1DC4"/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uk-UA"/>
    </w:rPr>
  </w:style>
  <w:style w:type="paragraph" w:styleId="a9">
    <w:name w:val="Body Text"/>
    <w:basedOn w:val="a"/>
    <w:link w:val="aa"/>
    <w:rsid w:val="00E65482"/>
    <w:rPr>
      <w:sz w:val="32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rsid w:val="00E65482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rvps2">
    <w:name w:val="rvps2"/>
    <w:basedOn w:val="a"/>
    <w:rsid w:val="00565C9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9">
    <w:name w:val="rvts9"/>
    <w:basedOn w:val="a0"/>
    <w:rsid w:val="00565C94"/>
  </w:style>
  <w:style w:type="paragraph" w:styleId="ab">
    <w:name w:val="List Paragraph"/>
    <w:basedOn w:val="a"/>
    <w:uiPriority w:val="34"/>
    <w:qFormat/>
    <w:rsid w:val="009A52CF"/>
    <w:pPr>
      <w:ind w:left="720"/>
      <w:contextualSpacing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49733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F1DC4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1008"/>
      </w:tabs>
      <w:suppressAutoHyphens/>
      <w:ind w:left="1008" w:hanging="1008"/>
      <w:outlineLvl w:val="4"/>
    </w:pPr>
    <w:rPr>
      <w:rFonts w:eastAsia="Arial Unicode MS"/>
      <w:b/>
      <w:bCs/>
      <w:color w:val="000000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F1DC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F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F1DC4"/>
    <w:pPr>
      <w:spacing w:after="0" w:line="240" w:lineRule="auto"/>
    </w:pPr>
    <w:rPr>
      <w:lang w:val="uk-UA"/>
    </w:rPr>
  </w:style>
  <w:style w:type="character" w:customStyle="1" w:styleId="a6">
    <w:name w:val="Основной текст_"/>
    <w:link w:val="1"/>
    <w:locked/>
    <w:rsid w:val="000F1DC4"/>
    <w:rPr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0F1DC4"/>
    <w:pPr>
      <w:widowControl w:val="0"/>
      <w:shd w:val="clear" w:color="auto" w:fill="FFFFFF"/>
      <w:spacing w:line="322" w:lineRule="exact"/>
      <w:ind w:hanging="360"/>
      <w:jc w:val="both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table" w:styleId="a7">
    <w:name w:val="Table Grid"/>
    <w:basedOn w:val="a1"/>
    <w:uiPriority w:val="59"/>
    <w:rsid w:val="000F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F1DC4"/>
    <w:rPr>
      <w:b/>
      <w:bCs/>
    </w:rPr>
  </w:style>
  <w:style w:type="character" w:customStyle="1" w:styleId="50">
    <w:name w:val="Заголовок 5 Знак"/>
    <w:basedOn w:val="a0"/>
    <w:link w:val="5"/>
    <w:uiPriority w:val="99"/>
    <w:rsid w:val="000F1DC4"/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uk-UA"/>
    </w:rPr>
  </w:style>
  <w:style w:type="paragraph" w:styleId="a9">
    <w:name w:val="Body Text"/>
    <w:basedOn w:val="a"/>
    <w:link w:val="aa"/>
    <w:rsid w:val="00E65482"/>
    <w:rPr>
      <w:sz w:val="32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rsid w:val="00E65482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90FCE-3832-4E1F-8ACC-89A3C9B4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nata</cp:lastModifiedBy>
  <cp:revision>3</cp:revision>
  <cp:lastPrinted>2017-10-27T08:01:00Z</cp:lastPrinted>
  <dcterms:created xsi:type="dcterms:W3CDTF">2020-10-15T08:33:00Z</dcterms:created>
  <dcterms:modified xsi:type="dcterms:W3CDTF">2020-10-15T10:28:00Z</dcterms:modified>
</cp:coreProperties>
</file>