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DB7" w:rsidRPr="00D568F8" w:rsidRDefault="00773DB7" w:rsidP="0044013A">
      <w:pPr>
        <w:jc w:val="center"/>
        <w:rPr>
          <w:b/>
          <w:sz w:val="28"/>
          <w:szCs w:val="28"/>
          <w:lang w:val="uk-UA"/>
        </w:rPr>
      </w:pPr>
    </w:p>
    <w:p w:rsidR="003F37EF" w:rsidRPr="00D568F8" w:rsidRDefault="003F37EF" w:rsidP="0044013A">
      <w:pPr>
        <w:jc w:val="center"/>
        <w:rPr>
          <w:b/>
          <w:sz w:val="28"/>
          <w:szCs w:val="28"/>
          <w:lang w:val="uk-UA"/>
        </w:rPr>
      </w:pPr>
      <w:r w:rsidRPr="00D568F8">
        <w:rPr>
          <w:b/>
          <w:sz w:val="28"/>
          <w:szCs w:val="28"/>
          <w:lang w:val="uk-UA"/>
        </w:rPr>
        <w:t>ПОЯСНЮВАЛЬНА ЗАПИСКА</w:t>
      </w:r>
    </w:p>
    <w:p w:rsidR="003F37EF" w:rsidRPr="00D568F8" w:rsidRDefault="003F37EF" w:rsidP="0044013A">
      <w:pPr>
        <w:jc w:val="center"/>
        <w:rPr>
          <w:sz w:val="28"/>
          <w:szCs w:val="28"/>
          <w:lang w:val="uk-UA"/>
        </w:rPr>
      </w:pPr>
      <w:r w:rsidRPr="00D568F8">
        <w:rPr>
          <w:sz w:val="28"/>
          <w:szCs w:val="28"/>
          <w:lang w:val="uk-UA"/>
        </w:rPr>
        <w:t xml:space="preserve">до </w:t>
      </w:r>
      <w:proofErr w:type="spellStart"/>
      <w:r w:rsidRPr="00D568F8">
        <w:rPr>
          <w:sz w:val="28"/>
          <w:szCs w:val="28"/>
          <w:lang w:val="uk-UA"/>
        </w:rPr>
        <w:t>про</w:t>
      </w:r>
      <w:r w:rsidR="00D568F8" w:rsidRPr="00D568F8">
        <w:rPr>
          <w:sz w:val="28"/>
          <w:szCs w:val="28"/>
          <w:lang w:val="uk-UA"/>
        </w:rPr>
        <w:t>є</w:t>
      </w:r>
      <w:r w:rsidRPr="00D568F8">
        <w:rPr>
          <w:sz w:val="28"/>
          <w:szCs w:val="28"/>
          <w:lang w:val="uk-UA"/>
        </w:rPr>
        <w:t>кту</w:t>
      </w:r>
      <w:proofErr w:type="spellEnd"/>
      <w:r w:rsidRPr="00D568F8">
        <w:rPr>
          <w:sz w:val="28"/>
          <w:szCs w:val="28"/>
          <w:lang w:val="uk-UA"/>
        </w:rPr>
        <w:t xml:space="preserve"> рішення Кременчуцької міської ради Полтавської області</w:t>
      </w:r>
    </w:p>
    <w:p w:rsidR="00D568F8" w:rsidRPr="00D568F8" w:rsidRDefault="00D568F8" w:rsidP="00D568F8">
      <w:pPr>
        <w:jc w:val="center"/>
        <w:rPr>
          <w:b/>
          <w:sz w:val="28"/>
          <w:szCs w:val="28"/>
          <w:lang w:val="uk-UA"/>
        </w:rPr>
      </w:pPr>
      <w:r w:rsidRPr="00D568F8">
        <w:rPr>
          <w:b/>
          <w:sz w:val="28"/>
          <w:szCs w:val="28"/>
          <w:lang w:val="uk-UA"/>
        </w:rPr>
        <w:t>Про визначення організатора</w:t>
      </w:r>
    </w:p>
    <w:p w:rsidR="00D568F8" w:rsidRPr="00D568F8" w:rsidRDefault="00D568F8" w:rsidP="00D568F8">
      <w:pPr>
        <w:jc w:val="center"/>
        <w:rPr>
          <w:b/>
          <w:sz w:val="28"/>
          <w:szCs w:val="28"/>
          <w:lang w:val="uk-UA"/>
        </w:rPr>
      </w:pPr>
      <w:r w:rsidRPr="00D568F8">
        <w:rPr>
          <w:b/>
          <w:sz w:val="28"/>
          <w:szCs w:val="28"/>
          <w:lang w:val="uk-UA"/>
        </w:rPr>
        <w:t>конкурсу на визначення виконавця послуг з вивезення</w:t>
      </w:r>
    </w:p>
    <w:p w:rsidR="00D568F8" w:rsidRPr="00D568F8" w:rsidRDefault="00D568F8" w:rsidP="00D568F8">
      <w:pPr>
        <w:jc w:val="center"/>
        <w:rPr>
          <w:b/>
          <w:sz w:val="28"/>
          <w:szCs w:val="28"/>
          <w:lang w:val="uk-UA"/>
        </w:rPr>
      </w:pPr>
      <w:r w:rsidRPr="00D568F8">
        <w:rPr>
          <w:b/>
          <w:sz w:val="28"/>
          <w:szCs w:val="28"/>
          <w:lang w:val="uk-UA"/>
        </w:rPr>
        <w:t>побутових відходів</w:t>
      </w:r>
    </w:p>
    <w:p w:rsidR="00B4427B" w:rsidRPr="00D568F8" w:rsidRDefault="00B4427B" w:rsidP="00B4427B">
      <w:pPr>
        <w:jc w:val="center"/>
        <w:rPr>
          <w:i/>
          <w:sz w:val="28"/>
          <w:szCs w:val="28"/>
          <w:lang w:val="uk-UA"/>
        </w:rPr>
      </w:pPr>
    </w:p>
    <w:p w:rsidR="00773DB7" w:rsidRPr="00D568F8" w:rsidRDefault="00773DB7" w:rsidP="00B4427B">
      <w:pPr>
        <w:jc w:val="center"/>
        <w:rPr>
          <w:sz w:val="28"/>
          <w:szCs w:val="28"/>
          <w:lang w:val="uk-UA"/>
        </w:rPr>
      </w:pPr>
    </w:p>
    <w:p w:rsidR="00D568F8" w:rsidRPr="00D568F8" w:rsidRDefault="0044013A" w:rsidP="00D568F8">
      <w:pPr>
        <w:tabs>
          <w:tab w:val="left" w:pos="709"/>
        </w:tabs>
        <w:jc w:val="both"/>
        <w:rPr>
          <w:color w:val="000000"/>
          <w:sz w:val="28"/>
          <w:szCs w:val="28"/>
          <w:lang w:val="uk-UA"/>
        </w:rPr>
      </w:pPr>
      <w:r w:rsidRPr="00D568F8">
        <w:rPr>
          <w:sz w:val="28"/>
          <w:szCs w:val="28"/>
          <w:lang w:val="uk-UA"/>
        </w:rPr>
        <w:tab/>
      </w:r>
      <w:bookmarkStart w:id="0" w:name="n553"/>
      <w:bookmarkStart w:id="1" w:name="n554"/>
      <w:bookmarkEnd w:id="0"/>
      <w:bookmarkEnd w:id="1"/>
      <w:r w:rsidR="00D568F8" w:rsidRPr="00D568F8">
        <w:rPr>
          <w:bCs/>
          <w:color w:val="000000"/>
          <w:sz w:val="28"/>
          <w:szCs w:val="28"/>
          <w:lang w:val="uk-UA"/>
        </w:rPr>
        <w:t>Відповідно до</w:t>
      </w:r>
      <w:r w:rsidR="00D568F8" w:rsidRPr="00D568F8">
        <w:rPr>
          <w:b/>
          <w:bCs/>
          <w:color w:val="000000"/>
          <w:sz w:val="28"/>
          <w:szCs w:val="28"/>
          <w:lang w:val="uk-UA"/>
        </w:rPr>
        <w:t xml:space="preserve"> </w:t>
      </w:r>
      <w:r w:rsidR="00D568F8" w:rsidRPr="00D568F8">
        <w:rPr>
          <w:color w:val="000000"/>
          <w:sz w:val="28"/>
          <w:szCs w:val="28"/>
          <w:lang w:val="uk-UA"/>
        </w:rPr>
        <w:t>рішення Кременчуцької міської ради Полтавської області від 30.07.2020 «</w:t>
      </w:r>
      <w:r w:rsidR="00D568F8" w:rsidRPr="00D568F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надання згоди на добровільне приєднання </w:t>
      </w:r>
      <w:proofErr w:type="spellStart"/>
      <w:r w:rsidR="00D568F8" w:rsidRPr="00D568F8">
        <w:rPr>
          <w:bCs/>
          <w:color w:val="000000"/>
          <w:sz w:val="28"/>
          <w:szCs w:val="28"/>
          <w:shd w:val="clear" w:color="auto" w:fill="FFFFFF"/>
          <w:lang w:val="uk-UA"/>
        </w:rPr>
        <w:t>Потоківської</w:t>
      </w:r>
      <w:proofErr w:type="spellEnd"/>
      <w:r w:rsidR="00D568F8" w:rsidRPr="00D568F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сільської територіальної громади Кременчуцького району Полтавської області до Кременчуцької міської територіальної громади Полтавської області», </w:t>
      </w:r>
      <w:r w:rsidR="00D568F8" w:rsidRPr="00D568F8">
        <w:rPr>
          <w:color w:val="000000"/>
          <w:sz w:val="28"/>
          <w:szCs w:val="28"/>
          <w:lang w:val="uk-UA"/>
        </w:rPr>
        <w:t xml:space="preserve">висновку Полтавської обласної державної адміністрації щодо відповідності Конституції та законам України </w:t>
      </w:r>
      <w:proofErr w:type="spellStart"/>
      <w:r w:rsidR="00D568F8" w:rsidRPr="00D568F8">
        <w:rPr>
          <w:color w:val="000000"/>
          <w:sz w:val="28"/>
          <w:szCs w:val="28"/>
          <w:lang w:val="uk-UA"/>
        </w:rPr>
        <w:t>проєктів</w:t>
      </w:r>
      <w:proofErr w:type="spellEnd"/>
      <w:r w:rsidR="00D568F8" w:rsidRPr="00D568F8">
        <w:rPr>
          <w:color w:val="000000"/>
          <w:sz w:val="28"/>
          <w:szCs w:val="28"/>
          <w:lang w:val="uk-UA"/>
        </w:rPr>
        <w:t xml:space="preserve"> рішень Кременчуцької міської та </w:t>
      </w:r>
      <w:proofErr w:type="spellStart"/>
      <w:r w:rsidR="00D568F8" w:rsidRPr="00D568F8">
        <w:rPr>
          <w:color w:val="000000"/>
          <w:sz w:val="28"/>
          <w:szCs w:val="28"/>
          <w:lang w:val="uk-UA"/>
        </w:rPr>
        <w:t>Потоківської</w:t>
      </w:r>
      <w:proofErr w:type="spellEnd"/>
      <w:r w:rsidR="00D568F8" w:rsidRPr="00D568F8">
        <w:rPr>
          <w:color w:val="000000"/>
          <w:sz w:val="28"/>
          <w:szCs w:val="28"/>
          <w:lang w:val="uk-UA"/>
        </w:rPr>
        <w:t xml:space="preserve"> сільської рад Кременчуцького району Полтавської області «Про добровільне приєднання до територіальної громади міста Кременчука Полтавської області», затверджений розпорядженням голови Полтавської обласної державної адміністрації від 11.08.2020 № 448, рішення Кременчуцької міської ради Полтавської області від 03.09.2020 «Про добровільне приєднання до територіальної громади міста Кременчука» </w:t>
      </w:r>
      <w:proofErr w:type="spellStart"/>
      <w:r w:rsidR="00D568F8" w:rsidRPr="00D568F8">
        <w:rPr>
          <w:color w:val="000000"/>
          <w:sz w:val="28"/>
          <w:szCs w:val="28"/>
          <w:lang w:val="uk-UA"/>
        </w:rPr>
        <w:t>Потоківську</w:t>
      </w:r>
      <w:proofErr w:type="spellEnd"/>
      <w:r w:rsidR="00D568F8" w:rsidRPr="00D568F8">
        <w:rPr>
          <w:color w:val="000000"/>
          <w:sz w:val="28"/>
          <w:szCs w:val="28"/>
          <w:lang w:val="uk-UA"/>
        </w:rPr>
        <w:t xml:space="preserve"> сільську територіальну громаду Кременчуцького району Полтавської області (сіл Потоки, </w:t>
      </w:r>
      <w:proofErr w:type="spellStart"/>
      <w:r w:rsidR="00D568F8" w:rsidRPr="00D568F8">
        <w:rPr>
          <w:color w:val="000000"/>
          <w:sz w:val="28"/>
          <w:szCs w:val="28"/>
          <w:lang w:val="uk-UA"/>
        </w:rPr>
        <w:t>Соснівка</w:t>
      </w:r>
      <w:proofErr w:type="spellEnd"/>
      <w:r w:rsidR="00D568F8" w:rsidRPr="00D568F8">
        <w:rPr>
          <w:color w:val="000000"/>
          <w:sz w:val="28"/>
          <w:szCs w:val="28"/>
          <w:lang w:val="uk-UA"/>
        </w:rPr>
        <w:t xml:space="preserve">, Придніпрянське і Мала </w:t>
      </w:r>
      <w:proofErr w:type="spellStart"/>
      <w:r w:rsidR="00D568F8" w:rsidRPr="00D568F8">
        <w:rPr>
          <w:color w:val="000000"/>
          <w:sz w:val="28"/>
          <w:szCs w:val="28"/>
          <w:lang w:val="uk-UA"/>
        </w:rPr>
        <w:t>Кохнівка</w:t>
      </w:r>
      <w:proofErr w:type="spellEnd"/>
      <w:r w:rsidR="00D568F8" w:rsidRPr="00D568F8">
        <w:rPr>
          <w:color w:val="000000"/>
          <w:sz w:val="28"/>
          <w:szCs w:val="28"/>
          <w:lang w:val="uk-UA"/>
        </w:rPr>
        <w:t>) добровільно приєднано до Кременчуцької міської територіальної громади Полтавської області. На цей час виконуються організаційні заходи щодо завершення процедури приєднання.</w:t>
      </w:r>
    </w:p>
    <w:p w:rsidR="00D568F8" w:rsidRPr="00D568F8" w:rsidRDefault="00D568F8" w:rsidP="00D568F8">
      <w:pPr>
        <w:tabs>
          <w:tab w:val="left" w:pos="709"/>
        </w:tabs>
        <w:jc w:val="both"/>
        <w:rPr>
          <w:color w:val="000000"/>
          <w:sz w:val="28"/>
          <w:szCs w:val="28"/>
          <w:lang w:val="uk-UA"/>
        </w:rPr>
      </w:pPr>
      <w:r w:rsidRPr="00D568F8">
        <w:rPr>
          <w:color w:val="000000"/>
          <w:sz w:val="28"/>
          <w:szCs w:val="28"/>
          <w:lang w:val="uk-UA"/>
        </w:rPr>
        <w:tab/>
        <w:t xml:space="preserve">На території зазначених сіл виконавця послуг з вивезення побутових відходів на </w:t>
      </w:r>
      <w:r w:rsidR="00C424C9">
        <w:rPr>
          <w:color w:val="000000"/>
          <w:sz w:val="28"/>
          <w:szCs w:val="28"/>
          <w:lang w:val="uk-UA"/>
        </w:rPr>
        <w:t>конкурсних засадах не визначено та</w:t>
      </w:r>
      <w:r w:rsidRPr="00D568F8">
        <w:rPr>
          <w:color w:val="000000"/>
          <w:sz w:val="28"/>
          <w:szCs w:val="28"/>
          <w:lang w:val="uk-UA"/>
        </w:rPr>
        <w:t xml:space="preserve"> у більшості мешканців взагалі відсутні договори на поводження з побутовими відходами.</w:t>
      </w:r>
    </w:p>
    <w:p w:rsidR="00267F96" w:rsidRPr="00D568F8" w:rsidRDefault="00267F96" w:rsidP="00D568F8">
      <w:pPr>
        <w:jc w:val="both"/>
        <w:outlineLvl w:val="0"/>
        <w:rPr>
          <w:sz w:val="28"/>
          <w:szCs w:val="28"/>
          <w:shd w:val="clear" w:color="auto" w:fill="FFFFFF"/>
          <w:lang w:val="uk-UA"/>
        </w:rPr>
      </w:pPr>
      <w:r w:rsidRPr="00D568F8"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Відповідно до п. 55 ч. 1 ст. 26  Закону України «Про місцеве самоврядування в Україні», виключно на пленарних засіданнях сільської, селищної, міської ради вирішуються такі питання як визначення на конкурсних засадах юридичних осіб, </w:t>
      </w:r>
      <w:r w:rsidRPr="00D568F8">
        <w:rPr>
          <w:sz w:val="28"/>
          <w:szCs w:val="28"/>
          <w:shd w:val="clear" w:color="auto" w:fill="FFFFFF"/>
          <w:lang w:val="uk-UA"/>
        </w:rPr>
        <w:t>які здійснюють у межах певної території збирання та перевезення побутових відходів спеціально обладнаними для цього транспортними засобами.</w:t>
      </w:r>
    </w:p>
    <w:p w:rsidR="00267F96" w:rsidRPr="00D568F8" w:rsidRDefault="00267F96" w:rsidP="00267F9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8F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Пунктом 4 </w:t>
      </w:r>
      <w:proofErr w:type="spellStart"/>
      <w:r w:rsidRPr="00D568F8">
        <w:rPr>
          <w:rFonts w:ascii="Times New Roman" w:hAnsi="Times New Roman" w:cs="Times New Roman"/>
          <w:sz w:val="28"/>
          <w:szCs w:val="28"/>
        </w:rPr>
        <w:t>Порядк</w:t>
      </w:r>
      <w:proofErr w:type="spellEnd"/>
      <w:r w:rsidRPr="00D568F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56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8F8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568F8">
        <w:rPr>
          <w:rFonts w:ascii="Times New Roman" w:hAnsi="Times New Roman" w:cs="Times New Roman"/>
          <w:sz w:val="28"/>
          <w:szCs w:val="28"/>
        </w:rPr>
        <w:t xml:space="preserve"> конкурсу на </w:t>
      </w:r>
      <w:proofErr w:type="spellStart"/>
      <w:r w:rsidRPr="00D568F8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56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8F8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D568F8">
        <w:rPr>
          <w:rFonts w:ascii="Times New Roman" w:hAnsi="Times New Roman" w:cs="Times New Roman"/>
          <w:sz w:val="28"/>
          <w:szCs w:val="28"/>
        </w:rPr>
        <w:t xml:space="preserve"> з </w:t>
      </w:r>
      <w:r w:rsidRPr="00D568F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568F8">
        <w:rPr>
          <w:rFonts w:ascii="Times New Roman" w:hAnsi="Times New Roman" w:cs="Times New Roman"/>
          <w:sz w:val="28"/>
          <w:szCs w:val="28"/>
        </w:rPr>
        <w:t>вивезення</w:t>
      </w:r>
      <w:proofErr w:type="spellEnd"/>
      <w:r w:rsidRPr="00D56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8F8">
        <w:rPr>
          <w:rFonts w:ascii="Times New Roman" w:hAnsi="Times New Roman" w:cs="Times New Roman"/>
          <w:sz w:val="28"/>
          <w:szCs w:val="28"/>
        </w:rPr>
        <w:t>побутових</w:t>
      </w:r>
      <w:proofErr w:type="spellEnd"/>
      <w:r w:rsidRPr="00D56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8F8">
        <w:rPr>
          <w:rFonts w:ascii="Times New Roman" w:hAnsi="Times New Roman" w:cs="Times New Roman"/>
          <w:sz w:val="28"/>
          <w:szCs w:val="28"/>
        </w:rPr>
        <w:t>відходів</w:t>
      </w:r>
      <w:proofErr w:type="spellEnd"/>
      <w:r w:rsidRPr="00D568F8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постановою Кабінету Міністрів України 16 листопада 2011 р. </w:t>
      </w:r>
      <w:r w:rsidR="00D568F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D568F8">
        <w:rPr>
          <w:rFonts w:ascii="Times New Roman" w:hAnsi="Times New Roman" w:cs="Times New Roman"/>
          <w:sz w:val="28"/>
          <w:szCs w:val="28"/>
          <w:lang w:val="uk-UA"/>
        </w:rPr>
        <w:t xml:space="preserve"> 1173 передбачено, що підготовка   та   проведення   конкурсу   забезпечується виконавчим  органом сільської, селищної, міської ради або місцевою держадміністрацією  </w:t>
      </w:r>
      <w:r w:rsidRPr="00D568F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568F8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D56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8F8">
        <w:rPr>
          <w:rFonts w:ascii="Times New Roman" w:hAnsi="Times New Roman" w:cs="Times New Roman"/>
          <w:sz w:val="28"/>
          <w:szCs w:val="28"/>
        </w:rPr>
        <w:t>делегування</w:t>
      </w:r>
      <w:proofErr w:type="spellEnd"/>
      <w:r w:rsidRPr="00D56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8F8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D56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8F8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D56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8F8">
        <w:rPr>
          <w:rFonts w:ascii="Times New Roman" w:hAnsi="Times New Roman" w:cs="Times New Roman"/>
          <w:sz w:val="28"/>
          <w:szCs w:val="28"/>
        </w:rPr>
        <w:t>відповідними</w:t>
      </w:r>
      <w:proofErr w:type="spellEnd"/>
      <w:r w:rsidRPr="00D568F8">
        <w:rPr>
          <w:rFonts w:ascii="Times New Roman" w:hAnsi="Times New Roman" w:cs="Times New Roman"/>
          <w:sz w:val="28"/>
          <w:szCs w:val="28"/>
        </w:rPr>
        <w:t xml:space="preserve"> радами   у  порядку,  </w:t>
      </w:r>
      <w:proofErr w:type="spellStart"/>
      <w:r w:rsidRPr="00D568F8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D568F8">
        <w:rPr>
          <w:rFonts w:ascii="Times New Roman" w:hAnsi="Times New Roman" w:cs="Times New Roman"/>
          <w:sz w:val="28"/>
          <w:szCs w:val="28"/>
        </w:rPr>
        <w:t xml:space="preserve">  законом,  </w:t>
      </w:r>
      <w:proofErr w:type="spellStart"/>
      <w:r w:rsidRPr="00D568F8">
        <w:rPr>
          <w:rFonts w:ascii="Times New Roman" w:hAnsi="Times New Roman" w:cs="Times New Roman"/>
          <w:sz w:val="28"/>
          <w:szCs w:val="28"/>
        </w:rPr>
        <w:t>виконавчим</w:t>
      </w:r>
      <w:proofErr w:type="spellEnd"/>
      <w:r w:rsidRPr="00D568F8">
        <w:rPr>
          <w:rFonts w:ascii="Times New Roman" w:hAnsi="Times New Roman" w:cs="Times New Roman"/>
          <w:sz w:val="28"/>
          <w:szCs w:val="28"/>
        </w:rPr>
        <w:t xml:space="preserve">  органом </w:t>
      </w:r>
      <w:proofErr w:type="spellStart"/>
      <w:r w:rsidRPr="00D568F8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D568F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D568F8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D568F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D568F8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D568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568F8">
        <w:rPr>
          <w:rFonts w:ascii="Times New Roman" w:hAnsi="Times New Roman" w:cs="Times New Roman"/>
          <w:sz w:val="28"/>
          <w:szCs w:val="28"/>
        </w:rPr>
        <w:t>співробітництва</w:t>
      </w:r>
      <w:proofErr w:type="spellEnd"/>
      <w:r w:rsidRPr="00D568F8">
        <w:rPr>
          <w:rFonts w:ascii="Times New Roman" w:hAnsi="Times New Roman" w:cs="Times New Roman"/>
          <w:sz w:val="28"/>
          <w:szCs w:val="28"/>
        </w:rPr>
        <w:t xml:space="preserve">  у  формах, </w:t>
      </w:r>
      <w:proofErr w:type="spellStart"/>
      <w:r w:rsidRPr="00D568F8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D568F8">
        <w:rPr>
          <w:rFonts w:ascii="Times New Roman" w:hAnsi="Times New Roman" w:cs="Times New Roman"/>
          <w:sz w:val="28"/>
          <w:szCs w:val="28"/>
        </w:rPr>
        <w:t xml:space="preserve">  Законом  </w:t>
      </w:r>
      <w:proofErr w:type="spellStart"/>
      <w:r w:rsidRPr="00D568F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568F8">
        <w:rPr>
          <w:rFonts w:ascii="Times New Roman" w:hAnsi="Times New Roman" w:cs="Times New Roman"/>
          <w:sz w:val="28"/>
          <w:szCs w:val="28"/>
        </w:rPr>
        <w:t xml:space="preserve"> “Про </w:t>
      </w:r>
      <w:proofErr w:type="spellStart"/>
      <w:r w:rsidRPr="00D568F8">
        <w:rPr>
          <w:rFonts w:ascii="Times New Roman" w:hAnsi="Times New Roman" w:cs="Times New Roman"/>
          <w:sz w:val="28"/>
          <w:szCs w:val="28"/>
        </w:rPr>
        <w:t>співробітництво</w:t>
      </w:r>
      <w:proofErr w:type="spellEnd"/>
      <w:r w:rsidRPr="00D56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8F8">
        <w:rPr>
          <w:rFonts w:ascii="Times New Roman" w:hAnsi="Times New Roman" w:cs="Times New Roman"/>
          <w:sz w:val="28"/>
          <w:szCs w:val="28"/>
        </w:rPr>
        <w:t>територіальних</w:t>
      </w:r>
      <w:proofErr w:type="spellEnd"/>
      <w:r w:rsidRPr="00D568F8">
        <w:rPr>
          <w:rFonts w:ascii="Times New Roman" w:hAnsi="Times New Roman" w:cs="Times New Roman"/>
          <w:sz w:val="28"/>
          <w:szCs w:val="28"/>
        </w:rPr>
        <w:t xml:space="preserve"> громад”</w:t>
      </w:r>
      <w:r w:rsidRPr="00D568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5EC5" w:rsidRPr="00D568F8" w:rsidRDefault="00F05638" w:rsidP="00D568F8">
      <w:pPr>
        <w:jc w:val="both"/>
        <w:rPr>
          <w:sz w:val="28"/>
          <w:szCs w:val="28"/>
          <w:lang w:val="uk-UA"/>
        </w:rPr>
      </w:pPr>
      <w:r w:rsidRPr="00D568F8">
        <w:rPr>
          <w:sz w:val="28"/>
          <w:szCs w:val="28"/>
          <w:lang w:val="uk-UA"/>
        </w:rPr>
        <w:tab/>
        <w:t xml:space="preserve">З огляду на вищевикладене, та з метою виконання вимог вищенаведених нормативно-правових актів, </w:t>
      </w:r>
      <w:r w:rsidR="004B5EC5" w:rsidRPr="00D568F8">
        <w:rPr>
          <w:sz w:val="28"/>
          <w:szCs w:val="28"/>
          <w:lang w:val="uk-UA"/>
        </w:rPr>
        <w:t xml:space="preserve">пропонуємо прийняти рішення Кременчуцької </w:t>
      </w:r>
      <w:r w:rsidR="004B5EC5" w:rsidRPr="00D568F8">
        <w:rPr>
          <w:sz w:val="28"/>
          <w:szCs w:val="28"/>
          <w:lang w:val="uk-UA"/>
        </w:rPr>
        <w:lastRenderedPageBreak/>
        <w:t xml:space="preserve">міської ради Полтавської області «Про визначення організатора конкурсу </w:t>
      </w:r>
      <w:r w:rsidR="00D568F8" w:rsidRPr="00D568F8">
        <w:rPr>
          <w:sz w:val="28"/>
          <w:szCs w:val="28"/>
          <w:lang w:val="uk-UA"/>
        </w:rPr>
        <w:t>на визначення виконавця послуг з вивезення побутових відходів</w:t>
      </w:r>
      <w:r w:rsidR="004B5EC5" w:rsidRPr="00D568F8">
        <w:rPr>
          <w:sz w:val="28"/>
          <w:szCs w:val="28"/>
          <w:lang w:val="uk-UA"/>
        </w:rPr>
        <w:t xml:space="preserve">» та </w:t>
      </w:r>
      <w:r w:rsidR="00D568F8" w:rsidRPr="00D568F8">
        <w:rPr>
          <w:sz w:val="28"/>
          <w:szCs w:val="28"/>
          <w:lang w:val="uk-UA"/>
        </w:rPr>
        <w:t xml:space="preserve">після завершення процедури добровільного об’єднання </w:t>
      </w:r>
      <w:proofErr w:type="spellStart"/>
      <w:r w:rsidR="00D568F8" w:rsidRPr="00D568F8">
        <w:rPr>
          <w:sz w:val="28"/>
          <w:szCs w:val="28"/>
          <w:lang w:val="uk-UA"/>
        </w:rPr>
        <w:t>об’єднання</w:t>
      </w:r>
      <w:proofErr w:type="spellEnd"/>
      <w:r w:rsidR="00D568F8" w:rsidRPr="00D568F8">
        <w:rPr>
          <w:sz w:val="28"/>
          <w:szCs w:val="28"/>
          <w:lang w:val="uk-UA"/>
        </w:rPr>
        <w:t xml:space="preserve">, </w:t>
      </w:r>
      <w:r w:rsidR="004B5EC5" w:rsidRPr="00D568F8">
        <w:rPr>
          <w:sz w:val="28"/>
          <w:szCs w:val="28"/>
          <w:lang w:val="uk-UA"/>
        </w:rPr>
        <w:t>розпочати проведення конкурсу.</w:t>
      </w:r>
    </w:p>
    <w:p w:rsidR="004B5EC5" w:rsidRPr="00D568F8" w:rsidRDefault="004B5EC5" w:rsidP="004B5EC5">
      <w:pPr>
        <w:jc w:val="both"/>
        <w:rPr>
          <w:sz w:val="28"/>
          <w:szCs w:val="28"/>
          <w:lang w:val="uk-UA"/>
        </w:rPr>
      </w:pPr>
      <w:r w:rsidRPr="00D568F8">
        <w:rPr>
          <w:sz w:val="28"/>
          <w:szCs w:val="28"/>
          <w:lang w:val="uk-UA"/>
        </w:rPr>
        <w:tab/>
        <w:t>При цьому, додатково наголошуємо, що рішення виконавчого комітету Кременчуць</w:t>
      </w:r>
      <w:r w:rsidR="00DD40F9" w:rsidRPr="00D568F8">
        <w:rPr>
          <w:sz w:val="28"/>
          <w:szCs w:val="28"/>
          <w:lang w:val="uk-UA"/>
        </w:rPr>
        <w:t>к</w:t>
      </w:r>
      <w:r w:rsidRPr="00D568F8">
        <w:rPr>
          <w:sz w:val="28"/>
          <w:szCs w:val="28"/>
          <w:lang w:val="uk-UA"/>
        </w:rPr>
        <w:t>ої м</w:t>
      </w:r>
      <w:r w:rsidR="00DD40F9" w:rsidRPr="00D568F8">
        <w:rPr>
          <w:sz w:val="28"/>
          <w:szCs w:val="28"/>
          <w:lang w:val="uk-UA"/>
        </w:rPr>
        <w:t>іської ради Полтав</w:t>
      </w:r>
      <w:r w:rsidRPr="00D568F8">
        <w:rPr>
          <w:sz w:val="28"/>
          <w:szCs w:val="28"/>
          <w:lang w:val="uk-UA"/>
        </w:rPr>
        <w:t>с</w:t>
      </w:r>
      <w:r w:rsidR="00DD40F9" w:rsidRPr="00D568F8">
        <w:rPr>
          <w:sz w:val="28"/>
          <w:szCs w:val="28"/>
          <w:lang w:val="uk-UA"/>
        </w:rPr>
        <w:t>ь</w:t>
      </w:r>
      <w:r w:rsidRPr="00D568F8">
        <w:rPr>
          <w:sz w:val="28"/>
          <w:szCs w:val="28"/>
          <w:lang w:val="uk-UA"/>
        </w:rPr>
        <w:t>кої області</w:t>
      </w:r>
      <w:r w:rsidR="00D568F8" w:rsidRPr="00D568F8">
        <w:rPr>
          <w:sz w:val="28"/>
          <w:szCs w:val="28"/>
          <w:lang w:val="uk-UA"/>
        </w:rPr>
        <w:t xml:space="preserve"> (після реорганізації - Кременчуцької міської ради Кременчуцького району Полтавської області)</w:t>
      </w:r>
      <w:r w:rsidRPr="00D568F8">
        <w:rPr>
          <w:sz w:val="28"/>
          <w:szCs w:val="28"/>
          <w:lang w:val="uk-UA"/>
        </w:rPr>
        <w:t xml:space="preserve">, яким буде затверджено конкурсну документацію на проведення конкурсу, буде прийматися з урахуванням вимог Закону України «Про засади державної регуляторної політики </w:t>
      </w:r>
      <w:r w:rsidRPr="00D568F8">
        <w:rPr>
          <w:bCs/>
          <w:color w:val="000000"/>
          <w:sz w:val="28"/>
          <w:szCs w:val="28"/>
          <w:shd w:val="clear" w:color="auto" w:fill="FFFFFF"/>
          <w:lang w:val="uk-UA"/>
        </w:rPr>
        <w:t>у сфері господарської діяльності», тобто як регуляторний акт.</w:t>
      </w:r>
    </w:p>
    <w:p w:rsidR="00F05638" w:rsidRPr="009D3C9D" w:rsidRDefault="00F05638" w:rsidP="00267F96">
      <w:pPr>
        <w:pStyle w:val="HTML"/>
        <w:shd w:val="clear" w:color="auto" w:fill="FFFFFF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67F96" w:rsidRPr="009D3C9D" w:rsidRDefault="00267F96" w:rsidP="00276BFC">
      <w:pPr>
        <w:pStyle w:val="HTML"/>
        <w:shd w:val="clear" w:color="auto" w:fill="FFFFFF"/>
        <w:jc w:val="both"/>
        <w:rPr>
          <w:sz w:val="26"/>
          <w:szCs w:val="26"/>
          <w:shd w:val="clear" w:color="auto" w:fill="FFFFFF"/>
          <w:lang w:val="uk-UA"/>
        </w:rPr>
      </w:pPr>
      <w:r w:rsidRPr="009D3C9D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9D3C9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</w:p>
    <w:p w:rsidR="00A72410" w:rsidRPr="009D3C9D" w:rsidRDefault="00A72410" w:rsidP="00267F96">
      <w:pPr>
        <w:jc w:val="both"/>
        <w:rPr>
          <w:sz w:val="26"/>
          <w:szCs w:val="26"/>
          <w:lang w:val="uk-UA"/>
        </w:rPr>
      </w:pPr>
    </w:p>
    <w:p w:rsidR="00A72410" w:rsidRPr="00A72410" w:rsidRDefault="00A72410" w:rsidP="0044013A">
      <w:pPr>
        <w:spacing w:line="320" w:lineRule="exact"/>
        <w:jc w:val="both"/>
        <w:rPr>
          <w:b/>
          <w:sz w:val="28"/>
          <w:szCs w:val="28"/>
          <w:lang w:val="uk-UA"/>
        </w:rPr>
      </w:pPr>
      <w:r w:rsidRPr="009D3C9D">
        <w:rPr>
          <w:b/>
          <w:sz w:val="26"/>
          <w:szCs w:val="26"/>
          <w:lang w:val="uk-UA"/>
        </w:rPr>
        <w:t xml:space="preserve">Директор Департаменту                                                               </w:t>
      </w:r>
      <w:r w:rsidR="00BE5101">
        <w:rPr>
          <w:b/>
          <w:sz w:val="28"/>
          <w:szCs w:val="28"/>
          <w:lang w:val="uk-UA"/>
        </w:rPr>
        <w:t xml:space="preserve">І. </w:t>
      </w:r>
      <w:bookmarkStart w:id="2" w:name="_GoBack"/>
      <w:bookmarkEnd w:id="2"/>
      <w:r w:rsidRPr="00A72410">
        <w:rPr>
          <w:b/>
          <w:sz w:val="28"/>
          <w:szCs w:val="28"/>
          <w:lang w:val="uk-UA"/>
        </w:rPr>
        <w:t>МОСКАЛИК</w:t>
      </w:r>
    </w:p>
    <w:sectPr w:rsidR="00A72410" w:rsidRPr="00A72410" w:rsidSect="00773DB7">
      <w:pgSz w:w="11906" w:h="16838"/>
      <w:pgMar w:top="1134" w:right="566" w:bottom="141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A7B13"/>
    <w:multiLevelType w:val="hybridMultilevel"/>
    <w:tmpl w:val="AAAE8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47"/>
    <w:rsid w:val="00046F79"/>
    <w:rsid w:val="00062829"/>
    <w:rsid w:val="000E7B19"/>
    <w:rsid w:val="001129E0"/>
    <w:rsid w:val="001357E4"/>
    <w:rsid w:val="00137EF2"/>
    <w:rsid w:val="00144BCC"/>
    <w:rsid w:val="00167B31"/>
    <w:rsid w:val="0019723E"/>
    <w:rsid w:val="001A4408"/>
    <w:rsid w:val="001D28E2"/>
    <w:rsid w:val="001E33C6"/>
    <w:rsid w:val="001E39AC"/>
    <w:rsid w:val="001E68CB"/>
    <w:rsid w:val="00220D47"/>
    <w:rsid w:val="00223EA6"/>
    <w:rsid w:val="00250C1A"/>
    <w:rsid w:val="00256D15"/>
    <w:rsid w:val="00261333"/>
    <w:rsid w:val="00267F96"/>
    <w:rsid w:val="00276BFC"/>
    <w:rsid w:val="002D4893"/>
    <w:rsid w:val="00303F72"/>
    <w:rsid w:val="00305133"/>
    <w:rsid w:val="00344DA4"/>
    <w:rsid w:val="003671B4"/>
    <w:rsid w:val="003720C8"/>
    <w:rsid w:val="00375CC0"/>
    <w:rsid w:val="003A2344"/>
    <w:rsid w:val="003E6FE6"/>
    <w:rsid w:val="003F37EF"/>
    <w:rsid w:val="00425A21"/>
    <w:rsid w:val="0044013A"/>
    <w:rsid w:val="00444FA5"/>
    <w:rsid w:val="004B2C53"/>
    <w:rsid w:val="004B5EC5"/>
    <w:rsid w:val="0055178A"/>
    <w:rsid w:val="00557F8C"/>
    <w:rsid w:val="0057478D"/>
    <w:rsid w:val="00594FC7"/>
    <w:rsid w:val="00620FE8"/>
    <w:rsid w:val="0062728E"/>
    <w:rsid w:val="006470EB"/>
    <w:rsid w:val="006824A2"/>
    <w:rsid w:val="0069543C"/>
    <w:rsid w:val="006B48CB"/>
    <w:rsid w:val="00701018"/>
    <w:rsid w:val="007122A1"/>
    <w:rsid w:val="007159D8"/>
    <w:rsid w:val="0072146A"/>
    <w:rsid w:val="007221A4"/>
    <w:rsid w:val="007326B4"/>
    <w:rsid w:val="00741226"/>
    <w:rsid w:val="0075233B"/>
    <w:rsid w:val="0076647C"/>
    <w:rsid w:val="00773DB7"/>
    <w:rsid w:val="008042F4"/>
    <w:rsid w:val="0082142A"/>
    <w:rsid w:val="00822384"/>
    <w:rsid w:val="00822C8F"/>
    <w:rsid w:val="00834B9F"/>
    <w:rsid w:val="00862543"/>
    <w:rsid w:val="00893EE7"/>
    <w:rsid w:val="008B3797"/>
    <w:rsid w:val="00904EED"/>
    <w:rsid w:val="00905C73"/>
    <w:rsid w:val="009A067A"/>
    <w:rsid w:val="009C295E"/>
    <w:rsid w:val="009C6084"/>
    <w:rsid w:val="009D3C9D"/>
    <w:rsid w:val="00A120CF"/>
    <w:rsid w:val="00A70F08"/>
    <w:rsid w:val="00A72410"/>
    <w:rsid w:val="00AB3B23"/>
    <w:rsid w:val="00AC4378"/>
    <w:rsid w:val="00B26068"/>
    <w:rsid w:val="00B4427B"/>
    <w:rsid w:val="00B70121"/>
    <w:rsid w:val="00BC7663"/>
    <w:rsid w:val="00BE3EE5"/>
    <w:rsid w:val="00BE5101"/>
    <w:rsid w:val="00BF5248"/>
    <w:rsid w:val="00C015C3"/>
    <w:rsid w:val="00C424C9"/>
    <w:rsid w:val="00C433C6"/>
    <w:rsid w:val="00C43C0D"/>
    <w:rsid w:val="00D40D8F"/>
    <w:rsid w:val="00D568F8"/>
    <w:rsid w:val="00DB5FA1"/>
    <w:rsid w:val="00DC7E99"/>
    <w:rsid w:val="00DD40F9"/>
    <w:rsid w:val="00E30F3A"/>
    <w:rsid w:val="00E519AF"/>
    <w:rsid w:val="00E6191A"/>
    <w:rsid w:val="00E72C2D"/>
    <w:rsid w:val="00EF577C"/>
    <w:rsid w:val="00F05638"/>
    <w:rsid w:val="00F33D40"/>
    <w:rsid w:val="00F34263"/>
    <w:rsid w:val="00F46B1A"/>
    <w:rsid w:val="00F957AE"/>
    <w:rsid w:val="00FC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EF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4378"/>
    <w:pPr>
      <w:ind w:left="720"/>
    </w:pPr>
  </w:style>
  <w:style w:type="paragraph" w:styleId="HTML">
    <w:name w:val="HTML Preformatted"/>
    <w:basedOn w:val="a"/>
    <w:link w:val="HTML0"/>
    <w:uiPriority w:val="99"/>
    <w:unhideWhenUsed/>
    <w:rsid w:val="00046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46F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3D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D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267F96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267F96"/>
    <w:rPr>
      <w:color w:val="0000FF"/>
      <w:u w:val="single"/>
    </w:rPr>
  </w:style>
  <w:style w:type="character" w:customStyle="1" w:styleId="rvts9">
    <w:name w:val="rvts9"/>
    <w:basedOn w:val="a0"/>
    <w:rsid w:val="00267F96"/>
  </w:style>
  <w:style w:type="character" w:styleId="a7">
    <w:name w:val="Strong"/>
    <w:uiPriority w:val="22"/>
    <w:qFormat/>
    <w:locked/>
    <w:rsid w:val="003720C8"/>
    <w:rPr>
      <w:b/>
      <w:b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rsid w:val="003720C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EF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4378"/>
    <w:pPr>
      <w:ind w:left="720"/>
    </w:pPr>
  </w:style>
  <w:style w:type="paragraph" w:styleId="HTML">
    <w:name w:val="HTML Preformatted"/>
    <w:basedOn w:val="a"/>
    <w:link w:val="HTML0"/>
    <w:uiPriority w:val="99"/>
    <w:unhideWhenUsed/>
    <w:rsid w:val="00046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46F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3D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D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267F96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267F96"/>
    <w:rPr>
      <w:color w:val="0000FF"/>
      <w:u w:val="single"/>
    </w:rPr>
  </w:style>
  <w:style w:type="character" w:customStyle="1" w:styleId="rvts9">
    <w:name w:val="rvts9"/>
    <w:basedOn w:val="a0"/>
    <w:rsid w:val="00267F96"/>
  </w:style>
  <w:style w:type="character" w:styleId="a7">
    <w:name w:val="Strong"/>
    <w:uiPriority w:val="22"/>
    <w:qFormat/>
    <w:locked/>
    <w:rsid w:val="003720C8"/>
    <w:rPr>
      <w:b/>
      <w:b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rsid w:val="003720C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F2E4-CFA4-45AB-8CF7-08A9CB754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Юрист</cp:lastModifiedBy>
  <cp:revision>37</cp:revision>
  <cp:lastPrinted>2019-08-15T08:10:00Z</cp:lastPrinted>
  <dcterms:created xsi:type="dcterms:W3CDTF">2019-07-31T08:14:00Z</dcterms:created>
  <dcterms:modified xsi:type="dcterms:W3CDTF">2020-10-08T06:31:00Z</dcterms:modified>
</cp:coreProperties>
</file>