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 xml:space="preserve">Додаток 1 до проєкту </w:t>
      </w:r>
    </w:p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рішення міської ради від</w:t>
      </w:r>
    </w:p>
    <w:p w:rsidR="00FB4678" w:rsidRPr="00FB4678" w:rsidRDefault="004367D0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4"/>
          <w:szCs w:val="24"/>
        </w:rPr>
        <w:t>____________</w:t>
      </w:r>
      <w:r w:rsidR="008434E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>2020 року</w:t>
      </w:r>
    </w:p>
    <w:p w:rsid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>оптимізації та розвитку системи теплозабезпечення та гарячо</w:t>
      </w:r>
      <w:r>
        <w:rPr>
          <w:rFonts w:ascii="Times New Roman" w:hAnsi="Times New Roman"/>
          <w:b/>
          <w:sz w:val="28"/>
          <w:szCs w:val="28"/>
        </w:rPr>
        <w:t>го водопостачання м. Кременчука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544"/>
        <w:gridCol w:w="5280"/>
      </w:tblGrid>
      <w:tr w:rsidR="00FB4678" w:rsidRPr="0025537F" w:rsidTr="00FB4678">
        <w:trPr>
          <w:trHeight w:val="1595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FB4678">
        <w:trPr>
          <w:trHeight w:val="1057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</w:t>
            </w:r>
          </w:p>
        </w:tc>
      </w:tr>
      <w:tr w:rsidR="00FB4678" w:rsidRPr="0025537F" w:rsidTr="00FB4678">
        <w:trPr>
          <w:trHeight w:val="47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FB4678" w:rsidRPr="0025537F" w:rsidTr="00FB4678">
        <w:trPr>
          <w:trHeight w:val="129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    КП «Теплоенерго»</w:t>
            </w:r>
          </w:p>
        </w:tc>
      </w:tr>
      <w:tr w:rsidR="00FB4678" w:rsidRPr="0025537F" w:rsidTr="00FB4678">
        <w:trPr>
          <w:trHeight w:val="1066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КП «Теплоенерго»</w:t>
            </w:r>
          </w:p>
        </w:tc>
      </w:tr>
      <w:tr w:rsidR="00FB4678" w:rsidRPr="0025537F" w:rsidTr="00FB4678">
        <w:trPr>
          <w:trHeight w:val="1254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Департамент житлово - комунального господарства виконавчого комітету Кременчуцької міської ради </w:t>
            </w:r>
          </w:p>
        </w:tc>
      </w:tr>
      <w:tr w:rsidR="00FB4678" w:rsidRPr="0025537F" w:rsidTr="00FB4678">
        <w:trPr>
          <w:trHeight w:val="68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FB4678">
        <w:trPr>
          <w:trHeight w:val="76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FB4678">
        <w:trPr>
          <w:trHeight w:val="68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25537F" w:rsidP="00255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Державний, місцевий</w:t>
            </w:r>
            <w:r w:rsidR="00FB4678" w:rsidRPr="002553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бюджети, кошти інвесторів, власні кошти підприємства та інші джерела фінансування, які не суперечать чинному законодавству</w:t>
            </w:r>
          </w:p>
        </w:tc>
      </w:tr>
      <w:tr w:rsidR="00FB4678" w:rsidRPr="0025537F" w:rsidTr="00FB4678">
        <w:trPr>
          <w:trHeight w:val="97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6C626F" w:rsidP="00367B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="00F872F9">
              <w:rPr>
                <w:rFonts w:ascii="Times New Roman" w:hAnsi="Times New Roman"/>
                <w:sz w:val="28"/>
                <w:szCs w:val="28"/>
              </w:rPr>
              <w:t> 138,899</w:t>
            </w:r>
            <w:bookmarkStart w:id="0" w:name="_GoBack"/>
            <w:bookmarkEnd w:id="0"/>
            <w:r w:rsidR="00E32E91" w:rsidRPr="0025537F"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:rsidR="0001267C" w:rsidRPr="0025537F" w:rsidRDefault="00F872F9" w:rsidP="00FB4678"/>
    <w:sectPr w:rsidR="0001267C" w:rsidRPr="0025537F" w:rsidSect="00FB46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21D"/>
    <w:rsid w:val="0025537F"/>
    <w:rsid w:val="002C6D73"/>
    <w:rsid w:val="004367D0"/>
    <w:rsid w:val="005523AE"/>
    <w:rsid w:val="005712B4"/>
    <w:rsid w:val="006C626F"/>
    <w:rsid w:val="006F30BC"/>
    <w:rsid w:val="008434E6"/>
    <w:rsid w:val="0086121D"/>
    <w:rsid w:val="00BA779D"/>
    <w:rsid w:val="00E32E91"/>
    <w:rsid w:val="00F872F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BB7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5986-6E17-4422-B353-EFACD1F2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14</cp:revision>
  <cp:lastPrinted>2020-09-22T07:03:00Z</cp:lastPrinted>
  <dcterms:created xsi:type="dcterms:W3CDTF">2020-05-19T13:55:00Z</dcterms:created>
  <dcterms:modified xsi:type="dcterms:W3CDTF">2020-09-30T10:35:00Z</dcterms:modified>
</cp:coreProperties>
</file>