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</w:p>
    <w:p w:rsidR="00E033FD" w:rsidRPr="00E033FD" w:rsidRDefault="00E033FD" w:rsidP="00E033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033FD">
        <w:rPr>
          <w:rFonts w:ascii="Times New Roman" w:hAnsi="Times New Roman" w:cs="Times New Roman"/>
          <w:b/>
          <w:sz w:val="36"/>
          <w:szCs w:val="36"/>
          <w:lang w:val="uk-UA"/>
        </w:rPr>
        <w:t>Пояснювальна записка</w:t>
      </w:r>
    </w:p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До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(додаткового) 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порядку денного _____ сесії Кременчуцької міської ради Полтавської області </w:t>
      </w:r>
      <w:r w:rsidRPr="00E033FD">
        <w:rPr>
          <w:rFonts w:ascii="Times New Roman" w:hAnsi="Times New Roman" w:cs="Times New Roman"/>
          <w:sz w:val="28"/>
          <w:szCs w:val="28"/>
        </w:rPr>
        <w:t>V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ІІ скликання «Про надання згоди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безоплатне 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об’єктів нерухомості 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з державної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до комунальної  власності    територіальної    громади    міста Кременчука»   </w:t>
      </w:r>
    </w:p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>На території міста Кременчука знаход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>ться об’єкт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власності, 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 належ</w:t>
      </w:r>
      <w:r w:rsidR="00E2618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ть до сфери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 xml:space="preserve"> та облікову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033FD">
        <w:rPr>
          <w:rFonts w:ascii="Times New Roman" w:hAnsi="Times New Roman" w:cs="Times New Roman"/>
          <w:sz w:val="28"/>
          <w:szCs w:val="28"/>
          <w:lang w:val="uk-UA"/>
        </w:rPr>
        <w:t>ться на балансі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національного університету імені Михайла Остроградського, а саме: </w:t>
      </w:r>
    </w:p>
    <w:p w:rsid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2618F" w:rsidRPr="00E26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9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18F">
        <w:rPr>
          <w:rFonts w:ascii="Times New Roman" w:hAnsi="Times New Roman" w:cs="Times New Roman"/>
          <w:sz w:val="28"/>
          <w:szCs w:val="28"/>
          <w:lang w:val="uk-UA"/>
        </w:rPr>
        <w:t>будівлі та споруди  по вул. Ярмарковій, буд. 9 в місті Кременчуці</w:t>
      </w:r>
    </w:p>
    <w:p w:rsid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2618F" w:rsidRPr="00E26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18F">
        <w:rPr>
          <w:rFonts w:ascii="Times New Roman" w:hAnsi="Times New Roman" w:cs="Times New Roman"/>
          <w:sz w:val="28"/>
          <w:szCs w:val="28"/>
          <w:lang w:val="uk-UA"/>
        </w:rPr>
        <w:t>будівлі та споруди по вул. Дніпровс</w:t>
      </w:r>
      <w:r w:rsidR="009F09B2">
        <w:rPr>
          <w:rFonts w:ascii="Times New Roman" w:hAnsi="Times New Roman" w:cs="Times New Roman"/>
          <w:sz w:val="28"/>
          <w:szCs w:val="28"/>
          <w:lang w:val="uk-UA"/>
        </w:rPr>
        <w:t xml:space="preserve">ька, буд. 1 в с. Мала </w:t>
      </w:r>
      <w:proofErr w:type="spellStart"/>
      <w:r w:rsidR="009F09B2">
        <w:rPr>
          <w:rFonts w:ascii="Times New Roman" w:hAnsi="Times New Roman" w:cs="Times New Roman"/>
          <w:sz w:val="28"/>
          <w:szCs w:val="28"/>
          <w:lang w:val="uk-UA"/>
        </w:rPr>
        <w:t>Кохнівка</w:t>
      </w:r>
      <w:proofErr w:type="spellEnd"/>
      <w:r w:rsidR="009F0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18F"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115EB3" w:rsidRPr="00115EB3" w:rsidRDefault="00E033FD" w:rsidP="000E4AE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          Відповідно до свідоцтва </w:t>
      </w:r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нерухоме майно </w:t>
      </w:r>
      <w:r w:rsidR="009F09B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21.10.2003, технічного паспорту будівлі та споруди по вул. Дніпров</w:t>
      </w:r>
      <w:r w:rsidR="009F09B2">
        <w:rPr>
          <w:rFonts w:ascii="Times New Roman" w:hAnsi="Times New Roman" w:cs="Times New Roman"/>
          <w:sz w:val="28"/>
          <w:szCs w:val="28"/>
          <w:lang w:val="uk-UA"/>
        </w:rPr>
        <w:t xml:space="preserve">ська, буд. 1 в с. Мала </w:t>
      </w:r>
      <w:proofErr w:type="spellStart"/>
      <w:r w:rsidR="009F09B2">
        <w:rPr>
          <w:rFonts w:ascii="Times New Roman" w:hAnsi="Times New Roman" w:cs="Times New Roman"/>
          <w:sz w:val="28"/>
          <w:szCs w:val="28"/>
          <w:lang w:val="uk-UA"/>
        </w:rPr>
        <w:t>Кохнівка</w:t>
      </w:r>
      <w:proofErr w:type="spellEnd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за державою в особі Верховної ради України</w:t>
      </w:r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, до складу яких входять: будинок дачний 12,3 </w:t>
      </w:r>
      <w:proofErr w:type="spellStart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, будівля кінобудки 13,7 </w:t>
      </w:r>
      <w:proofErr w:type="spellStart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, будинок дачний 79,7 </w:t>
      </w:r>
      <w:proofErr w:type="spellStart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, будівля їдальні 224,7 </w:t>
      </w:r>
      <w:proofErr w:type="spellStart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, будівля тиру 289,4 </w:t>
      </w:r>
      <w:proofErr w:type="spellStart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2618F" w:rsidRPr="00115EB3">
        <w:rPr>
          <w:rFonts w:ascii="Times New Roman" w:hAnsi="Times New Roman" w:cs="Times New Roman"/>
          <w:sz w:val="28"/>
          <w:szCs w:val="28"/>
          <w:lang w:val="uk-UA"/>
        </w:rPr>
        <w:t>, дворова вбиральня.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Дані будівлі та споруди знаходяться на земельній ділянці, вилученій із земель Кременчуцького держлісгоспу в межах </w:t>
      </w:r>
      <w:proofErr w:type="spellStart"/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>Потоківської</w:t>
      </w:r>
      <w:proofErr w:type="spellEnd"/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Кременчуцького району. За рішеннями </w:t>
      </w:r>
      <w:proofErr w:type="spellStart"/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>Потоківської</w:t>
      </w:r>
      <w:proofErr w:type="spellEnd"/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9F09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від 02.03.2001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, Полтавської обласної ради від 12.07.2001 </w:t>
      </w:r>
      <w:r w:rsidR="009F09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надання земельних ділянок для несільськогосподарських потреб» під розміщення табору виділено в постійне користування </w:t>
      </w:r>
      <w:smartTag w:uri="urn:schemas-microsoft-com:office:smarttags" w:element="metricconverter">
        <w:smartTagPr>
          <w:attr w:name="ProductID" w:val="4,84 га"/>
        </w:smartTagPr>
        <w:r w:rsidR="00674D10" w:rsidRPr="00115EB3">
          <w:rPr>
            <w:rFonts w:ascii="Times New Roman" w:hAnsi="Times New Roman" w:cs="Times New Roman"/>
            <w:sz w:val="28"/>
            <w:szCs w:val="28"/>
            <w:lang w:val="uk-UA"/>
          </w:rPr>
          <w:t>4,84 га</w:t>
        </w:r>
      </w:smartTag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лісових площ (з яких: </w:t>
      </w:r>
      <w:smartTag w:uri="urn:schemas-microsoft-com:office:smarttags" w:element="metricconverter">
        <w:smartTagPr>
          <w:attr w:name="ProductID" w:val="3,12 га"/>
        </w:smartTagPr>
        <w:r w:rsidR="00674D10" w:rsidRPr="00115EB3">
          <w:rPr>
            <w:rFonts w:ascii="Times New Roman" w:hAnsi="Times New Roman" w:cs="Times New Roman"/>
            <w:sz w:val="28"/>
            <w:szCs w:val="28"/>
            <w:lang w:val="uk-UA"/>
          </w:rPr>
          <w:t>3,12 га</w:t>
        </w:r>
      </w:smartTag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зайнято будівлями та спорудами,  </w:t>
      </w:r>
      <w:smartTag w:uri="urn:schemas-microsoft-com:office:smarttags" w:element="metricconverter">
        <w:smartTagPr>
          <w:attr w:name="ProductID" w:val="1,72 га"/>
        </w:smartTagPr>
        <w:r w:rsidR="00674D10" w:rsidRPr="00115EB3">
          <w:rPr>
            <w:rFonts w:ascii="Times New Roman" w:hAnsi="Times New Roman" w:cs="Times New Roman"/>
            <w:sz w:val="28"/>
            <w:szCs w:val="28"/>
            <w:lang w:val="uk-UA"/>
          </w:rPr>
          <w:t>1,72 га</w:t>
        </w:r>
      </w:smartTag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 - водоохоронна зона), у зв’язку з чим 04.12.2002 року Кременчуцькому державному політехнічному університету видано державний акт про право постійного користування землею.</w:t>
      </w:r>
      <w:r w:rsidR="00674D10" w:rsidRPr="00115EB3">
        <w:rPr>
          <w:sz w:val="28"/>
          <w:szCs w:val="28"/>
          <w:lang w:val="uk-UA"/>
        </w:rPr>
        <w:t xml:space="preserve"> 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бухгалтерської довідки станом на 01.12.2016 </w:t>
      </w:r>
      <w:r w:rsidR="00115EB3" w:rsidRPr="00115EB3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421ADB">
        <w:rPr>
          <w:rFonts w:ascii="Times New Roman" w:hAnsi="Times New Roman" w:cs="Times New Roman"/>
          <w:sz w:val="28"/>
          <w:szCs w:val="28"/>
          <w:lang w:val="uk-UA"/>
        </w:rPr>
        <w:t>лишкова</w:t>
      </w:r>
      <w:r w:rsidR="00115EB3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балансова вартість комплексу </w:t>
      </w:r>
      <w:r w:rsidR="000E4AE2">
        <w:rPr>
          <w:rFonts w:ascii="Times New Roman" w:hAnsi="Times New Roman" w:cs="Times New Roman"/>
          <w:sz w:val="28"/>
          <w:szCs w:val="28"/>
          <w:lang w:val="uk-UA"/>
        </w:rPr>
        <w:t xml:space="preserve">після переоцінки 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 w:rsidR="000E4AE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21ADB">
        <w:rPr>
          <w:rFonts w:ascii="Times New Roman" w:hAnsi="Times New Roman" w:cs="Times New Roman"/>
          <w:sz w:val="28"/>
          <w:szCs w:val="28"/>
          <w:lang w:val="uk-UA"/>
        </w:rPr>
        <w:t xml:space="preserve">566150,00 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грн. Технічний стан будівель та споруд за даними </w:t>
      </w:r>
      <w:proofErr w:type="spellStart"/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>балансоутримувача</w:t>
      </w:r>
      <w:proofErr w:type="spellEnd"/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EB3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та в результаті обстеження </w:t>
      </w:r>
      <w:r w:rsidR="00674D10" w:rsidRPr="00115EB3">
        <w:rPr>
          <w:rFonts w:ascii="Times New Roman" w:hAnsi="Times New Roman" w:cs="Times New Roman"/>
          <w:sz w:val="28"/>
          <w:szCs w:val="28"/>
          <w:lang w:val="uk-UA"/>
        </w:rPr>
        <w:t>є таким, що потребує капітального ремонту.</w:t>
      </w:r>
      <w:r w:rsidR="00115EB3" w:rsidRPr="00115EB3">
        <w:rPr>
          <w:sz w:val="28"/>
          <w:szCs w:val="28"/>
          <w:lang w:val="uk-UA"/>
        </w:rPr>
        <w:t xml:space="preserve"> В </w:t>
      </w:r>
      <w:r w:rsidR="00115EB3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 огляду об’єкту на місці було виявлено наступне: </w:t>
      </w:r>
    </w:p>
    <w:p w:rsidR="00115EB3" w:rsidRPr="00115EB3" w:rsidRDefault="00115EB3" w:rsidP="00115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EB3">
        <w:rPr>
          <w:rFonts w:ascii="Times New Roman" w:hAnsi="Times New Roman" w:cs="Times New Roman"/>
          <w:sz w:val="28"/>
          <w:szCs w:val="28"/>
          <w:lang w:val="uk-UA"/>
        </w:rPr>
        <w:t>- на об’єкті відсутнє електропостачання (відсутність ліній електропередач</w:t>
      </w:r>
      <w:r w:rsidR="00D9597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15EB3" w:rsidRPr="00115EB3" w:rsidRDefault="00115EB3" w:rsidP="00115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EB3">
        <w:rPr>
          <w:rFonts w:ascii="Times New Roman" w:hAnsi="Times New Roman" w:cs="Times New Roman"/>
          <w:sz w:val="28"/>
          <w:szCs w:val="28"/>
          <w:lang w:val="uk-UA"/>
        </w:rPr>
        <w:t>- відсутнє водопостачання (відсутність свердловини для забору питної води),</w:t>
      </w:r>
    </w:p>
    <w:p w:rsidR="00115EB3" w:rsidRPr="00115EB3" w:rsidRDefault="00115EB3" w:rsidP="00115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- відсутнє опалення (використання споруд носить сезонний характер), </w:t>
      </w:r>
    </w:p>
    <w:p w:rsidR="00115EB3" w:rsidRPr="00115EB3" w:rsidRDefault="00115EB3" w:rsidP="00115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- під’їзні шляхи </w:t>
      </w:r>
      <w:r w:rsidR="00D9597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EB3">
        <w:rPr>
          <w:rFonts w:ascii="Times New Roman" w:hAnsi="Times New Roman" w:cs="Times New Roman"/>
          <w:sz w:val="28"/>
          <w:szCs w:val="28"/>
          <w:lang w:val="uk-UA"/>
        </w:rPr>
        <w:t>грунтові</w:t>
      </w:r>
      <w:proofErr w:type="spellEnd"/>
      <w:r w:rsidR="00D959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4D10" w:rsidRDefault="00115EB3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          Відповідно до свідоцтва про право власності на нерухоме майно від  </w:t>
      </w:r>
      <w:r w:rsidR="00B635E6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35E6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B635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року, технічного паспорту будівлі та споруди</w:t>
      </w:r>
      <w:r w:rsidR="00B635E6" w:rsidRPr="00B635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5E6">
        <w:rPr>
          <w:rFonts w:ascii="Times New Roman" w:hAnsi="Times New Roman" w:cs="Times New Roman"/>
          <w:sz w:val="28"/>
          <w:szCs w:val="28"/>
          <w:lang w:val="uk-UA"/>
        </w:rPr>
        <w:t xml:space="preserve">по вул. Дніпровська, буд. 1 в с. Мала </w:t>
      </w:r>
      <w:proofErr w:type="spellStart"/>
      <w:r w:rsidR="00B635E6">
        <w:rPr>
          <w:rFonts w:ascii="Times New Roman" w:hAnsi="Times New Roman" w:cs="Times New Roman"/>
          <w:sz w:val="28"/>
          <w:szCs w:val="28"/>
          <w:lang w:val="uk-UA"/>
        </w:rPr>
        <w:t>Кохнівка</w:t>
      </w:r>
      <w:proofErr w:type="spellEnd"/>
      <w:r w:rsidR="00B635E6">
        <w:rPr>
          <w:rFonts w:ascii="Times New Roman" w:hAnsi="Times New Roman" w:cs="Times New Roman"/>
          <w:sz w:val="28"/>
          <w:szCs w:val="28"/>
          <w:lang w:val="uk-UA"/>
        </w:rPr>
        <w:t xml:space="preserve">, Кременчуцького району </w:t>
      </w:r>
      <w:r w:rsidR="00B635E6" w:rsidRPr="00115EB3">
        <w:rPr>
          <w:rFonts w:ascii="Times New Roman" w:hAnsi="Times New Roman" w:cs="Times New Roman"/>
          <w:sz w:val="28"/>
          <w:szCs w:val="28"/>
          <w:lang w:val="uk-UA"/>
        </w:rPr>
        <w:t>зареєстровані за державою в особі Верховної ради України, до складу яких входять</w:t>
      </w:r>
      <w:r w:rsidR="00B635E6">
        <w:rPr>
          <w:rFonts w:ascii="Times New Roman" w:hAnsi="Times New Roman" w:cs="Times New Roman"/>
          <w:sz w:val="28"/>
          <w:szCs w:val="28"/>
          <w:lang w:val="uk-UA"/>
        </w:rPr>
        <w:t xml:space="preserve">: будівлі учбового корпусу 5434,8 </w:t>
      </w:r>
      <w:proofErr w:type="spellStart"/>
      <w:r w:rsidR="00B635E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635E6">
        <w:rPr>
          <w:rFonts w:ascii="Times New Roman" w:hAnsi="Times New Roman" w:cs="Times New Roman"/>
          <w:sz w:val="28"/>
          <w:szCs w:val="28"/>
          <w:lang w:val="uk-UA"/>
        </w:rPr>
        <w:t xml:space="preserve">, будівля їдальні з прибудовою 982,0 </w:t>
      </w:r>
      <w:proofErr w:type="spellStart"/>
      <w:r w:rsidR="00B635E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635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35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будівля тиру 112,4 </w:t>
      </w:r>
      <w:proofErr w:type="spellStart"/>
      <w:r w:rsidR="00B635E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635E6">
        <w:rPr>
          <w:rFonts w:ascii="Times New Roman" w:hAnsi="Times New Roman" w:cs="Times New Roman"/>
          <w:sz w:val="28"/>
          <w:szCs w:val="28"/>
          <w:lang w:val="uk-UA"/>
        </w:rPr>
        <w:t xml:space="preserve">, будівля майстерні 443,5 </w:t>
      </w:r>
      <w:proofErr w:type="spellStart"/>
      <w:r w:rsidR="00B635E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635E6">
        <w:rPr>
          <w:rFonts w:ascii="Times New Roman" w:hAnsi="Times New Roman" w:cs="Times New Roman"/>
          <w:sz w:val="28"/>
          <w:szCs w:val="28"/>
          <w:lang w:val="uk-UA"/>
        </w:rPr>
        <w:t xml:space="preserve">, вбиральня. </w:t>
      </w:r>
      <w:r w:rsidR="009F09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1ADB">
        <w:rPr>
          <w:rFonts w:ascii="Times New Roman" w:hAnsi="Times New Roman" w:cs="Times New Roman"/>
          <w:sz w:val="28"/>
          <w:szCs w:val="28"/>
          <w:lang w:val="uk-UA"/>
        </w:rPr>
        <w:t xml:space="preserve">30.08.2006 </w:t>
      </w:r>
      <w:r w:rsidR="00B635E6" w:rsidRPr="00115EB3">
        <w:rPr>
          <w:rFonts w:ascii="Times New Roman" w:hAnsi="Times New Roman" w:cs="Times New Roman"/>
          <w:sz w:val="28"/>
          <w:szCs w:val="28"/>
          <w:lang w:val="uk-UA"/>
        </w:rPr>
        <w:t>Кременчуцькому державному політехнічному університету видано державний акт про право постійного користування землею</w:t>
      </w:r>
      <w:r w:rsidR="00421ADB"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5310436500:10:001:0125).</w:t>
      </w:r>
      <w:r w:rsidR="00421ADB" w:rsidRPr="0042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ADB" w:rsidRPr="00115EB3">
        <w:rPr>
          <w:rFonts w:ascii="Times New Roman" w:hAnsi="Times New Roman" w:cs="Times New Roman"/>
          <w:sz w:val="28"/>
          <w:szCs w:val="28"/>
          <w:lang w:val="uk-UA"/>
        </w:rPr>
        <w:t>За даними бухгалтерської довідки станом на 01.12.2016 за</w:t>
      </w:r>
      <w:r w:rsidR="00421ADB">
        <w:rPr>
          <w:rFonts w:ascii="Times New Roman" w:hAnsi="Times New Roman" w:cs="Times New Roman"/>
          <w:sz w:val="28"/>
          <w:szCs w:val="28"/>
          <w:lang w:val="uk-UA"/>
        </w:rPr>
        <w:t>лишкова</w:t>
      </w:r>
      <w:r w:rsidR="00421ADB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балансова вартість комплексу </w:t>
      </w:r>
      <w:r w:rsidR="000E4AE2">
        <w:rPr>
          <w:rFonts w:ascii="Times New Roman" w:hAnsi="Times New Roman" w:cs="Times New Roman"/>
          <w:sz w:val="28"/>
          <w:szCs w:val="28"/>
          <w:lang w:val="uk-UA"/>
        </w:rPr>
        <w:t xml:space="preserve">після переоцінки </w:t>
      </w:r>
      <w:r w:rsidR="00421ADB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складає: </w:t>
      </w:r>
      <w:r w:rsidR="000E4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ADB">
        <w:rPr>
          <w:rFonts w:ascii="Times New Roman" w:hAnsi="Times New Roman" w:cs="Times New Roman"/>
          <w:sz w:val="28"/>
          <w:szCs w:val="28"/>
          <w:lang w:val="uk-UA"/>
        </w:rPr>
        <w:t>3703270,00</w:t>
      </w:r>
      <w:r w:rsidR="00D95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ADB" w:rsidRPr="00115EB3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D95975" w:rsidRPr="00D95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975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Технічний стан будівель та споруд за даними </w:t>
      </w:r>
      <w:proofErr w:type="spellStart"/>
      <w:r w:rsidR="00D95975" w:rsidRPr="00115EB3">
        <w:rPr>
          <w:rFonts w:ascii="Times New Roman" w:hAnsi="Times New Roman" w:cs="Times New Roman"/>
          <w:sz w:val="28"/>
          <w:szCs w:val="28"/>
          <w:lang w:val="uk-UA"/>
        </w:rPr>
        <w:t>балансоутримувача</w:t>
      </w:r>
      <w:proofErr w:type="spellEnd"/>
      <w:r w:rsidR="00D95975" w:rsidRPr="00115EB3">
        <w:rPr>
          <w:rFonts w:ascii="Times New Roman" w:hAnsi="Times New Roman" w:cs="Times New Roman"/>
          <w:sz w:val="28"/>
          <w:szCs w:val="28"/>
          <w:lang w:val="uk-UA"/>
        </w:rPr>
        <w:t xml:space="preserve"> та в результаті обстеження є таким, що потребує капітального ремонту.</w:t>
      </w:r>
    </w:p>
    <w:p w:rsidR="00F52519" w:rsidRDefault="009F09B2" w:rsidP="00F525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52519">
        <w:rPr>
          <w:rFonts w:ascii="Times New Roman" w:hAnsi="Times New Roman" w:cs="Times New Roman"/>
          <w:sz w:val="28"/>
          <w:szCs w:val="28"/>
          <w:lang w:val="uk-UA"/>
        </w:rPr>
        <w:t xml:space="preserve">На даний час об’єкти непридатні для використання, приведення будівель і споруд у належний стан потребуватиме значних коштів. На думку </w:t>
      </w:r>
      <w:proofErr w:type="spellStart"/>
      <w:r w:rsidR="00D95975">
        <w:rPr>
          <w:rFonts w:ascii="Times New Roman" w:hAnsi="Times New Roman" w:cs="Times New Roman"/>
          <w:sz w:val="28"/>
          <w:szCs w:val="28"/>
          <w:lang w:val="uk-UA"/>
        </w:rPr>
        <w:t>балансоутримувача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2519">
        <w:rPr>
          <w:rFonts w:ascii="Times New Roman" w:hAnsi="Times New Roman" w:cs="Times New Roman"/>
          <w:sz w:val="28"/>
          <w:szCs w:val="28"/>
          <w:lang w:val="uk-UA"/>
        </w:rPr>
        <w:t xml:space="preserve"> ремонт за кошти університету є недоцільним, оскільки будівлі не використовуються у навчальному процесі. </w:t>
      </w:r>
    </w:p>
    <w:p w:rsidR="00F52519" w:rsidRDefault="009F09B2" w:rsidP="00F525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5251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вищезазначене, дані будівлі та споруди,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F52519">
        <w:rPr>
          <w:rFonts w:ascii="Times New Roman" w:hAnsi="Times New Roman" w:cs="Times New Roman"/>
          <w:sz w:val="28"/>
          <w:szCs w:val="28"/>
          <w:lang w:val="uk-UA"/>
        </w:rPr>
        <w:t xml:space="preserve"> їх 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52519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місцерозтащування</w:t>
      </w:r>
      <w:proofErr w:type="spellEnd"/>
      <w:r w:rsidR="00F52519">
        <w:rPr>
          <w:rFonts w:ascii="Times New Roman" w:hAnsi="Times New Roman" w:cs="Times New Roman"/>
          <w:sz w:val="28"/>
          <w:szCs w:val="28"/>
          <w:lang w:val="uk-UA"/>
        </w:rPr>
        <w:t xml:space="preserve">, не можуть бути використані в комунальній  власності  в якості матеріально-технічної бази навчальних закладів, тому прийняття їх до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можливе виключно за наступних умов:</w:t>
      </w:r>
      <w:r w:rsidR="00F52519">
        <w:rPr>
          <w:rFonts w:ascii="Times New Roman" w:hAnsi="Times New Roman" w:cs="Times New Roman"/>
          <w:sz w:val="28"/>
          <w:szCs w:val="28"/>
          <w:lang w:val="uk-UA"/>
        </w:rPr>
        <w:t xml:space="preserve"> без  зобов’язань використовувати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об’єкти </w:t>
      </w:r>
      <w:r w:rsidR="00F52519">
        <w:rPr>
          <w:rFonts w:ascii="Times New Roman" w:hAnsi="Times New Roman" w:cs="Times New Roman"/>
          <w:sz w:val="28"/>
          <w:szCs w:val="28"/>
          <w:lang w:val="uk-UA"/>
        </w:rPr>
        <w:t>за цільовим призначенням та з можливістю подальшої передачі в оренду або відчуження</w:t>
      </w:r>
      <w:r w:rsidR="00D959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2519" w:rsidRDefault="00F52519" w:rsidP="00F525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5E6" w:rsidRDefault="00B635E6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033FD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E033FD">
        <w:rPr>
          <w:rFonts w:ascii="Times New Roman" w:hAnsi="Times New Roman" w:cs="Times New Roman"/>
          <w:b/>
          <w:sz w:val="28"/>
          <w:szCs w:val="28"/>
          <w:lang w:val="uk-UA"/>
        </w:rPr>
        <w:t>. начальника Управління</w:t>
      </w:r>
    </w:p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3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міського майна Кременчуцької </w:t>
      </w:r>
    </w:p>
    <w:p w:rsidR="00E033FD" w:rsidRPr="00E033FD" w:rsidRDefault="00E033FD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3FD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Полтавської області</w:t>
      </w:r>
      <w:r w:rsidRPr="00E033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033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033F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О.О. ЩЕРБІНА</w:t>
      </w:r>
    </w:p>
    <w:p w:rsidR="00BE7D23" w:rsidRPr="00E033FD" w:rsidRDefault="00BE7D23" w:rsidP="00E033F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7D23" w:rsidRPr="00E0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A6444"/>
    <w:multiLevelType w:val="hybridMultilevel"/>
    <w:tmpl w:val="7E120DA0"/>
    <w:lvl w:ilvl="0" w:tplc="1E2281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3FD"/>
    <w:rsid w:val="000E4AE2"/>
    <w:rsid w:val="00115EB3"/>
    <w:rsid w:val="00421ADB"/>
    <w:rsid w:val="00674D10"/>
    <w:rsid w:val="009F09B2"/>
    <w:rsid w:val="00B635E6"/>
    <w:rsid w:val="00BE7D23"/>
    <w:rsid w:val="00D95975"/>
    <w:rsid w:val="00E033FD"/>
    <w:rsid w:val="00E1260D"/>
    <w:rsid w:val="00E2618F"/>
    <w:rsid w:val="00F5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2016-12-09T12:40:00Z</cp:lastPrinted>
  <dcterms:created xsi:type="dcterms:W3CDTF">2016-12-09T10:16:00Z</dcterms:created>
  <dcterms:modified xsi:type="dcterms:W3CDTF">2016-12-09T13:16:00Z</dcterms:modified>
</cp:coreProperties>
</file>