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7C8" w:rsidRDefault="005217C8" w:rsidP="005217C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ПОЯСНЮВАЛЬНА ЗАПИСКА</w:t>
      </w:r>
    </w:p>
    <w:p w:rsidR="005217C8" w:rsidRDefault="005217C8" w:rsidP="005217C8">
      <w:pPr>
        <w:jc w:val="center"/>
        <w:rPr>
          <w:b/>
          <w:sz w:val="28"/>
          <w:szCs w:val="28"/>
          <w:lang w:val="uk-UA"/>
        </w:rPr>
      </w:pPr>
    </w:p>
    <w:p w:rsidR="00EC6544" w:rsidRDefault="00EC6544" w:rsidP="00EC6544">
      <w:pPr>
        <w:jc w:val="center"/>
        <w:rPr>
          <w:rFonts w:eastAsia="Calibri"/>
          <w:sz w:val="28"/>
          <w:szCs w:val="28"/>
          <w:lang w:val="uk-UA"/>
        </w:rPr>
      </w:pPr>
    </w:p>
    <w:p w:rsidR="009A2EE7" w:rsidRPr="00E030B6" w:rsidRDefault="009A2EE7" w:rsidP="009A2EE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9200EB">
        <w:rPr>
          <w:sz w:val="28"/>
          <w:szCs w:val="28"/>
          <w:lang w:val="uk-UA"/>
        </w:rPr>
        <w:t xml:space="preserve"> 01 січня 2019 року</w:t>
      </w:r>
      <w:r w:rsidRPr="00EB7454">
        <w:rPr>
          <w:sz w:val="28"/>
          <w:szCs w:val="28"/>
          <w:lang w:val="uk-UA"/>
        </w:rPr>
        <w:t xml:space="preserve"> </w:t>
      </w:r>
      <w:r w:rsidRPr="00773123">
        <w:rPr>
          <w:sz w:val="28"/>
          <w:szCs w:val="28"/>
          <w:lang w:val="uk-UA"/>
        </w:rPr>
        <w:t>ТОВ «КРЕМЕНЧУЦЬКА ТЕЦ»</w:t>
      </w:r>
      <w:r w:rsidRPr="00EB7454">
        <w:rPr>
          <w:sz w:val="28"/>
          <w:szCs w:val="28"/>
          <w:lang w:val="uk-UA"/>
        </w:rPr>
        <w:t xml:space="preserve"> </w:t>
      </w:r>
      <w:r w:rsidRPr="009200EB">
        <w:rPr>
          <w:sz w:val="28"/>
          <w:szCs w:val="28"/>
          <w:lang w:val="uk-UA"/>
        </w:rPr>
        <w:t>проваджує господарську діяльність з виробництва</w:t>
      </w:r>
      <w:r>
        <w:rPr>
          <w:sz w:val="28"/>
          <w:szCs w:val="28"/>
          <w:lang w:val="uk-UA"/>
        </w:rPr>
        <w:t xml:space="preserve"> </w:t>
      </w:r>
      <w:r w:rsidRPr="00773123">
        <w:rPr>
          <w:sz w:val="28"/>
          <w:szCs w:val="28"/>
          <w:lang w:val="uk-UA"/>
        </w:rPr>
        <w:t>електричної</w:t>
      </w:r>
      <w:r>
        <w:rPr>
          <w:sz w:val="28"/>
          <w:szCs w:val="28"/>
          <w:lang w:val="uk-UA"/>
        </w:rPr>
        <w:t xml:space="preserve"> та</w:t>
      </w:r>
      <w:r w:rsidRPr="009200EB">
        <w:rPr>
          <w:sz w:val="28"/>
          <w:szCs w:val="28"/>
          <w:lang w:val="uk-UA"/>
        </w:rPr>
        <w:t xml:space="preserve"> теплової енергії</w:t>
      </w:r>
      <w:r>
        <w:rPr>
          <w:sz w:val="28"/>
          <w:szCs w:val="28"/>
          <w:lang w:val="uk-UA"/>
        </w:rPr>
        <w:t>.  Функці</w:t>
      </w:r>
      <w:r w:rsidRPr="009200EB">
        <w:rPr>
          <w:sz w:val="28"/>
          <w:szCs w:val="28"/>
          <w:lang w:val="uk-UA"/>
        </w:rPr>
        <w:t>ю транспортування теплової енергії</w:t>
      </w:r>
      <w:r>
        <w:rPr>
          <w:sz w:val="28"/>
          <w:szCs w:val="28"/>
          <w:lang w:val="uk-UA"/>
        </w:rPr>
        <w:t xml:space="preserve"> магістральними та місцевими (розподільчими) тепловими мережами, постачання теплової енергії споживачам </w:t>
      </w:r>
      <w:r w:rsidRPr="00773123">
        <w:rPr>
          <w:sz w:val="28"/>
          <w:szCs w:val="28"/>
          <w:lang w:val="uk-UA"/>
        </w:rPr>
        <w:t>ТОВ «КРЕМЕНЧУЦЬКА ТЕЦ»</w:t>
      </w:r>
      <w:r>
        <w:rPr>
          <w:sz w:val="28"/>
          <w:szCs w:val="28"/>
          <w:lang w:val="uk-UA"/>
        </w:rPr>
        <w:t xml:space="preserve"> виконує з 25.04.2019 року.</w:t>
      </w:r>
    </w:p>
    <w:p w:rsidR="009A2EE7" w:rsidRDefault="009A2EE7" w:rsidP="009A2EE7">
      <w:pPr>
        <w:spacing w:line="264" w:lineRule="auto"/>
        <w:ind w:firstLine="709"/>
        <w:jc w:val="both"/>
        <w:rPr>
          <w:sz w:val="28"/>
          <w:szCs w:val="28"/>
          <w:lang w:val="uk-UA"/>
        </w:rPr>
      </w:pPr>
      <w:r w:rsidRPr="00E030B6">
        <w:rPr>
          <w:sz w:val="28"/>
          <w:szCs w:val="28"/>
          <w:lang w:val="uk-UA"/>
        </w:rPr>
        <w:t>Загальна структура діяльності</w:t>
      </w:r>
      <w:r>
        <w:rPr>
          <w:sz w:val="28"/>
          <w:szCs w:val="28"/>
          <w:lang w:val="uk-UA"/>
        </w:rPr>
        <w:t xml:space="preserve"> в частині теплової енергії наступна</w:t>
      </w:r>
      <w:r w:rsidRPr="00E030B6">
        <w:rPr>
          <w:sz w:val="28"/>
          <w:szCs w:val="28"/>
          <w:lang w:val="uk-UA"/>
        </w:rPr>
        <w:t>:</w:t>
      </w:r>
    </w:p>
    <w:p w:rsidR="009A2EE7" w:rsidRPr="00E030B6" w:rsidRDefault="009A2EE7" w:rsidP="009A2EE7">
      <w:pPr>
        <w:spacing w:line="264" w:lineRule="auto"/>
        <w:ind w:firstLine="709"/>
        <w:jc w:val="both"/>
        <w:rPr>
          <w:sz w:val="28"/>
          <w:szCs w:val="28"/>
          <w:lang w:val="uk-UA"/>
        </w:rPr>
      </w:pPr>
    </w:p>
    <w:p w:rsidR="009A2EE7" w:rsidRDefault="00F20BE9" w:rsidP="009A2EE7">
      <w:pPr>
        <w:spacing w:line="264" w:lineRule="auto"/>
        <w:ind w:firstLine="708"/>
        <w:jc w:val="both"/>
        <w:rPr>
          <w:sz w:val="26"/>
          <w:szCs w:val="26"/>
          <w:lang w:val="uk-UA"/>
        </w:rPr>
      </w:pPr>
      <w:r>
        <w:rPr>
          <w:noProof/>
          <w:sz w:val="26"/>
          <w:szCs w:val="26"/>
        </w:rPr>
        <w:drawing>
          <wp:inline distT="0" distB="0" distL="0" distR="0">
            <wp:extent cx="5246370" cy="3234055"/>
            <wp:effectExtent l="0" t="57150" r="0" b="118745"/>
            <wp:docPr id="54" name="Организационная диаграмма 5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9A2EE7" w:rsidRPr="009344F1" w:rsidRDefault="009A2EE7" w:rsidP="009A2EE7">
      <w:pPr>
        <w:spacing w:line="264" w:lineRule="auto"/>
        <w:ind w:firstLine="708"/>
        <w:jc w:val="both"/>
        <w:rPr>
          <w:sz w:val="28"/>
          <w:szCs w:val="28"/>
          <w:lang w:val="uk-UA"/>
        </w:rPr>
      </w:pPr>
    </w:p>
    <w:p w:rsidR="009A2EE7" w:rsidRDefault="009A2EE7" w:rsidP="009A2EE7">
      <w:pPr>
        <w:ind w:firstLine="709"/>
        <w:jc w:val="both"/>
        <w:rPr>
          <w:sz w:val="28"/>
          <w:szCs w:val="28"/>
          <w:lang w:val="uk-UA"/>
        </w:rPr>
      </w:pPr>
      <w:r w:rsidRPr="00E030B6">
        <w:rPr>
          <w:sz w:val="28"/>
          <w:szCs w:val="28"/>
          <w:lang w:val="uk-UA"/>
        </w:rPr>
        <w:t xml:space="preserve">Ліцензоване виробництво теплової енергії ТОВ «КРЕМЕНЧУЦЬКА ТЕЦ» здійснює на обладнанні з комбінованим виробництвом електричної і теплової енергії. </w:t>
      </w:r>
    </w:p>
    <w:p w:rsidR="009A2EE7" w:rsidRPr="00E030B6" w:rsidRDefault="009A2EE7" w:rsidP="009A2EE7">
      <w:pPr>
        <w:ind w:firstLine="709"/>
        <w:jc w:val="both"/>
        <w:rPr>
          <w:sz w:val="28"/>
          <w:szCs w:val="28"/>
          <w:lang w:val="uk-UA"/>
        </w:rPr>
      </w:pPr>
      <w:r w:rsidRPr="008810E1">
        <w:rPr>
          <w:sz w:val="28"/>
          <w:szCs w:val="28"/>
          <w:lang w:val="uk-UA"/>
        </w:rPr>
        <w:t>Об’єкти основних засобів</w:t>
      </w:r>
      <w:r>
        <w:rPr>
          <w:sz w:val="28"/>
          <w:szCs w:val="28"/>
          <w:lang w:val="uk-UA"/>
        </w:rPr>
        <w:t xml:space="preserve">, на яких здійснюється </w:t>
      </w:r>
      <w:r w:rsidRPr="003C20D3">
        <w:rPr>
          <w:sz w:val="28"/>
          <w:szCs w:val="28"/>
          <w:lang w:val="uk-UA"/>
        </w:rPr>
        <w:t>виробництв</w:t>
      </w:r>
      <w:r>
        <w:rPr>
          <w:sz w:val="28"/>
          <w:szCs w:val="28"/>
          <w:lang w:val="uk-UA"/>
        </w:rPr>
        <w:t xml:space="preserve">о, транспортування, постачання продукції </w:t>
      </w:r>
      <w:r w:rsidRPr="008810E1">
        <w:rPr>
          <w:sz w:val="28"/>
          <w:szCs w:val="28"/>
          <w:lang w:val="uk-UA"/>
        </w:rPr>
        <w:t>знаходяться на балансі</w:t>
      </w:r>
      <w:r>
        <w:rPr>
          <w:sz w:val="28"/>
          <w:szCs w:val="28"/>
          <w:lang w:val="uk-UA"/>
        </w:rPr>
        <w:t xml:space="preserve">                                  </w:t>
      </w:r>
      <w:r w:rsidRPr="008810E1">
        <w:rPr>
          <w:sz w:val="28"/>
          <w:szCs w:val="28"/>
          <w:lang w:val="uk-UA"/>
        </w:rPr>
        <w:t>АТ «ПОЛТАВАОБЛ</w:t>
      </w:r>
      <w:r>
        <w:rPr>
          <w:sz w:val="28"/>
          <w:szCs w:val="28"/>
          <w:lang w:val="uk-UA"/>
        </w:rPr>
        <w:t>ЕНЕРГО», як балансоутримувача,</w:t>
      </w:r>
      <w:r w:rsidRPr="008810E1">
        <w:rPr>
          <w:sz w:val="28"/>
          <w:szCs w:val="28"/>
          <w:lang w:val="uk-UA"/>
        </w:rPr>
        <w:t xml:space="preserve"> оренду</w:t>
      </w:r>
      <w:r>
        <w:rPr>
          <w:sz w:val="28"/>
          <w:szCs w:val="28"/>
          <w:lang w:val="uk-UA"/>
        </w:rPr>
        <w:t>ю</w:t>
      </w:r>
      <w:r w:rsidRPr="008810E1">
        <w:rPr>
          <w:sz w:val="28"/>
          <w:szCs w:val="28"/>
          <w:lang w:val="uk-UA"/>
        </w:rPr>
        <w:t>ться у Фонду державного майна України (Договір № 1056 від 22.09.1999 року) та знаходяться у суборенді у ТОВ «КРЕМЕНЧУЦЬКА ТЕЦ» згідно Договору суборенди державного майна № 2861 від 17.08.2018 року (з урахуванням додаткових угод)</w:t>
      </w:r>
      <w:r>
        <w:rPr>
          <w:sz w:val="28"/>
          <w:szCs w:val="28"/>
          <w:lang w:val="uk-UA"/>
        </w:rPr>
        <w:t>. К</w:t>
      </w:r>
      <w:r w:rsidRPr="00E030B6">
        <w:rPr>
          <w:sz w:val="28"/>
          <w:szCs w:val="28"/>
          <w:lang w:val="uk-UA"/>
        </w:rPr>
        <w:t>отельн</w:t>
      </w:r>
      <w:r>
        <w:rPr>
          <w:sz w:val="28"/>
          <w:szCs w:val="28"/>
          <w:lang w:val="uk-UA"/>
        </w:rPr>
        <w:t>і</w:t>
      </w:r>
      <w:r w:rsidRPr="00E030B6">
        <w:rPr>
          <w:sz w:val="28"/>
          <w:szCs w:val="28"/>
          <w:lang w:val="uk-UA"/>
        </w:rPr>
        <w:t>, де встановлено два водогрійних котли ПТВМ-50, які з 23.11.2004 року знаходяться на консервації.</w:t>
      </w:r>
    </w:p>
    <w:p w:rsidR="009A2EE7" w:rsidRPr="00773123" w:rsidRDefault="009A2EE7" w:rsidP="009A2EE7">
      <w:pPr>
        <w:spacing w:line="264" w:lineRule="auto"/>
        <w:ind w:firstLine="708"/>
        <w:jc w:val="both"/>
        <w:rPr>
          <w:sz w:val="28"/>
          <w:szCs w:val="28"/>
          <w:lang w:val="uk-UA"/>
        </w:rPr>
      </w:pPr>
      <w:r w:rsidRPr="00E030B6">
        <w:rPr>
          <w:sz w:val="28"/>
          <w:szCs w:val="28"/>
          <w:lang w:val="uk-UA"/>
        </w:rPr>
        <w:t>Теплові мережі, які передають теплову енергію від виробника –                                      ТОВ «КРЕМЕНЧУЦЬКА ТЕЦ» до споживача складаються з двох частин</w:t>
      </w:r>
      <w:r>
        <w:rPr>
          <w:sz w:val="28"/>
          <w:szCs w:val="28"/>
          <w:lang w:val="uk-UA"/>
        </w:rPr>
        <w:t>:</w:t>
      </w:r>
    </w:p>
    <w:p w:rsidR="009A2EE7" w:rsidRPr="00E030B6" w:rsidRDefault="009A2EE7" w:rsidP="009A2EE7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E030B6">
        <w:rPr>
          <w:sz w:val="28"/>
          <w:szCs w:val="28"/>
          <w:lang w:val="uk-UA"/>
        </w:rPr>
        <w:t>Магістральна теплова мережа</w:t>
      </w:r>
      <w:r w:rsidRPr="00773123">
        <w:rPr>
          <w:sz w:val="28"/>
          <w:szCs w:val="28"/>
          <w:lang w:val="uk-UA"/>
        </w:rPr>
        <w:t xml:space="preserve"> – </w:t>
      </w:r>
      <w:r w:rsidRPr="00E030B6">
        <w:rPr>
          <w:sz w:val="28"/>
          <w:szCs w:val="28"/>
          <w:lang w:val="uk-UA"/>
        </w:rPr>
        <w:t xml:space="preserve">комплекс трубопроводів і споруд, що забезпечують транспортування теплоносія від джерела теплової енергії до </w:t>
      </w:r>
      <w:r>
        <w:rPr>
          <w:sz w:val="28"/>
          <w:szCs w:val="28"/>
          <w:lang w:val="uk-UA"/>
        </w:rPr>
        <w:t>місцевої (розподільчої) мережі;</w:t>
      </w:r>
    </w:p>
    <w:p w:rsidR="009A2EE7" w:rsidRPr="00E030B6" w:rsidRDefault="009A2EE7" w:rsidP="009A2EE7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E030B6">
        <w:rPr>
          <w:sz w:val="28"/>
          <w:szCs w:val="28"/>
          <w:lang w:val="uk-UA"/>
        </w:rPr>
        <w:lastRenderedPageBreak/>
        <w:t>Місцева (розподільча) теплова мережа</w:t>
      </w:r>
      <w:r w:rsidRPr="003C20D3">
        <w:rPr>
          <w:sz w:val="28"/>
          <w:szCs w:val="28"/>
          <w:lang w:val="uk-UA"/>
        </w:rPr>
        <w:t xml:space="preserve"> – </w:t>
      </w:r>
      <w:r w:rsidRPr="00E030B6">
        <w:rPr>
          <w:sz w:val="28"/>
          <w:szCs w:val="28"/>
          <w:lang w:val="uk-UA"/>
        </w:rPr>
        <w:t>сукупність енергетичних установок, обладнання і трубопроводів, яка забезпечує  транспортування теплоносія від джерела теплової енергії, центрального теплового пункту або магістральної теплової мережі до теплового вводу споживача. Місцеві локальні мережі складаються з цілорічних мереж, мереж центрального опалення та мереж гарячого водопостачання.</w:t>
      </w:r>
    </w:p>
    <w:p w:rsidR="009A2EE7" w:rsidRPr="00E030B6" w:rsidRDefault="009A2EE7" w:rsidP="009A2EE7">
      <w:pPr>
        <w:spacing w:line="264" w:lineRule="auto"/>
        <w:ind w:firstLine="709"/>
        <w:jc w:val="both"/>
        <w:rPr>
          <w:sz w:val="28"/>
          <w:szCs w:val="28"/>
          <w:lang w:val="uk-UA"/>
        </w:rPr>
      </w:pPr>
      <w:r w:rsidRPr="00E030B6">
        <w:rPr>
          <w:sz w:val="28"/>
          <w:szCs w:val="28"/>
          <w:lang w:val="uk-UA"/>
        </w:rPr>
        <w:t xml:space="preserve">Теплова енергія до житлово-комунальних споживачів міста надходить по: </w:t>
      </w:r>
    </w:p>
    <w:p w:rsidR="009A2EE7" w:rsidRPr="00E030B6" w:rsidRDefault="009A2EE7" w:rsidP="009A2EE7">
      <w:pPr>
        <w:numPr>
          <w:ilvl w:val="0"/>
          <w:numId w:val="6"/>
        </w:numPr>
        <w:spacing w:line="264" w:lineRule="auto"/>
        <w:ind w:left="0" w:firstLine="1134"/>
        <w:jc w:val="both"/>
        <w:rPr>
          <w:sz w:val="28"/>
          <w:szCs w:val="28"/>
          <w:lang w:val="uk-UA"/>
        </w:rPr>
      </w:pPr>
      <w:r w:rsidRPr="00E030B6">
        <w:rPr>
          <w:sz w:val="28"/>
          <w:szCs w:val="28"/>
          <w:lang w:val="uk-UA"/>
        </w:rPr>
        <w:t>магістральних теплових мережах, загальною довжиною  у двотрубному вимірі 60,2687 км;</w:t>
      </w:r>
    </w:p>
    <w:p w:rsidR="009A2EE7" w:rsidRPr="00E030B6" w:rsidRDefault="009A2EE7" w:rsidP="009A2EE7">
      <w:pPr>
        <w:numPr>
          <w:ilvl w:val="0"/>
          <w:numId w:val="6"/>
        </w:numPr>
        <w:spacing w:line="264" w:lineRule="auto"/>
        <w:ind w:left="0" w:firstLine="1134"/>
        <w:jc w:val="both"/>
        <w:rPr>
          <w:sz w:val="28"/>
          <w:szCs w:val="28"/>
          <w:lang w:val="uk-UA"/>
        </w:rPr>
      </w:pPr>
      <w:r w:rsidRPr="00E030B6">
        <w:rPr>
          <w:sz w:val="28"/>
          <w:szCs w:val="28"/>
          <w:lang w:val="uk-UA"/>
        </w:rPr>
        <w:t>внутрішньо квартальних (розподільчих) мережах системи теплопостачання, що належать до комунальної власності м. Кременчука і обслуговуються КП «</w:t>
      </w:r>
      <w:proofErr w:type="spellStart"/>
      <w:r w:rsidRPr="00E030B6">
        <w:rPr>
          <w:sz w:val="28"/>
          <w:szCs w:val="28"/>
          <w:lang w:val="uk-UA"/>
        </w:rPr>
        <w:t>Теплоенерго</w:t>
      </w:r>
      <w:proofErr w:type="spellEnd"/>
      <w:r w:rsidRPr="00E030B6">
        <w:rPr>
          <w:sz w:val="28"/>
          <w:szCs w:val="28"/>
          <w:lang w:val="uk-UA"/>
        </w:rPr>
        <w:t xml:space="preserve">»; </w:t>
      </w:r>
    </w:p>
    <w:p w:rsidR="009A2EE7" w:rsidRPr="00E030B6" w:rsidRDefault="009A2EE7" w:rsidP="009A2EE7">
      <w:pPr>
        <w:numPr>
          <w:ilvl w:val="0"/>
          <w:numId w:val="6"/>
        </w:numPr>
        <w:spacing w:line="264" w:lineRule="auto"/>
        <w:ind w:left="0" w:firstLine="1134"/>
        <w:jc w:val="both"/>
        <w:rPr>
          <w:sz w:val="28"/>
          <w:szCs w:val="28"/>
          <w:lang w:val="uk-UA"/>
        </w:rPr>
      </w:pPr>
      <w:r w:rsidRPr="00E030B6">
        <w:rPr>
          <w:sz w:val="28"/>
          <w:szCs w:val="28"/>
          <w:lang w:val="uk-UA"/>
        </w:rPr>
        <w:t xml:space="preserve">внутрішньо квартальних (розподільчих) мережах системи теплопостачання, </w:t>
      </w:r>
      <w:r w:rsidRPr="008810E1">
        <w:rPr>
          <w:sz w:val="28"/>
          <w:szCs w:val="28"/>
          <w:lang w:val="uk-UA"/>
        </w:rPr>
        <w:t>загальною довжиною 0,690 км у двотрубному вимірі</w:t>
      </w:r>
      <w:r w:rsidRPr="00E030B6">
        <w:rPr>
          <w:sz w:val="28"/>
          <w:szCs w:val="28"/>
          <w:lang w:val="uk-UA"/>
        </w:rPr>
        <w:t xml:space="preserve">; </w:t>
      </w:r>
    </w:p>
    <w:p w:rsidR="009A2EE7" w:rsidRPr="00E030B6" w:rsidRDefault="009A2EE7" w:rsidP="009A2EE7">
      <w:pPr>
        <w:numPr>
          <w:ilvl w:val="0"/>
          <w:numId w:val="6"/>
        </w:numPr>
        <w:spacing w:line="264" w:lineRule="auto"/>
        <w:ind w:left="0" w:firstLine="1134"/>
        <w:jc w:val="both"/>
        <w:rPr>
          <w:sz w:val="28"/>
          <w:szCs w:val="28"/>
          <w:u w:val="single"/>
          <w:lang w:val="uk-UA"/>
        </w:rPr>
      </w:pPr>
      <w:r w:rsidRPr="00E030B6">
        <w:rPr>
          <w:sz w:val="28"/>
          <w:szCs w:val="28"/>
          <w:lang w:val="uk-UA"/>
        </w:rPr>
        <w:t xml:space="preserve">внутрішньо будинкових  мережах,  які знаходяться на балансі споживачів та обслуговуються ними самостійно, або за допомогою керуючою компанії. </w:t>
      </w:r>
    </w:p>
    <w:p w:rsidR="009A2EE7" w:rsidRPr="00E030B6" w:rsidRDefault="009A2EE7" w:rsidP="009A2EE7">
      <w:pPr>
        <w:spacing w:line="264" w:lineRule="auto"/>
        <w:ind w:firstLine="708"/>
        <w:jc w:val="both"/>
        <w:rPr>
          <w:sz w:val="28"/>
          <w:szCs w:val="28"/>
          <w:lang w:val="uk-UA"/>
        </w:rPr>
      </w:pPr>
      <w:r w:rsidRPr="00E030B6">
        <w:rPr>
          <w:sz w:val="28"/>
          <w:szCs w:val="28"/>
          <w:lang w:val="uk-UA"/>
        </w:rPr>
        <w:t>Теплові мережі за графіком роботи поділяються на цілорічні мережі, мережі централізованого опалення (ЦО) і мережі гарячого водопостачання (ГВП). Всі магістральні мережі працюють в цілорічному режимі, розподільчі мережі до ЦТП працюють в цілорічному режимі, від ЦТП до споживача поділяються на мережі ЦО і мережі ГВП.</w:t>
      </w:r>
    </w:p>
    <w:p w:rsidR="009A2EE7" w:rsidRPr="00E030B6" w:rsidRDefault="009A2EE7" w:rsidP="009A2EE7">
      <w:pPr>
        <w:spacing w:line="264" w:lineRule="auto"/>
        <w:ind w:firstLine="708"/>
        <w:jc w:val="both"/>
        <w:rPr>
          <w:sz w:val="28"/>
          <w:szCs w:val="28"/>
          <w:lang w:val="uk-UA"/>
        </w:rPr>
      </w:pPr>
      <w:r w:rsidRPr="00E030B6">
        <w:rPr>
          <w:sz w:val="28"/>
          <w:szCs w:val="28"/>
          <w:lang w:val="uk-UA"/>
        </w:rPr>
        <w:t>Всі теплові мережі прокладені на відкритому повітрі, або в непрохідних каналах. Безканальна прокладка теплових мереж відсутня. Внутрішньо</w:t>
      </w:r>
      <w:r>
        <w:rPr>
          <w:sz w:val="28"/>
          <w:szCs w:val="28"/>
          <w:lang w:val="uk-UA"/>
        </w:rPr>
        <w:t xml:space="preserve"> </w:t>
      </w:r>
      <w:r w:rsidRPr="00E030B6">
        <w:rPr>
          <w:sz w:val="28"/>
          <w:szCs w:val="28"/>
          <w:lang w:val="uk-UA"/>
        </w:rPr>
        <w:t xml:space="preserve">будинкові мережі ЦО і ГВП не знаходяться на балансі підприємства. </w:t>
      </w:r>
    </w:p>
    <w:p w:rsidR="009A2EE7" w:rsidRPr="00E030B6" w:rsidRDefault="009A2EE7" w:rsidP="009A2EE7">
      <w:pPr>
        <w:spacing w:line="264" w:lineRule="auto"/>
        <w:ind w:firstLine="708"/>
        <w:jc w:val="both"/>
        <w:rPr>
          <w:sz w:val="28"/>
          <w:szCs w:val="28"/>
          <w:lang w:val="uk-UA"/>
        </w:rPr>
      </w:pPr>
      <w:r w:rsidRPr="00E030B6">
        <w:rPr>
          <w:sz w:val="28"/>
          <w:szCs w:val="28"/>
          <w:lang w:val="uk-UA"/>
        </w:rPr>
        <w:t>Будівництво більшої частини теплових мереж  проводилось з 1964 року</w:t>
      </w:r>
      <w:r>
        <w:rPr>
          <w:sz w:val="28"/>
          <w:szCs w:val="28"/>
          <w:lang w:val="uk-UA"/>
        </w:rPr>
        <w:t xml:space="preserve"> і</w:t>
      </w:r>
      <w:r w:rsidRPr="00E030B6">
        <w:rPr>
          <w:sz w:val="28"/>
          <w:szCs w:val="28"/>
          <w:lang w:val="uk-UA"/>
        </w:rPr>
        <w:t xml:space="preserve"> деякі ділянки тепломереж експлуатуються понад 40 років.</w:t>
      </w:r>
    </w:p>
    <w:p w:rsidR="009A2EE7" w:rsidRDefault="009A2EE7" w:rsidP="009A2EE7">
      <w:pPr>
        <w:spacing w:line="264" w:lineRule="auto"/>
        <w:ind w:firstLine="708"/>
        <w:jc w:val="both"/>
        <w:rPr>
          <w:sz w:val="28"/>
          <w:szCs w:val="28"/>
          <w:lang w:val="uk-UA"/>
        </w:rPr>
      </w:pPr>
      <w:r w:rsidRPr="00E030B6">
        <w:rPr>
          <w:sz w:val="28"/>
          <w:szCs w:val="28"/>
          <w:lang w:val="uk-UA"/>
        </w:rPr>
        <w:t xml:space="preserve">ТОВ «КРЕМЕНЧУЦЬКА ТЕЦ» </w:t>
      </w:r>
      <w:r>
        <w:rPr>
          <w:sz w:val="28"/>
          <w:szCs w:val="28"/>
          <w:lang w:val="uk-UA"/>
        </w:rPr>
        <w:t>безперервно забезпечує тепловою енергією у вигляді пари ПАТ «Укртатнафта», який є основним промисловим споживачем.</w:t>
      </w:r>
    </w:p>
    <w:p w:rsidR="00374296" w:rsidRPr="00B126F4" w:rsidRDefault="00374296" w:rsidP="009A2EE7">
      <w:pPr>
        <w:spacing w:line="264" w:lineRule="auto"/>
        <w:ind w:firstLine="708"/>
        <w:jc w:val="both"/>
        <w:rPr>
          <w:sz w:val="28"/>
          <w:szCs w:val="28"/>
          <w:lang w:val="uk-UA"/>
        </w:rPr>
      </w:pPr>
      <w:r w:rsidRPr="00B126F4">
        <w:rPr>
          <w:sz w:val="28"/>
          <w:szCs w:val="28"/>
          <w:lang w:val="uk-UA"/>
        </w:rPr>
        <w:t xml:space="preserve">ТОВ «КРЕМЕНЧУЦЬКА ТЕЦ» поступово здійснює заходи на зменшення понаднормових </w:t>
      </w:r>
      <w:r w:rsidR="005B01FD" w:rsidRPr="00B126F4">
        <w:rPr>
          <w:sz w:val="28"/>
          <w:szCs w:val="28"/>
          <w:lang w:val="uk-UA"/>
        </w:rPr>
        <w:t>в</w:t>
      </w:r>
      <w:r w:rsidRPr="00B126F4">
        <w:rPr>
          <w:sz w:val="28"/>
          <w:szCs w:val="28"/>
          <w:lang w:val="uk-UA"/>
        </w:rPr>
        <w:t>трат теплової енергії у процесі її транспортування тепловими мережами.</w:t>
      </w:r>
    </w:p>
    <w:p w:rsidR="00374296" w:rsidRPr="00B126F4" w:rsidRDefault="00374296" w:rsidP="009A2EE7">
      <w:pPr>
        <w:spacing w:line="264" w:lineRule="auto"/>
        <w:ind w:firstLine="708"/>
        <w:jc w:val="both"/>
        <w:rPr>
          <w:sz w:val="28"/>
          <w:szCs w:val="28"/>
          <w:lang w:val="uk-UA"/>
        </w:rPr>
      </w:pPr>
      <w:r w:rsidRPr="00B126F4">
        <w:rPr>
          <w:sz w:val="28"/>
          <w:szCs w:val="28"/>
          <w:lang w:val="uk-UA"/>
        </w:rPr>
        <w:t>З метою недопущення збільшення фінансового навантаження на споживачів міста Кременчук ТОВ «КРЕМЕНЧУЦЬКА ТЕЦ» запланувала на період з 01.10.2020 по 30.09.2021 року Інвестиційну програму у сфері теплопостачання на суму 8 506,09 тис. грн. без ПДВ.</w:t>
      </w:r>
    </w:p>
    <w:p w:rsidR="00515925" w:rsidRPr="00F20BE9" w:rsidRDefault="00374296" w:rsidP="00F20BE9">
      <w:pPr>
        <w:spacing w:line="264" w:lineRule="auto"/>
        <w:ind w:firstLine="708"/>
        <w:jc w:val="both"/>
        <w:rPr>
          <w:sz w:val="28"/>
          <w:szCs w:val="28"/>
          <w:lang w:val="uk-UA"/>
        </w:rPr>
      </w:pPr>
      <w:r w:rsidRPr="00B126F4">
        <w:rPr>
          <w:sz w:val="28"/>
          <w:szCs w:val="28"/>
          <w:lang w:val="uk-UA"/>
        </w:rPr>
        <w:t xml:space="preserve">Заходи Інвестиційної програми </w:t>
      </w:r>
      <w:r w:rsidR="00F20BE9" w:rsidRPr="00B126F4">
        <w:rPr>
          <w:sz w:val="28"/>
          <w:szCs w:val="28"/>
          <w:lang w:val="uk-UA"/>
        </w:rPr>
        <w:t xml:space="preserve">на період з 01.10.2020 по 30.09.2021 року ТОВ «КРЕМЕНЧУЦЬКА ТЕЦ» </w:t>
      </w:r>
      <w:r w:rsidRPr="00B126F4">
        <w:rPr>
          <w:sz w:val="28"/>
          <w:szCs w:val="28"/>
          <w:lang w:val="uk-UA"/>
        </w:rPr>
        <w:t xml:space="preserve">у сфері теплопостачання </w:t>
      </w:r>
      <w:r w:rsidR="00F20BE9" w:rsidRPr="00B126F4">
        <w:rPr>
          <w:sz w:val="28"/>
          <w:szCs w:val="28"/>
          <w:lang w:val="uk-UA"/>
        </w:rPr>
        <w:t xml:space="preserve">спрямовані на </w:t>
      </w:r>
      <w:r w:rsidR="00FB144A" w:rsidRPr="00B126F4">
        <w:rPr>
          <w:sz w:val="28"/>
          <w:szCs w:val="28"/>
          <w:lang w:val="uk-UA"/>
        </w:rPr>
        <w:t xml:space="preserve">модернізацію, реконструкцію основних фондів, що задіяні у процесі транспортування теплової енергії, підвищення надійності теплових мереж, </w:t>
      </w:r>
      <w:r w:rsidR="00515925" w:rsidRPr="00B126F4">
        <w:rPr>
          <w:sz w:val="28"/>
          <w:szCs w:val="28"/>
          <w:lang w:val="uk-UA"/>
        </w:rPr>
        <w:lastRenderedPageBreak/>
        <w:t xml:space="preserve">часткову </w:t>
      </w:r>
      <w:r w:rsidR="00FB144A" w:rsidRPr="00B126F4">
        <w:rPr>
          <w:sz w:val="28"/>
          <w:szCs w:val="28"/>
          <w:lang w:val="uk-UA"/>
        </w:rPr>
        <w:t xml:space="preserve">оптимізацію технологічних витрат та втрат теплової енергії. Джерелами фінансування заходів є амортизаційні відрахування у розмірі </w:t>
      </w:r>
      <w:r w:rsidR="00FB144A" w:rsidRPr="00B126F4">
        <w:rPr>
          <w:sz w:val="28"/>
          <w:lang w:val="uk-UA"/>
        </w:rPr>
        <w:t>2 232,12</w:t>
      </w:r>
      <w:r w:rsidR="00FB144A" w:rsidRPr="00B126F4">
        <w:rPr>
          <w:sz w:val="32"/>
          <w:szCs w:val="28"/>
          <w:lang w:val="uk-UA"/>
        </w:rPr>
        <w:t xml:space="preserve"> </w:t>
      </w:r>
      <w:r w:rsidR="00FB144A" w:rsidRPr="00B126F4">
        <w:rPr>
          <w:sz w:val="28"/>
          <w:szCs w:val="28"/>
          <w:lang w:val="uk-UA"/>
        </w:rPr>
        <w:t>тис. грн. без ПДВ та виробничі інвестиції з прибутку – 6 273,97 тис. грн. без ПДВ.</w:t>
      </w:r>
      <w:r w:rsidR="00686847" w:rsidRPr="00B126F4">
        <w:rPr>
          <w:sz w:val="28"/>
          <w:szCs w:val="28"/>
          <w:lang w:val="uk-UA"/>
        </w:rPr>
        <w:t xml:space="preserve"> </w:t>
      </w:r>
      <w:r w:rsidR="00E949B2" w:rsidRPr="00B126F4">
        <w:rPr>
          <w:sz w:val="28"/>
          <w:szCs w:val="28"/>
          <w:lang w:val="uk-UA"/>
        </w:rPr>
        <w:t xml:space="preserve">       </w:t>
      </w:r>
      <w:bookmarkStart w:id="0" w:name="_GoBack"/>
      <w:bookmarkEnd w:id="0"/>
      <w:r w:rsidR="00E949B2" w:rsidRPr="00F20BE9">
        <w:rPr>
          <w:sz w:val="28"/>
          <w:szCs w:val="28"/>
          <w:highlight w:val="green"/>
          <w:lang w:val="uk-UA"/>
        </w:rPr>
        <w:t xml:space="preserve">            </w:t>
      </w:r>
    </w:p>
    <w:p w:rsidR="00374296" w:rsidRDefault="00374296" w:rsidP="00515925">
      <w:pPr>
        <w:spacing w:line="264" w:lineRule="auto"/>
        <w:ind w:firstLine="708"/>
        <w:jc w:val="both"/>
        <w:rPr>
          <w:sz w:val="28"/>
          <w:szCs w:val="28"/>
          <w:lang w:val="uk-UA"/>
        </w:rPr>
      </w:pPr>
    </w:p>
    <w:p w:rsidR="00374296" w:rsidRDefault="00374296" w:rsidP="00515925">
      <w:pPr>
        <w:spacing w:line="264" w:lineRule="auto"/>
        <w:ind w:firstLine="708"/>
        <w:jc w:val="both"/>
        <w:rPr>
          <w:sz w:val="28"/>
          <w:szCs w:val="28"/>
          <w:lang w:val="uk-UA"/>
        </w:rPr>
      </w:pPr>
    </w:p>
    <w:p w:rsidR="00246B18" w:rsidRDefault="00246B18" w:rsidP="00EE2C38">
      <w:pPr>
        <w:spacing w:line="264" w:lineRule="auto"/>
        <w:jc w:val="both"/>
        <w:rPr>
          <w:sz w:val="28"/>
          <w:szCs w:val="28"/>
          <w:lang w:val="uk-UA"/>
        </w:rPr>
      </w:pPr>
    </w:p>
    <w:p w:rsidR="005217C8" w:rsidRDefault="00EC6544" w:rsidP="005217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Генеральний директор </w:t>
      </w:r>
    </w:p>
    <w:p w:rsidR="00EC6544" w:rsidRPr="00515925" w:rsidRDefault="00EC6544" w:rsidP="005217C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ТОВ «КРЕМЕНЧУЦЬКА ТЕЦ»                                                      </w:t>
      </w:r>
      <w:r w:rsidR="003A7C5B" w:rsidRPr="00515925">
        <w:rPr>
          <w:sz w:val="28"/>
          <w:szCs w:val="28"/>
          <w:lang w:val="uk-UA"/>
        </w:rPr>
        <w:t>А.П. Щербань</w:t>
      </w:r>
    </w:p>
    <w:p w:rsidR="005A3701" w:rsidRDefault="005A3701" w:rsidP="005217C8">
      <w:pPr>
        <w:jc w:val="both"/>
        <w:rPr>
          <w:lang w:val="uk-UA"/>
        </w:rPr>
      </w:pPr>
    </w:p>
    <w:p w:rsidR="00B86EF5" w:rsidRDefault="00B86EF5" w:rsidP="005217C8">
      <w:pPr>
        <w:jc w:val="both"/>
        <w:rPr>
          <w:lang w:val="uk-UA"/>
        </w:rPr>
      </w:pPr>
    </w:p>
    <w:p w:rsidR="0009276D" w:rsidRPr="00B86EF5" w:rsidRDefault="0009276D" w:rsidP="005217C8">
      <w:pPr>
        <w:jc w:val="both"/>
        <w:rPr>
          <w:lang w:val="uk-UA"/>
        </w:rPr>
      </w:pPr>
    </w:p>
    <w:p w:rsidR="005A3701" w:rsidRDefault="005A3701" w:rsidP="005A370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Фінансовий директор </w:t>
      </w:r>
    </w:p>
    <w:p w:rsidR="00CA0A18" w:rsidRPr="009344F1" w:rsidRDefault="005A3701" w:rsidP="00460F96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ТОВ «КРЕМЕНЧУЦЬКА ТЕЦ»                                                      О.І. </w:t>
      </w:r>
      <w:proofErr w:type="spellStart"/>
      <w:r>
        <w:rPr>
          <w:sz w:val="28"/>
          <w:szCs w:val="28"/>
          <w:lang w:val="uk-UA"/>
        </w:rPr>
        <w:t>Ревега</w:t>
      </w:r>
      <w:proofErr w:type="spellEnd"/>
    </w:p>
    <w:sectPr w:rsidR="00CA0A18" w:rsidRPr="009344F1" w:rsidSect="00BC4AE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E1D" w:rsidRDefault="00F47E1D" w:rsidP="00460F96">
      <w:r>
        <w:separator/>
      </w:r>
    </w:p>
  </w:endnote>
  <w:endnote w:type="continuationSeparator" w:id="0">
    <w:p w:rsidR="00F47E1D" w:rsidRDefault="00F47E1D" w:rsidP="00460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E1D" w:rsidRDefault="00F47E1D" w:rsidP="00460F96">
      <w:r>
        <w:separator/>
      </w:r>
    </w:p>
  </w:footnote>
  <w:footnote w:type="continuationSeparator" w:id="0">
    <w:p w:rsidR="00F47E1D" w:rsidRDefault="00F47E1D" w:rsidP="00460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521E4"/>
    <w:multiLevelType w:val="hybridMultilevel"/>
    <w:tmpl w:val="CFD4B33A"/>
    <w:lvl w:ilvl="0" w:tplc="14DA545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EB945DC"/>
    <w:multiLevelType w:val="hybridMultilevel"/>
    <w:tmpl w:val="C1324E38"/>
    <w:lvl w:ilvl="0" w:tplc="E7F65E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2DA41BD"/>
    <w:multiLevelType w:val="hybridMultilevel"/>
    <w:tmpl w:val="9A20345A"/>
    <w:lvl w:ilvl="0" w:tplc="14DA54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C01E1F"/>
    <w:multiLevelType w:val="hybridMultilevel"/>
    <w:tmpl w:val="AA3AECC6"/>
    <w:lvl w:ilvl="0" w:tplc="06C8AAEC">
      <w:start w:val="1"/>
      <w:numFmt w:val="decimal"/>
      <w:lvlText w:val="%1."/>
      <w:lvlJc w:val="left"/>
      <w:pPr>
        <w:tabs>
          <w:tab w:val="num" w:pos="1815"/>
        </w:tabs>
        <w:ind w:left="18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35"/>
        </w:tabs>
        <w:ind w:left="25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55"/>
        </w:tabs>
        <w:ind w:left="32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75"/>
        </w:tabs>
        <w:ind w:left="39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95"/>
        </w:tabs>
        <w:ind w:left="46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15"/>
        </w:tabs>
        <w:ind w:left="54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35"/>
        </w:tabs>
        <w:ind w:left="61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55"/>
        </w:tabs>
        <w:ind w:left="68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75"/>
        </w:tabs>
        <w:ind w:left="7575" w:hanging="180"/>
      </w:pPr>
    </w:lvl>
  </w:abstractNum>
  <w:abstractNum w:abstractNumId="4">
    <w:nsid w:val="27C85D27"/>
    <w:multiLevelType w:val="hybridMultilevel"/>
    <w:tmpl w:val="8EB64ED0"/>
    <w:lvl w:ilvl="0" w:tplc="BD4C96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7F3800"/>
    <w:multiLevelType w:val="hybridMultilevel"/>
    <w:tmpl w:val="2EC22CB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2463B6D"/>
    <w:multiLevelType w:val="hybridMultilevel"/>
    <w:tmpl w:val="E44A9F62"/>
    <w:lvl w:ilvl="0" w:tplc="041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7">
    <w:nsid w:val="45AC1284"/>
    <w:multiLevelType w:val="hybridMultilevel"/>
    <w:tmpl w:val="FAC05638"/>
    <w:lvl w:ilvl="0" w:tplc="4114276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B882FA5"/>
    <w:multiLevelType w:val="hybridMultilevel"/>
    <w:tmpl w:val="37A400EE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9C7"/>
    <w:rsid w:val="00001006"/>
    <w:rsid w:val="00001E0E"/>
    <w:rsid w:val="00010ADD"/>
    <w:rsid w:val="00054123"/>
    <w:rsid w:val="000701C3"/>
    <w:rsid w:val="00082679"/>
    <w:rsid w:val="0009276D"/>
    <w:rsid w:val="000A67C9"/>
    <w:rsid w:val="000B0C3B"/>
    <w:rsid w:val="000F2DC8"/>
    <w:rsid w:val="00102DC2"/>
    <w:rsid w:val="00103BE6"/>
    <w:rsid w:val="001121AC"/>
    <w:rsid w:val="0011475F"/>
    <w:rsid w:val="00121077"/>
    <w:rsid w:val="0012340C"/>
    <w:rsid w:val="00124788"/>
    <w:rsid w:val="00127772"/>
    <w:rsid w:val="0013137D"/>
    <w:rsid w:val="001C722E"/>
    <w:rsid w:val="001C7EE5"/>
    <w:rsid w:val="001D3C1A"/>
    <w:rsid w:val="001E1D64"/>
    <w:rsid w:val="00207E3E"/>
    <w:rsid w:val="002129ED"/>
    <w:rsid w:val="00213F43"/>
    <w:rsid w:val="002366C1"/>
    <w:rsid w:val="0023710D"/>
    <w:rsid w:val="00246B18"/>
    <w:rsid w:val="00260BD8"/>
    <w:rsid w:val="00267B1B"/>
    <w:rsid w:val="00273137"/>
    <w:rsid w:val="002A6F01"/>
    <w:rsid w:val="002E27F8"/>
    <w:rsid w:val="002E5E7B"/>
    <w:rsid w:val="002F3E94"/>
    <w:rsid w:val="002F7C87"/>
    <w:rsid w:val="003049F6"/>
    <w:rsid w:val="003122A9"/>
    <w:rsid w:val="0032722B"/>
    <w:rsid w:val="003602E3"/>
    <w:rsid w:val="00360680"/>
    <w:rsid w:val="00374296"/>
    <w:rsid w:val="0037601C"/>
    <w:rsid w:val="00384241"/>
    <w:rsid w:val="003A52BE"/>
    <w:rsid w:val="003A7C5B"/>
    <w:rsid w:val="003B61DD"/>
    <w:rsid w:val="003C20D3"/>
    <w:rsid w:val="003D3AA3"/>
    <w:rsid w:val="003D7F66"/>
    <w:rsid w:val="00421626"/>
    <w:rsid w:val="00431349"/>
    <w:rsid w:val="00436C82"/>
    <w:rsid w:val="004446FB"/>
    <w:rsid w:val="00460F96"/>
    <w:rsid w:val="00473117"/>
    <w:rsid w:val="00476D68"/>
    <w:rsid w:val="00484DD6"/>
    <w:rsid w:val="004B48A2"/>
    <w:rsid w:val="004B606B"/>
    <w:rsid w:val="004C341C"/>
    <w:rsid w:val="004D4140"/>
    <w:rsid w:val="004D7476"/>
    <w:rsid w:val="004D7BD0"/>
    <w:rsid w:val="004E6CA5"/>
    <w:rsid w:val="00514C9E"/>
    <w:rsid w:val="00515925"/>
    <w:rsid w:val="005217C8"/>
    <w:rsid w:val="005920BE"/>
    <w:rsid w:val="005A0BC7"/>
    <w:rsid w:val="005A3701"/>
    <w:rsid w:val="005A485B"/>
    <w:rsid w:val="005B01FD"/>
    <w:rsid w:val="005D50E7"/>
    <w:rsid w:val="005F5F72"/>
    <w:rsid w:val="005F75B6"/>
    <w:rsid w:val="0065032A"/>
    <w:rsid w:val="006839B1"/>
    <w:rsid w:val="006854E2"/>
    <w:rsid w:val="00686847"/>
    <w:rsid w:val="006C5A81"/>
    <w:rsid w:val="006D4686"/>
    <w:rsid w:val="006E4258"/>
    <w:rsid w:val="00702DC1"/>
    <w:rsid w:val="007127CC"/>
    <w:rsid w:val="0072054B"/>
    <w:rsid w:val="00770CCF"/>
    <w:rsid w:val="00773123"/>
    <w:rsid w:val="00780A40"/>
    <w:rsid w:val="00783CE8"/>
    <w:rsid w:val="007C31BA"/>
    <w:rsid w:val="007C5AC8"/>
    <w:rsid w:val="007D4128"/>
    <w:rsid w:val="007D4408"/>
    <w:rsid w:val="008243AC"/>
    <w:rsid w:val="00841478"/>
    <w:rsid w:val="00860EF2"/>
    <w:rsid w:val="00862E9E"/>
    <w:rsid w:val="00865269"/>
    <w:rsid w:val="00880E62"/>
    <w:rsid w:val="008810E1"/>
    <w:rsid w:val="008820A1"/>
    <w:rsid w:val="008B742D"/>
    <w:rsid w:val="008E20EE"/>
    <w:rsid w:val="008E435B"/>
    <w:rsid w:val="009109BB"/>
    <w:rsid w:val="009115F5"/>
    <w:rsid w:val="00912FD9"/>
    <w:rsid w:val="009200EB"/>
    <w:rsid w:val="009344F1"/>
    <w:rsid w:val="00942B2D"/>
    <w:rsid w:val="00943446"/>
    <w:rsid w:val="0095079C"/>
    <w:rsid w:val="00956FA9"/>
    <w:rsid w:val="00962E22"/>
    <w:rsid w:val="009650EE"/>
    <w:rsid w:val="009924E8"/>
    <w:rsid w:val="009A2EE7"/>
    <w:rsid w:val="009B2BE5"/>
    <w:rsid w:val="009B5034"/>
    <w:rsid w:val="009D06BB"/>
    <w:rsid w:val="009F5DDE"/>
    <w:rsid w:val="00A44DBC"/>
    <w:rsid w:val="00A56326"/>
    <w:rsid w:val="00A63F67"/>
    <w:rsid w:val="00A6647E"/>
    <w:rsid w:val="00A75625"/>
    <w:rsid w:val="00A91206"/>
    <w:rsid w:val="00A96F28"/>
    <w:rsid w:val="00AC188F"/>
    <w:rsid w:val="00AC5CDA"/>
    <w:rsid w:val="00AE39C7"/>
    <w:rsid w:val="00AE4FCA"/>
    <w:rsid w:val="00B01CA3"/>
    <w:rsid w:val="00B126F4"/>
    <w:rsid w:val="00B215DE"/>
    <w:rsid w:val="00B30DF7"/>
    <w:rsid w:val="00B332FB"/>
    <w:rsid w:val="00B46032"/>
    <w:rsid w:val="00B65416"/>
    <w:rsid w:val="00B86EF5"/>
    <w:rsid w:val="00B91C61"/>
    <w:rsid w:val="00BA13C4"/>
    <w:rsid w:val="00BB01F1"/>
    <w:rsid w:val="00BC045F"/>
    <w:rsid w:val="00BC4AE0"/>
    <w:rsid w:val="00BD32D7"/>
    <w:rsid w:val="00BE014D"/>
    <w:rsid w:val="00C039D3"/>
    <w:rsid w:val="00C05CC7"/>
    <w:rsid w:val="00C07F9A"/>
    <w:rsid w:val="00C617A5"/>
    <w:rsid w:val="00CA0A18"/>
    <w:rsid w:val="00CA2E07"/>
    <w:rsid w:val="00CA6DFB"/>
    <w:rsid w:val="00CB6EE9"/>
    <w:rsid w:val="00D00189"/>
    <w:rsid w:val="00D054BB"/>
    <w:rsid w:val="00D07C5C"/>
    <w:rsid w:val="00D44DB5"/>
    <w:rsid w:val="00D52839"/>
    <w:rsid w:val="00D67C33"/>
    <w:rsid w:val="00D8263E"/>
    <w:rsid w:val="00D858CA"/>
    <w:rsid w:val="00DA25A3"/>
    <w:rsid w:val="00DC6B35"/>
    <w:rsid w:val="00DD048A"/>
    <w:rsid w:val="00DD4015"/>
    <w:rsid w:val="00E030B6"/>
    <w:rsid w:val="00E14E7B"/>
    <w:rsid w:val="00E20B71"/>
    <w:rsid w:val="00E53411"/>
    <w:rsid w:val="00E75D9F"/>
    <w:rsid w:val="00E831AD"/>
    <w:rsid w:val="00E85357"/>
    <w:rsid w:val="00E949B2"/>
    <w:rsid w:val="00E971F9"/>
    <w:rsid w:val="00EA052B"/>
    <w:rsid w:val="00EB1A96"/>
    <w:rsid w:val="00EB7454"/>
    <w:rsid w:val="00EC377B"/>
    <w:rsid w:val="00EC64FA"/>
    <w:rsid w:val="00EC6544"/>
    <w:rsid w:val="00EE2C38"/>
    <w:rsid w:val="00F03344"/>
    <w:rsid w:val="00F06987"/>
    <w:rsid w:val="00F20BE9"/>
    <w:rsid w:val="00F351A6"/>
    <w:rsid w:val="00F42AB6"/>
    <w:rsid w:val="00F47E1D"/>
    <w:rsid w:val="00FA4714"/>
    <w:rsid w:val="00FA66E5"/>
    <w:rsid w:val="00FB02D0"/>
    <w:rsid w:val="00FB144A"/>
    <w:rsid w:val="00FB17B2"/>
    <w:rsid w:val="00FB632F"/>
    <w:rsid w:val="00FC5CF8"/>
    <w:rsid w:val="00FC7E0A"/>
    <w:rsid w:val="00FF33A1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9C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E39C7"/>
    <w:pPr>
      <w:ind w:left="720"/>
    </w:pPr>
  </w:style>
  <w:style w:type="paragraph" w:styleId="a3">
    <w:name w:val="List Paragraph"/>
    <w:basedOn w:val="a"/>
    <w:uiPriority w:val="34"/>
    <w:qFormat/>
    <w:rsid w:val="00942B2D"/>
    <w:pPr>
      <w:ind w:left="720"/>
      <w:contextualSpacing/>
    </w:pPr>
  </w:style>
  <w:style w:type="paragraph" w:customStyle="1" w:styleId="2">
    <w:name w:val="Абзац списка2"/>
    <w:basedOn w:val="a"/>
    <w:rsid w:val="00CA0A18"/>
    <w:pPr>
      <w:ind w:left="720"/>
    </w:pPr>
  </w:style>
  <w:style w:type="paragraph" w:styleId="a4">
    <w:name w:val="Balloon Text"/>
    <w:basedOn w:val="a"/>
    <w:link w:val="a5"/>
    <w:semiHidden/>
    <w:unhideWhenUsed/>
    <w:rsid w:val="00EB1A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EB1A96"/>
    <w:rPr>
      <w:rFonts w:ascii="Segoe UI" w:hAnsi="Segoe UI" w:cs="Segoe UI"/>
      <w:sz w:val="18"/>
      <w:szCs w:val="18"/>
      <w:lang w:val="ru-RU" w:eastAsia="ru-RU"/>
    </w:rPr>
  </w:style>
  <w:style w:type="paragraph" w:styleId="a6">
    <w:name w:val="header"/>
    <w:basedOn w:val="a"/>
    <w:link w:val="a7"/>
    <w:unhideWhenUsed/>
    <w:rsid w:val="00460F9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460F96"/>
    <w:rPr>
      <w:sz w:val="24"/>
      <w:szCs w:val="24"/>
    </w:rPr>
  </w:style>
  <w:style w:type="paragraph" w:styleId="a8">
    <w:name w:val="footer"/>
    <w:basedOn w:val="a"/>
    <w:link w:val="a9"/>
    <w:unhideWhenUsed/>
    <w:rsid w:val="00460F9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460F9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9C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E39C7"/>
    <w:pPr>
      <w:ind w:left="720"/>
    </w:pPr>
  </w:style>
  <w:style w:type="paragraph" w:styleId="a3">
    <w:name w:val="List Paragraph"/>
    <w:basedOn w:val="a"/>
    <w:uiPriority w:val="34"/>
    <w:qFormat/>
    <w:rsid w:val="00942B2D"/>
    <w:pPr>
      <w:ind w:left="720"/>
      <w:contextualSpacing/>
    </w:pPr>
  </w:style>
  <w:style w:type="paragraph" w:customStyle="1" w:styleId="2">
    <w:name w:val="Абзац списка2"/>
    <w:basedOn w:val="a"/>
    <w:rsid w:val="00CA0A18"/>
    <w:pPr>
      <w:ind w:left="720"/>
    </w:pPr>
  </w:style>
  <w:style w:type="paragraph" w:styleId="a4">
    <w:name w:val="Balloon Text"/>
    <w:basedOn w:val="a"/>
    <w:link w:val="a5"/>
    <w:semiHidden/>
    <w:unhideWhenUsed/>
    <w:rsid w:val="00EB1A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EB1A96"/>
    <w:rPr>
      <w:rFonts w:ascii="Segoe UI" w:hAnsi="Segoe UI" w:cs="Segoe UI"/>
      <w:sz w:val="18"/>
      <w:szCs w:val="18"/>
      <w:lang w:val="ru-RU" w:eastAsia="ru-RU"/>
    </w:rPr>
  </w:style>
  <w:style w:type="paragraph" w:styleId="a6">
    <w:name w:val="header"/>
    <w:basedOn w:val="a"/>
    <w:link w:val="a7"/>
    <w:unhideWhenUsed/>
    <w:rsid w:val="00460F9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460F96"/>
    <w:rPr>
      <w:sz w:val="24"/>
      <w:szCs w:val="24"/>
    </w:rPr>
  </w:style>
  <w:style w:type="paragraph" w:styleId="a8">
    <w:name w:val="footer"/>
    <w:basedOn w:val="a"/>
    <w:link w:val="a9"/>
    <w:unhideWhenUsed/>
    <w:rsid w:val="00460F9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460F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1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849DE7E-6B8C-472F-8D95-18C39B435CCC}" type="doc">
      <dgm:prSet loTypeId="urn:microsoft.com/office/officeart/2005/8/layout/orgChart1" loCatId="hierarchy" qsTypeId="urn:microsoft.com/office/officeart/2005/8/quickstyle/simple3" qsCatId="simple" csTypeId="urn:microsoft.com/office/officeart/2005/8/colors/accent0_1" csCatId="mainScheme" phldr="1"/>
      <dgm:spPr/>
    </dgm:pt>
    <dgm:pt modelId="{B8A3348F-BDE5-4F37-A1CD-1F4EBAC9C633}">
      <dgm:prSet/>
      <dgm:spPr/>
      <dgm:t>
        <a:bodyPr/>
        <a:lstStyle/>
        <a:p>
          <a:pPr marR="0" algn="ctr" rtl="0"/>
          <a:r>
            <a:rPr lang="uk-UA" b="1" i="0" u="none" strike="noStrike" baseline="0" smtClean="0">
              <a:latin typeface="Calibri"/>
            </a:rPr>
            <a:t>ТОВ </a:t>
          </a:r>
        </a:p>
        <a:p>
          <a:pPr marR="0" algn="ctr" rtl="0"/>
          <a:r>
            <a:rPr lang="uk-UA" b="1" i="0" u="none" strike="noStrike" baseline="0" smtClean="0">
              <a:latin typeface="Calibri"/>
            </a:rPr>
            <a:t>«КРЕМЕНЧУЦЬКА ТЕЦ»</a:t>
          </a:r>
          <a:endParaRPr lang="ru-RU" smtClean="0"/>
        </a:p>
      </dgm:t>
    </dgm:pt>
    <dgm:pt modelId="{25FA8FFE-5B25-4ABF-A333-6631FEE79B24}" type="parTrans" cxnId="{6E904EDA-710B-40B8-8135-227D92A6F68F}">
      <dgm:prSet/>
      <dgm:spPr/>
      <dgm:t>
        <a:bodyPr/>
        <a:lstStyle/>
        <a:p>
          <a:endParaRPr lang="ru-RU"/>
        </a:p>
      </dgm:t>
    </dgm:pt>
    <dgm:pt modelId="{E9563790-CA60-43A5-AD0D-24F3DE657BE5}" type="sibTrans" cxnId="{6E904EDA-710B-40B8-8135-227D92A6F68F}">
      <dgm:prSet/>
      <dgm:spPr/>
      <dgm:t>
        <a:bodyPr/>
        <a:lstStyle/>
        <a:p>
          <a:endParaRPr lang="ru-RU"/>
        </a:p>
      </dgm:t>
    </dgm:pt>
    <dgm:pt modelId="{3EAEB47D-1253-42CC-8BD0-D130B85884A9}">
      <dgm:prSet/>
      <dgm:spPr/>
      <dgm:t>
        <a:bodyPr/>
        <a:lstStyle/>
        <a:p>
          <a:pPr marR="0" algn="ctr" rtl="0"/>
          <a:r>
            <a:rPr lang="uk-UA" b="0" i="0" u="none" strike="noStrike" baseline="0" smtClean="0">
              <a:latin typeface="Calibri"/>
            </a:rPr>
            <a:t>Виробництво теплової енергії</a:t>
          </a:r>
          <a:endParaRPr lang="ru-RU" smtClean="0"/>
        </a:p>
      </dgm:t>
    </dgm:pt>
    <dgm:pt modelId="{642A33A7-D8CE-4D60-A42A-EAC242A75559}" type="parTrans" cxnId="{666ABA79-BCDE-4243-BB9E-A92CFABBCF5F}">
      <dgm:prSet/>
      <dgm:spPr/>
      <dgm:t>
        <a:bodyPr/>
        <a:lstStyle/>
        <a:p>
          <a:endParaRPr lang="ru-RU"/>
        </a:p>
      </dgm:t>
    </dgm:pt>
    <dgm:pt modelId="{40DB805D-9A4C-4B02-A30D-5BE4B99DC4F4}" type="sibTrans" cxnId="{666ABA79-BCDE-4243-BB9E-A92CFABBCF5F}">
      <dgm:prSet/>
      <dgm:spPr/>
      <dgm:t>
        <a:bodyPr/>
        <a:lstStyle/>
        <a:p>
          <a:endParaRPr lang="ru-RU"/>
        </a:p>
      </dgm:t>
    </dgm:pt>
    <dgm:pt modelId="{ECDACCF1-1EDE-40E8-8CD7-4D6C7D4FF1D1}">
      <dgm:prSet/>
      <dgm:spPr/>
      <dgm:t>
        <a:bodyPr/>
        <a:lstStyle/>
        <a:p>
          <a:pPr marR="0" algn="ctr" rtl="0"/>
          <a:r>
            <a:rPr lang="uk-UA" b="0" i="0" u="none" strike="noStrike" baseline="0" smtClean="0">
              <a:latin typeface="Calibri"/>
            </a:rPr>
            <a:t>Транспортування та постачання  теплової енергії магістральними тепловими мережами</a:t>
          </a:r>
        </a:p>
        <a:p>
          <a:pPr marR="0" algn="ctr" rtl="0"/>
          <a:r>
            <a:rPr lang="uk-UA" b="0" i="0" u="none" strike="noStrike" baseline="0" smtClean="0">
              <a:latin typeface="Calibri"/>
            </a:rPr>
            <a:t> (споживачам міста)</a:t>
          </a:r>
          <a:endParaRPr lang="ru-RU" smtClean="0"/>
        </a:p>
      </dgm:t>
    </dgm:pt>
    <dgm:pt modelId="{5460C9C3-60BF-483B-964C-7615FF99878F}" type="parTrans" cxnId="{D93D1EAA-A6E9-48D9-A65F-3B0CC06BC6BC}">
      <dgm:prSet/>
      <dgm:spPr/>
      <dgm:t>
        <a:bodyPr/>
        <a:lstStyle/>
        <a:p>
          <a:endParaRPr lang="ru-RU"/>
        </a:p>
      </dgm:t>
    </dgm:pt>
    <dgm:pt modelId="{6590841C-A822-4B18-806A-82DCD02EEF19}" type="sibTrans" cxnId="{D93D1EAA-A6E9-48D9-A65F-3B0CC06BC6BC}">
      <dgm:prSet/>
      <dgm:spPr/>
      <dgm:t>
        <a:bodyPr/>
        <a:lstStyle/>
        <a:p>
          <a:endParaRPr lang="ru-RU"/>
        </a:p>
      </dgm:t>
    </dgm:pt>
    <dgm:pt modelId="{AC665BB9-C9F6-450A-9FA5-F2E6C287E4B5}">
      <dgm:prSet/>
      <dgm:spPr/>
      <dgm:t>
        <a:bodyPr/>
        <a:lstStyle/>
        <a:p>
          <a:pPr marR="0" algn="ctr" rtl="0"/>
          <a:r>
            <a:rPr lang="uk-UA" b="0" i="0" u="none" strike="noStrike" baseline="0" smtClean="0">
              <a:latin typeface="Calibri"/>
            </a:rPr>
            <a:t>Постачання пари </a:t>
          </a:r>
        </a:p>
        <a:p>
          <a:pPr marR="0" algn="ctr" rtl="0"/>
          <a:r>
            <a:rPr lang="uk-UA" b="0" i="0" u="none" strike="noStrike" baseline="0" smtClean="0">
              <a:latin typeface="Calibri"/>
            </a:rPr>
            <a:t>ПАТ «Укртатнафта»</a:t>
          </a:r>
          <a:endParaRPr lang="ru-RU" smtClean="0"/>
        </a:p>
      </dgm:t>
    </dgm:pt>
    <dgm:pt modelId="{E36EDD3F-B7A0-46C5-B3CA-725D978352B4}" type="parTrans" cxnId="{409C89D8-AAAB-48E8-A6B8-649799CF11E2}">
      <dgm:prSet/>
      <dgm:spPr/>
      <dgm:t>
        <a:bodyPr/>
        <a:lstStyle/>
        <a:p>
          <a:endParaRPr lang="ru-RU"/>
        </a:p>
      </dgm:t>
    </dgm:pt>
    <dgm:pt modelId="{16EFF453-151C-4DA2-9569-E4E878E20177}" type="sibTrans" cxnId="{409C89D8-AAAB-48E8-A6B8-649799CF11E2}">
      <dgm:prSet/>
      <dgm:spPr/>
      <dgm:t>
        <a:bodyPr/>
        <a:lstStyle/>
        <a:p>
          <a:endParaRPr lang="ru-RU"/>
        </a:p>
      </dgm:t>
    </dgm:pt>
    <dgm:pt modelId="{76C0988A-09BC-4E7E-8D52-A65FE62E2155}" type="pres">
      <dgm:prSet presAssocID="{0849DE7E-6B8C-472F-8D95-18C39B435CC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031FA622-6D4D-4759-BD4B-61B10C027E1F}" type="pres">
      <dgm:prSet presAssocID="{B8A3348F-BDE5-4F37-A1CD-1F4EBAC9C633}" presName="hierRoot1" presStyleCnt="0">
        <dgm:presLayoutVars>
          <dgm:hierBranch/>
        </dgm:presLayoutVars>
      </dgm:prSet>
      <dgm:spPr/>
    </dgm:pt>
    <dgm:pt modelId="{CD268956-34B9-43EE-B758-08434ECA66BC}" type="pres">
      <dgm:prSet presAssocID="{B8A3348F-BDE5-4F37-A1CD-1F4EBAC9C633}" presName="rootComposite1" presStyleCnt="0"/>
      <dgm:spPr/>
    </dgm:pt>
    <dgm:pt modelId="{168D17D4-DC81-4FC5-B5B6-68A2314640A6}" type="pres">
      <dgm:prSet presAssocID="{B8A3348F-BDE5-4F37-A1CD-1F4EBAC9C633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610148E-0A84-4806-AA4E-7F86E15AC10B}" type="pres">
      <dgm:prSet presAssocID="{B8A3348F-BDE5-4F37-A1CD-1F4EBAC9C633}" presName="rootConnector1" presStyleLbl="node1" presStyleIdx="0" presStyleCnt="0"/>
      <dgm:spPr/>
      <dgm:t>
        <a:bodyPr/>
        <a:lstStyle/>
        <a:p>
          <a:endParaRPr lang="ru-RU"/>
        </a:p>
      </dgm:t>
    </dgm:pt>
    <dgm:pt modelId="{46C0A50B-505D-40C1-A522-CB3AAFCEF4B9}" type="pres">
      <dgm:prSet presAssocID="{B8A3348F-BDE5-4F37-A1CD-1F4EBAC9C633}" presName="hierChild2" presStyleCnt="0"/>
      <dgm:spPr/>
    </dgm:pt>
    <dgm:pt modelId="{D25C89D9-239D-423D-AC67-4354BDB4C7FF}" type="pres">
      <dgm:prSet presAssocID="{642A33A7-D8CE-4D60-A42A-EAC242A75559}" presName="Name35" presStyleLbl="parChTrans1D2" presStyleIdx="0" presStyleCnt="1"/>
      <dgm:spPr/>
      <dgm:t>
        <a:bodyPr/>
        <a:lstStyle/>
        <a:p>
          <a:endParaRPr lang="ru-RU"/>
        </a:p>
      </dgm:t>
    </dgm:pt>
    <dgm:pt modelId="{41CE039E-0F05-479B-A8CC-93084CC16152}" type="pres">
      <dgm:prSet presAssocID="{3EAEB47D-1253-42CC-8BD0-D130B85884A9}" presName="hierRoot2" presStyleCnt="0">
        <dgm:presLayoutVars>
          <dgm:hierBranch/>
        </dgm:presLayoutVars>
      </dgm:prSet>
      <dgm:spPr/>
    </dgm:pt>
    <dgm:pt modelId="{9302675F-61EE-4994-86F3-AA627457EF8A}" type="pres">
      <dgm:prSet presAssocID="{3EAEB47D-1253-42CC-8BD0-D130B85884A9}" presName="rootComposite" presStyleCnt="0"/>
      <dgm:spPr/>
    </dgm:pt>
    <dgm:pt modelId="{C561BB1D-0463-4911-97E2-55FD11D8DA48}" type="pres">
      <dgm:prSet presAssocID="{3EAEB47D-1253-42CC-8BD0-D130B85884A9}" presName="rootText" presStyleLbl="node2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EC1F4D1-7442-4688-8F31-4BBDCB02B93E}" type="pres">
      <dgm:prSet presAssocID="{3EAEB47D-1253-42CC-8BD0-D130B85884A9}" presName="rootConnector" presStyleLbl="node2" presStyleIdx="0" presStyleCnt="1"/>
      <dgm:spPr/>
      <dgm:t>
        <a:bodyPr/>
        <a:lstStyle/>
        <a:p>
          <a:endParaRPr lang="ru-RU"/>
        </a:p>
      </dgm:t>
    </dgm:pt>
    <dgm:pt modelId="{4209185E-3B09-449D-B154-6D4B8A70050D}" type="pres">
      <dgm:prSet presAssocID="{3EAEB47D-1253-42CC-8BD0-D130B85884A9}" presName="hierChild4" presStyleCnt="0"/>
      <dgm:spPr/>
    </dgm:pt>
    <dgm:pt modelId="{92BE13AB-EB44-45E9-A91B-B6C199B58ED4}" type="pres">
      <dgm:prSet presAssocID="{5460C9C3-60BF-483B-964C-7615FF99878F}" presName="Name35" presStyleLbl="parChTrans1D3" presStyleIdx="0" presStyleCnt="2"/>
      <dgm:spPr/>
      <dgm:t>
        <a:bodyPr/>
        <a:lstStyle/>
        <a:p>
          <a:endParaRPr lang="ru-RU"/>
        </a:p>
      </dgm:t>
    </dgm:pt>
    <dgm:pt modelId="{BA5E5694-C3D8-4506-BB23-C03DB576576E}" type="pres">
      <dgm:prSet presAssocID="{ECDACCF1-1EDE-40E8-8CD7-4D6C7D4FF1D1}" presName="hierRoot2" presStyleCnt="0">
        <dgm:presLayoutVars>
          <dgm:hierBranch val="r"/>
        </dgm:presLayoutVars>
      </dgm:prSet>
      <dgm:spPr/>
    </dgm:pt>
    <dgm:pt modelId="{6F98486F-5CEB-4A98-B42D-E346FE6C69C9}" type="pres">
      <dgm:prSet presAssocID="{ECDACCF1-1EDE-40E8-8CD7-4D6C7D4FF1D1}" presName="rootComposite" presStyleCnt="0"/>
      <dgm:spPr/>
    </dgm:pt>
    <dgm:pt modelId="{373E4E00-410E-4580-984F-7F04554BF8AF}" type="pres">
      <dgm:prSet presAssocID="{ECDACCF1-1EDE-40E8-8CD7-4D6C7D4FF1D1}" presName="rootText" presStyleLbl="node3" presStyleIdx="0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77D5B87-3A05-4E95-B1ED-4FD4F646228F}" type="pres">
      <dgm:prSet presAssocID="{ECDACCF1-1EDE-40E8-8CD7-4D6C7D4FF1D1}" presName="rootConnector" presStyleLbl="node3" presStyleIdx="0" presStyleCnt="2"/>
      <dgm:spPr/>
      <dgm:t>
        <a:bodyPr/>
        <a:lstStyle/>
        <a:p>
          <a:endParaRPr lang="ru-RU"/>
        </a:p>
      </dgm:t>
    </dgm:pt>
    <dgm:pt modelId="{626C5DEE-EC43-44AC-87AA-56A85E256489}" type="pres">
      <dgm:prSet presAssocID="{ECDACCF1-1EDE-40E8-8CD7-4D6C7D4FF1D1}" presName="hierChild4" presStyleCnt="0"/>
      <dgm:spPr/>
    </dgm:pt>
    <dgm:pt modelId="{49360ECD-74A6-4637-8D53-A2027ADE5235}" type="pres">
      <dgm:prSet presAssocID="{ECDACCF1-1EDE-40E8-8CD7-4D6C7D4FF1D1}" presName="hierChild5" presStyleCnt="0"/>
      <dgm:spPr/>
    </dgm:pt>
    <dgm:pt modelId="{D12A22C9-9DAB-4328-A2C6-2A78421E120B}" type="pres">
      <dgm:prSet presAssocID="{E36EDD3F-B7A0-46C5-B3CA-725D978352B4}" presName="Name35" presStyleLbl="parChTrans1D3" presStyleIdx="1" presStyleCnt="2"/>
      <dgm:spPr/>
      <dgm:t>
        <a:bodyPr/>
        <a:lstStyle/>
        <a:p>
          <a:endParaRPr lang="ru-RU"/>
        </a:p>
      </dgm:t>
    </dgm:pt>
    <dgm:pt modelId="{56B10A88-7356-4E3C-BA0C-1BE5FF752230}" type="pres">
      <dgm:prSet presAssocID="{AC665BB9-C9F6-450A-9FA5-F2E6C287E4B5}" presName="hierRoot2" presStyleCnt="0">
        <dgm:presLayoutVars>
          <dgm:hierBranch val="r"/>
        </dgm:presLayoutVars>
      </dgm:prSet>
      <dgm:spPr/>
    </dgm:pt>
    <dgm:pt modelId="{C0379F9B-C522-4395-A3DD-BF53B33E09F1}" type="pres">
      <dgm:prSet presAssocID="{AC665BB9-C9F6-450A-9FA5-F2E6C287E4B5}" presName="rootComposite" presStyleCnt="0"/>
      <dgm:spPr/>
    </dgm:pt>
    <dgm:pt modelId="{55DC4575-C10E-442A-956A-C8ED6013A6F4}" type="pres">
      <dgm:prSet presAssocID="{AC665BB9-C9F6-450A-9FA5-F2E6C287E4B5}" presName="rootText" presStyleLbl="node3" presStyleIdx="1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EA2299E-B24F-4651-9A74-9AFD5DADECD8}" type="pres">
      <dgm:prSet presAssocID="{AC665BB9-C9F6-450A-9FA5-F2E6C287E4B5}" presName="rootConnector" presStyleLbl="node3" presStyleIdx="1" presStyleCnt="2"/>
      <dgm:spPr/>
      <dgm:t>
        <a:bodyPr/>
        <a:lstStyle/>
        <a:p>
          <a:endParaRPr lang="ru-RU"/>
        </a:p>
      </dgm:t>
    </dgm:pt>
    <dgm:pt modelId="{585ED166-F06C-4716-BEF8-A0B049C8EDD6}" type="pres">
      <dgm:prSet presAssocID="{AC665BB9-C9F6-450A-9FA5-F2E6C287E4B5}" presName="hierChild4" presStyleCnt="0"/>
      <dgm:spPr/>
    </dgm:pt>
    <dgm:pt modelId="{E4DE0954-01D6-4C1F-9E0E-845528704C8D}" type="pres">
      <dgm:prSet presAssocID="{AC665BB9-C9F6-450A-9FA5-F2E6C287E4B5}" presName="hierChild5" presStyleCnt="0"/>
      <dgm:spPr/>
    </dgm:pt>
    <dgm:pt modelId="{82F6B2B1-4E8A-478F-9622-E79D14904F09}" type="pres">
      <dgm:prSet presAssocID="{3EAEB47D-1253-42CC-8BD0-D130B85884A9}" presName="hierChild5" presStyleCnt="0"/>
      <dgm:spPr/>
    </dgm:pt>
    <dgm:pt modelId="{AE60C903-574A-4DC3-BF59-E9B6FE75ED60}" type="pres">
      <dgm:prSet presAssocID="{B8A3348F-BDE5-4F37-A1CD-1F4EBAC9C633}" presName="hierChild3" presStyleCnt="0"/>
      <dgm:spPr/>
    </dgm:pt>
  </dgm:ptLst>
  <dgm:cxnLst>
    <dgm:cxn modelId="{2E8949AF-CDCB-4018-9F54-4695856A00E6}" type="presOf" srcId="{3EAEB47D-1253-42CC-8BD0-D130B85884A9}" destId="{4EC1F4D1-7442-4688-8F31-4BBDCB02B93E}" srcOrd="1" destOrd="0" presId="urn:microsoft.com/office/officeart/2005/8/layout/orgChart1"/>
    <dgm:cxn modelId="{666ABA79-BCDE-4243-BB9E-A92CFABBCF5F}" srcId="{B8A3348F-BDE5-4F37-A1CD-1F4EBAC9C633}" destId="{3EAEB47D-1253-42CC-8BD0-D130B85884A9}" srcOrd="0" destOrd="0" parTransId="{642A33A7-D8CE-4D60-A42A-EAC242A75559}" sibTransId="{40DB805D-9A4C-4B02-A30D-5BE4B99DC4F4}"/>
    <dgm:cxn modelId="{6E904EDA-710B-40B8-8135-227D92A6F68F}" srcId="{0849DE7E-6B8C-472F-8D95-18C39B435CCC}" destId="{B8A3348F-BDE5-4F37-A1CD-1F4EBAC9C633}" srcOrd="0" destOrd="0" parTransId="{25FA8FFE-5B25-4ABF-A333-6631FEE79B24}" sibTransId="{E9563790-CA60-43A5-AD0D-24F3DE657BE5}"/>
    <dgm:cxn modelId="{2EB7C3CB-1A19-4800-AB8E-BF12FCE51A38}" type="presOf" srcId="{ECDACCF1-1EDE-40E8-8CD7-4D6C7D4FF1D1}" destId="{677D5B87-3A05-4E95-B1ED-4FD4F646228F}" srcOrd="1" destOrd="0" presId="urn:microsoft.com/office/officeart/2005/8/layout/orgChart1"/>
    <dgm:cxn modelId="{8C6BE5C0-B9DF-483C-83D8-FECA4A233E4A}" type="presOf" srcId="{3EAEB47D-1253-42CC-8BD0-D130B85884A9}" destId="{C561BB1D-0463-4911-97E2-55FD11D8DA48}" srcOrd="0" destOrd="0" presId="urn:microsoft.com/office/officeart/2005/8/layout/orgChart1"/>
    <dgm:cxn modelId="{F9D3731B-C15E-4E45-8221-0750500EDF9D}" type="presOf" srcId="{B8A3348F-BDE5-4F37-A1CD-1F4EBAC9C633}" destId="{168D17D4-DC81-4FC5-B5B6-68A2314640A6}" srcOrd="0" destOrd="0" presId="urn:microsoft.com/office/officeart/2005/8/layout/orgChart1"/>
    <dgm:cxn modelId="{44CF1941-19DA-4EFB-AA4B-12E2DE544736}" type="presOf" srcId="{B8A3348F-BDE5-4F37-A1CD-1F4EBAC9C633}" destId="{A610148E-0A84-4806-AA4E-7F86E15AC10B}" srcOrd="1" destOrd="0" presId="urn:microsoft.com/office/officeart/2005/8/layout/orgChart1"/>
    <dgm:cxn modelId="{D93D1EAA-A6E9-48D9-A65F-3B0CC06BC6BC}" srcId="{3EAEB47D-1253-42CC-8BD0-D130B85884A9}" destId="{ECDACCF1-1EDE-40E8-8CD7-4D6C7D4FF1D1}" srcOrd="0" destOrd="0" parTransId="{5460C9C3-60BF-483B-964C-7615FF99878F}" sibTransId="{6590841C-A822-4B18-806A-82DCD02EEF19}"/>
    <dgm:cxn modelId="{506010AB-A21E-4D83-B7A3-C8EF999488FF}" type="presOf" srcId="{AC665BB9-C9F6-450A-9FA5-F2E6C287E4B5}" destId="{55DC4575-C10E-442A-956A-C8ED6013A6F4}" srcOrd="0" destOrd="0" presId="urn:microsoft.com/office/officeart/2005/8/layout/orgChart1"/>
    <dgm:cxn modelId="{DB2139C0-B6B4-427E-87D8-3FC1D09A773D}" type="presOf" srcId="{5460C9C3-60BF-483B-964C-7615FF99878F}" destId="{92BE13AB-EB44-45E9-A91B-B6C199B58ED4}" srcOrd="0" destOrd="0" presId="urn:microsoft.com/office/officeart/2005/8/layout/orgChart1"/>
    <dgm:cxn modelId="{9DFE2C90-F090-48BE-AFE1-0E2BC11183B2}" type="presOf" srcId="{E36EDD3F-B7A0-46C5-B3CA-725D978352B4}" destId="{D12A22C9-9DAB-4328-A2C6-2A78421E120B}" srcOrd="0" destOrd="0" presId="urn:microsoft.com/office/officeart/2005/8/layout/orgChart1"/>
    <dgm:cxn modelId="{CCF446A9-4237-416F-AC6A-E5414F5FAB71}" type="presOf" srcId="{AC665BB9-C9F6-450A-9FA5-F2E6C287E4B5}" destId="{CEA2299E-B24F-4651-9A74-9AFD5DADECD8}" srcOrd="1" destOrd="0" presId="urn:microsoft.com/office/officeart/2005/8/layout/orgChart1"/>
    <dgm:cxn modelId="{2B356485-E7D3-469F-B461-35C32ED4CCB6}" type="presOf" srcId="{ECDACCF1-1EDE-40E8-8CD7-4D6C7D4FF1D1}" destId="{373E4E00-410E-4580-984F-7F04554BF8AF}" srcOrd="0" destOrd="0" presId="urn:microsoft.com/office/officeart/2005/8/layout/orgChart1"/>
    <dgm:cxn modelId="{409C89D8-AAAB-48E8-A6B8-649799CF11E2}" srcId="{3EAEB47D-1253-42CC-8BD0-D130B85884A9}" destId="{AC665BB9-C9F6-450A-9FA5-F2E6C287E4B5}" srcOrd="1" destOrd="0" parTransId="{E36EDD3F-B7A0-46C5-B3CA-725D978352B4}" sibTransId="{16EFF453-151C-4DA2-9569-E4E878E20177}"/>
    <dgm:cxn modelId="{4D70EF27-C082-449F-BBAB-9FF37528A3EF}" type="presOf" srcId="{0849DE7E-6B8C-472F-8D95-18C39B435CCC}" destId="{76C0988A-09BC-4E7E-8D52-A65FE62E2155}" srcOrd="0" destOrd="0" presId="urn:microsoft.com/office/officeart/2005/8/layout/orgChart1"/>
    <dgm:cxn modelId="{E84971D0-8D38-472B-9B37-12D59C7DFAC0}" type="presOf" srcId="{642A33A7-D8CE-4D60-A42A-EAC242A75559}" destId="{D25C89D9-239D-423D-AC67-4354BDB4C7FF}" srcOrd="0" destOrd="0" presId="urn:microsoft.com/office/officeart/2005/8/layout/orgChart1"/>
    <dgm:cxn modelId="{B19CF3D0-93DA-41D1-88FD-42B6EBA721BC}" type="presParOf" srcId="{76C0988A-09BC-4E7E-8D52-A65FE62E2155}" destId="{031FA622-6D4D-4759-BD4B-61B10C027E1F}" srcOrd="0" destOrd="0" presId="urn:microsoft.com/office/officeart/2005/8/layout/orgChart1"/>
    <dgm:cxn modelId="{98C64B2B-F691-4AFA-905A-7D1AD6940E9B}" type="presParOf" srcId="{031FA622-6D4D-4759-BD4B-61B10C027E1F}" destId="{CD268956-34B9-43EE-B758-08434ECA66BC}" srcOrd="0" destOrd="0" presId="urn:microsoft.com/office/officeart/2005/8/layout/orgChart1"/>
    <dgm:cxn modelId="{C6F6E13B-DD3C-41A8-9D64-E779C066399D}" type="presParOf" srcId="{CD268956-34B9-43EE-B758-08434ECA66BC}" destId="{168D17D4-DC81-4FC5-B5B6-68A2314640A6}" srcOrd="0" destOrd="0" presId="urn:microsoft.com/office/officeart/2005/8/layout/orgChart1"/>
    <dgm:cxn modelId="{E3F27B0A-4521-4495-9520-C6EA1A4802E2}" type="presParOf" srcId="{CD268956-34B9-43EE-B758-08434ECA66BC}" destId="{A610148E-0A84-4806-AA4E-7F86E15AC10B}" srcOrd="1" destOrd="0" presId="urn:microsoft.com/office/officeart/2005/8/layout/orgChart1"/>
    <dgm:cxn modelId="{2600E577-425D-4048-92C0-52550A6A3003}" type="presParOf" srcId="{031FA622-6D4D-4759-BD4B-61B10C027E1F}" destId="{46C0A50B-505D-40C1-A522-CB3AAFCEF4B9}" srcOrd="1" destOrd="0" presId="urn:microsoft.com/office/officeart/2005/8/layout/orgChart1"/>
    <dgm:cxn modelId="{7DA0F7B9-6AD9-4782-86A9-E24C83020C72}" type="presParOf" srcId="{46C0A50B-505D-40C1-A522-CB3AAFCEF4B9}" destId="{D25C89D9-239D-423D-AC67-4354BDB4C7FF}" srcOrd="0" destOrd="0" presId="urn:microsoft.com/office/officeart/2005/8/layout/orgChart1"/>
    <dgm:cxn modelId="{0E2F2AC8-CCC2-46A1-9FD6-0CF7BD29EC90}" type="presParOf" srcId="{46C0A50B-505D-40C1-A522-CB3AAFCEF4B9}" destId="{41CE039E-0F05-479B-A8CC-93084CC16152}" srcOrd="1" destOrd="0" presId="urn:microsoft.com/office/officeart/2005/8/layout/orgChart1"/>
    <dgm:cxn modelId="{E6B04909-B7F2-4E77-A824-95068BCBBDDF}" type="presParOf" srcId="{41CE039E-0F05-479B-A8CC-93084CC16152}" destId="{9302675F-61EE-4994-86F3-AA627457EF8A}" srcOrd="0" destOrd="0" presId="urn:microsoft.com/office/officeart/2005/8/layout/orgChart1"/>
    <dgm:cxn modelId="{65D56943-5434-4B12-9594-3A1E7ECC53C9}" type="presParOf" srcId="{9302675F-61EE-4994-86F3-AA627457EF8A}" destId="{C561BB1D-0463-4911-97E2-55FD11D8DA48}" srcOrd="0" destOrd="0" presId="urn:microsoft.com/office/officeart/2005/8/layout/orgChart1"/>
    <dgm:cxn modelId="{EAEAD94C-4B4B-41D7-BBAE-38BBC58F7844}" type="presParOf" srcId="{9302675F-61EE-4994-86F3-AA627457EF8A}" destId="{4EC1F4D1-7442-4688-8F31-4BBDCB02B93E}" srcOrd="1" destOrd="0" presId="urn:microsoft.com/office/officeart/2005/8/layout/orgChart1"/>
    <dgm:cxn modelId="{C1E670C7-3603-4246-B9BA-DD108B656724}" type="presParOf" srcId="{41CE039E-0F05-479B-A8CC-93084CC16152}" destId="{4209185E-3B09-449D-B154-6D4B8A70050D}" srcOrd="1" destOrd="0" presId="urn:microsoft.com/office/officeart/2005/8/layout/orgChart1"/>
    <dgm:cxn modelId="{73465C09-D2D7-4622-8472-4364CB4C834F}" type="presParOf" srcId="{4209185E-3B09-449D-B154-6D4B8A70050D}" destId="{92BE13AB-EB44-45E9-A91B-B6C199B58ED4}" srcOrd="0" destOrd="0" presId="urn:microsoft.com/office/officeart/2005/8/layout/orgChart1"/>
    <dgm:cxn modelId="{FF2AF0D5-64B0-4D3A-93AF-0044134E2183}" type="presParOf" srcId="{4209185E-3B09-449D-B154-6D4B8A70050D}" destId="{BA5E5694-C3D8-4506-BB23-C03DB576576E}" srcOrd="1" destOrd="0" presId="urn:microsoft.com/office/officeart/2005/8/layout/orgChart1"/>
    <dgm:cxn modelId="{BE247C6A-4E8D-4353-9810-299FB8BCA794}" type="presParOf" srcId="{BA5E5694-C3D8-4506-BB23-C03DB576576E}" destId="{6F98486F-5CEB-4A98-B42D-E346FE6C69C9}" srcOrd="0" destOrd="0" presId="urn:microsoft.com/office/officeart/2005/8/layout/orgChart1"/>
    <dgm:cxn modelId="{AF55BDB7-3712-4B2A-AE38-D17978EF44E5}" type="presParOf" srcId="{6F98486F-5CEB-4A98-B42D-E346FE6C69C9}" destId="{373E4E00-410E-4580-984F-7F04554BF8AF}" srcOrd="0" destOrd="0" presId="urn:microsoft.com/office/officeart/2005/8/layout/orgChart1"/>
    <dgm:cxn modelId="{4C140265-5A1C-4DFE-8462-9CA07D66991B}" type="presParOf" srcId="{6F98486F-5CEB-4A98-B42D-E346FE6C69C9}" destId="{677D5B87-3A05-4E95-B1ED-4FD4F646228F}" srcOrd="1" destOrd="0" presId="urn:microsoft.com/office/officeart/2005/8/layout/orgChart1"/>
    <dgm:cxn modelId="{87CB2D80-F019-45EC-BD3A-DC4777295010}" type="presParOf" srcId="{BA5E5694-C3D8-4506-BB23-C03DB576576E}" destId="{626C5DEE-EC43-44AC-87AA-56A85E256489}" srcOrd="1" destOrd="0" presId="urn:microsoft.com/office/officeart/2005/8/layout/orgChart1"/>
    <dgm:cxn modelId="{DC33FE0E-CAE0-4D34-AA89-41FA8DC6554C}" type="presParOf" srcId="{BA5E5694-C3D8-4506-BB23-C03DB576576E}" destId="{49360ECD-74A6-4637-8D53-A2027ADE5235}" srcOrd="2" destOrd="0" presId="urn:microsoft.com/office/officeart/2005/8/layout/orgChart1"/>
    <dgm:cxn modelId="{8DA9FB10-3C30-40AF-806D-511D3337581E}" type="presParOf" srcId="{4209185E-3B09-449D-B154-6D4B8A70050D}" destId="{D12A22C9-9DAB-4328-A2C6-2A78421E120B}" srcOrd="2" destOrd="0" presId="urn:microsoft.com/office/officeart/2005/8/layout/orgChart1"/>
    <dgm:cxn modelId="{D838499A-C479-4C06-9ED4-5B25D58DFD9D}" type="presParOf" srcId="{4209185E-3B09-449D-B154-6D4B8A70050D}" destId="{56B10A88-7356-4E3C-BA0C-1BE5FF752230}" srcOrd="3" destOrd="0" presId="urn:microsoft.com/office/officeart/2005/8/layout/orgChart1"/>
    <dgm:cxn modelId="{8C0370F4-2C50-4CE1-A530-0F9590DDFF47}" type="presParOf" srcId="{56B10A88-7356-4E3C-BA0C-1BE5FF752230}" destId="{C0379F9B-C522-4395-A3DD-BF53B33E09F1}" srcOrd="0" destOrd="0" presId="urn:microsoft.com/office/officeart/2005/8/layout/orgChart1"/>
    <dgm:cxn modelId="{E9821F12-3CD1-42F6-B43E-B7B2EB1A89FE}" type="presParOf" srcId="{C0379F9B-C522-4395-A3DD-BF53B33E09F1}" destId="{55DC4575-C10E-442A-956A-C8ED6013A6F4}" srcOrd="0" destOrd="0" presId="urn:microsoft.com/office/officeart/2005/8/layout/orgChart1"/>
    <dgm:cxn modelId="{59D16887-711E-4493-83B6-1BBE49B0077A}" type="presParOf" srcId="{C0379F9B-C522-4395-A3DD-BF53B33E09F1}" destId="{CEA2299E-B24F-4651-9A74-9AFD5DADECD8}" srcOrd="1" destOrd="0" presId="urn:microsoft.com/office/officeart/2005/8/layout/orgChart1"/>
    <dgm:cxn modelId="{1BF686F5-70A9-47D6-B9C1-C6DEB8E80D7B}" type="presParOf" srcId="{56B10A88-7356-4E3C-BA0C-1BE5FF752230}" destId="{585ED166-F06C-4716-BEF8-A0B049C8EDD6}" srcOrd="1" destOrd="0" presId="urn:microsoft.com/office/officeart/2005/8/layout/orgChart1"/>
    <dgm:cxn modelId="{28213E34-0E80-4A8B-A698-413797A70A14}" type="presParOf" srcId="{56B10A88-7356-4E3C-BA0C-1BE5FF752230}" destId="{E4DE0954-01D6-4C1F-9E0E-845528704C8D}" srcOrd="2" destOrd="0" presId="urn:microsoft.com/office/officeart/2005/8/layout/orgChart1"/>
    <dgm:cxn modelId="{F660A381-DEB2-44CC-9AFB-31586A3335C1}" type="presParOf" srcId="{41CE039E-0F05-479B-A8CC-93084CC16152}" destId="{82F6B2B1-4E8A-478F-9622-E79D14904F09}" srcOrd="2" destOrd="0" presId="urn:microsoft.com/office/officeart/2005/8/layout/orgChart1"/>
    <dgm:cxn modelId="{049366DA-3CF3-4400-9DCE-0907C5F5F247}" type="presParOf" srcId="{031FA622-6D4D-4759-BD4B-61B10C027E1F}" destId="{AE60C903-574A-4DC3-BF59-E9B6FE75ED6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12A22C9-9DAB-4328-A2C6-2A78421E120B}">
      <dsp:nvSpPr>
        <dsp:cNvPr id="0" name=""/>
        <dsp:cNvSpPr/>
      </dsp:nvSpPr>
      <dsp:spPr>
        <a:xfrm>
          <a:off x="2623184" y="2038107"/>
          <a:ext cx="1019013" cy="3537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6853"/>
              </a:lnTo>
              <a:lnTo>
                <a:pt x="1019013" y="176853"/>
              </a:lnTo>
              <a:lnTo>
                <a:pt x="1019013" y="35370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BE13AB-EB44-45E9-A91B-B6C199B58ED4}">
      <dsp:nvSpPr>
        <dsp:cNvPr id="0" name=""/>
        <dsp:cNvSpPr/>
      </dsp:nvSpPr>
      <dsp:spPr>
        <a:xfrm>
          <a:off x="1604171" y="2038107"/>
          <a:ext cx="1019013" cy="353707"/>
        </a:xfrm>
        <a:custGeom>
          <a:avLst/>
          <a:gdLst/>
          <a:ahLst/>
          <a:cxnLst/>
          <a:rect l="0" t="0" r="0" b="0"/>
          <a:pathLst>
            <a:path>
              <a:moveTo>
                <a:pt x="1019013" y="0"/>
              </a:moveTo>
              <a:lnTo>
                <a:pt x="1019013" y="176853"/>
              </a:lnTo>
              <a:lnTo>
                <a:pt x="0" y="176853"/>
              </a:lnTo>
              <a:lnTo>
                <a:pt x="0" y="35370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5C89D9-239D-423D-AC67-4354BDB4C7FF}">
      <dsp:nvSpPr>
        <dsp:cNvPr id="0" name=""/>
        <dsp:cNvSpPr/>
      </dsp:nvSpPr>
      <dsp:spPr>
        <a:xfrm>
          <a:off x="2577465" y="842240"/>
          <a:ext cx="91440" cy="3537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3707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8D17D4-DC81-4FC5-B5B6-68A2314640A6}">
      <dsp:nvSpPr>
        <dsp:cNvPr id="0" name=""/>
        <dsp:cNvSpPr/>
      </dsp:nvSpPr>
      <dsp:spPr>
        <a:xfrm>
          <a:off x="1781024" y="79"/>
          <a:ext cx="1684320" cy="84216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100" b="1" i="0" u="none" strike="noStrike" kern="1200" baseline="0" smtClean="0">
              <a:latin typeface="Calibri"/>
            </a:rPr>
            <a:t>ТОВ 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100" b="1" i="0" u="none" strike="noStrike" kern="1200" baseline="0" smtClean="0">
              <a:latin typeface="Calibri"/>
            </a:rPr>
            <a:t>«КРЕМЕНЧУЦЬКА ТЕЦ»</a:t>
          </a:r>
          <a:endParaRPr lang="ru-RU" sz="1100" kern="1200" smtClean="0"/>
        </a:p>
      </dsp:txBody>
      <dsp:txXfrm>
        <a:off x="1781024" y="79"/>
        <a:ext cx="1684320" cy="842160"/>
      </dsp:txXfrm>
    </dsp:sp>
    <dsp:sp modelId="{C561BB1D-0463-4911-97E2-55FD11D8DA48}">
      <dsp:nvSpPr>
        <dsp:cNvPr id="0" name=""/>
        <dsp:cNvSpPr/>
      </dsp:nvSpPr>
      <dsp:spPr>
        <a:xfrm>
          <a:off x="1781024" y="1195947"/>
          <a:ext cx="1684320" cy="84216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100" b="0" i="0" u="none" strike="noStrike" kern="1200" baseline="0" smtClean="0">
              <a:latin typeface="Calibri"/>
            </a:rPr>
            <a:t>Виробництво теплової енергії</a:t>
          </a:r>
          <a:endParaRPr lang="ru-RU" sz="1100" kern="1200" smtClean="0"/>
        </a:p>
      </dsp:txBody>
      <dsp:txXfrm>
        <a:off x="1781024" y="1195947"/>
        <a:ext cx="1684320" cy="842160"/>
      </dsp:txXfrm>
    </dsp:sp>
    <dsp:sp modelId="{373E4E00-410E-4580-984F-7F04554BF8AF}">
      <dsp:nvSpPr>
        <dsp:cNvPr id="0" name=""/>
        <dsp:cNvSpPr/>
      </dsp:nvSpPr>
      <dsp:spPr>
        <a:xfrm>
          <a:off x="762010" y="2391814"/>
          <a:ext cx="1684320" cy="84216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100" b="0" i="0" u="none" strike="noStrike" kern="1200" baseline="0" smtClean="0">
              <a:latin typeface="Calibri"/>
            </a:rPr>
            <a:t>Транспортування та постачання  теплової енергії магістральними тепловими мережами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100" b="0" i="0" u="none" strike="noStrike" kern="1200" baseline="0" smtClean="0">
              <a:latin typeface="Calibri"/>
            </a:rPr>
            <a:t> (споживачам міста)</a:t>
          </a:r>
          <a:endParaRPr lang="ru-RU" sz="1100" kern="1200" smtClean="0"/>
        </a:p>
      </dsp:txBody>
      <dsp:txXfrm>
        <a:off x="762010" y="2391814"/>
        <a:ext cx="1684320" cy="842160"/>
      </dsp:txXfrm>
    </dsp:sp>
    <dsp:sp modelId="{55DC4575-C10E-442A-956A-C8ED6013A6F4}">
      <dsp:nvSpPr>
        <dsp:cNvPr id="0" name=""/>
        <dsp:cNvSpPr/>
      </dsp:nvSpPr>
      <dsp:spPr>
        <a:xfrm>
          <a:off x="2800038" y="2391814"/>
          <a:ext cx="1684320" cy="84216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100" b="0" i="0" u="none" strike="noStrike" kern="1200" baseline="0" smtClean="0">
              <a:latin typeface="Calibri"/>
            </a:rPr>
            <a:t>Постачання пари 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100" b="0" i="0" u="none" strike="noStrike" kern="1200" baseline="0" smtClean="0">
              <a:latin typeface="Calibri"/>
            </a:rPr>
            <a:t>ПАТ «Укртатнафта»</a:t>
          </a:r>
          <a:endParaRPr lang="ru-RU" sz="1100" kern="1200" smtClean="0"/>
        </a:p>
      </dsp:txBody>
      <dsp:txXfrm>
        <a:off x="2800038" y="2391814"/>
        <a:ext cx="1684320" cy="8421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E9387-9861-41FD-8A6D-4C01C7327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>POE</Company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pto34</dc:creator>
  <cp:lastModifiedBy>Беспалий Богдан Віталійович</cp:lastModifiedBy>
  <cp:revision>5</cp:revision>
  <cp:lastPrinted>2020-06-11T09:46:00Z</cp:lastPrinted>
  <dcterms:created xsi:type="dcterms:W3CDTF">2020-06-12T11:46:00Z</dcterms:created>
  <dcterms:modified xsi:type="dcterms:W3CDTF">2020-06-12T12:08:00Z</dcterms:modified>
</cp:coreProperties>
</file>