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B40" w:rsidRPr="00F22DB0" w:rsidRDefault="00C66B40" w:rsidP="00C66B40">
      <w:pPr>
        <w:jc w:val="center"/>
        <w:rPr>
          <w:b/>
          <w:sz w:val="32"/>
          <w:szCs w:val="32"/>
          <w:lang w:val="uk-UA"/>
        </w:rPr>
      </w:pPr>
      <w:r w:rsidRPr="00F22DB0">
        <w:rPr>
          <w:b/>
          <w:sz w:val="32"/>
          <w:szCs w:val="32"/>
          <w:lang w:val="uk-UA"/>
        </w:rPr>
        <w:t>Пояснювальна записка до про</w:t>
      </w:r>
      <w:r>
        <w:rPr>
          <w:b/>
          <w:sz w:val="32"/>
          <w:szCs w:val="32"/>
          <w:lang w:val="uk-UA"/>
        </w:rPr>
        <w:t>є</w:t>
      </w:r>
      <w:r w:rsidRPr="00F22DB0">
        <w:rPr>
          <w:b/>
          <w:sz w:val="32"/>
          <w:szCs w:val="32"/>
          <w:lang w:val="uk-UA"/>
        </w:rPr>
        <w:t>кту рішення</w:t>
      </w:r>
    </w:p>
    <w:p w:rsidR="00231054" w:rsidRPr="00231054" w:rsidRDefault="00231054" w:rsidP="00231054">
      <w:pPr>
        <w:jc w:val="center"/>
        <w:rPr>
          <w:b/>
          <w:sz w:val="32"/>
          <w:szCs w:val="32"/>
          <w:lang w:val="uk-UA"/>
        </w:rPr>
      </w:pPr>
    </w:p>
    <w:p w:rsidR="00CC3BF8" w:rsidRPr="005A7218" w:rsidRDefault="00231054" w:rsidP="005A7218">
      <w:pPr>
        <w:tabs>
          <w:tab w:val="decimal" w:pos="4500"/>
          <w:tab w:val="right" w:pos="5040"/>
        </w:tabs>
        <w:jc w:val="center"/>
        <w:rPr>
          <w:b/>
          <w:sz w:val="28"/>
          <w:szCs w:val="28"/>
        </w:rPr>
      </w:pPr>
      <w:r>
        <w:rPr>
          <w:sz w:val="28"/>
          <w:szCs w:val="28"/>
          <w:lang w:val="uk-UA"/>
        </w:rPr>
        <w:t>«</w:t>
      </w:r>
      <w:r w:rsidR="005A7218">
        <w:rPr>
          <w:b/>
          <w:sz w:val="28"/>
          <w:szCs w:val="28"/>
          <w:lang w:val="uk-UA"/>
        </w:rPr>
        <w:t>Про затвердження Угоди про передачу коштів позики в рамках Надзвичайної кредитної програми для відновлення України</w:t>
      </w:r>
      <w:r>
        <w:rPr>
          <w:b/>
          <w:bCs/>
          <w:iCs/>
          <w:sz w:val="28"/>
          <w:szCs w:val="28"/>
          <w:lang w:val="uk-UA"/>
        </w:rPr>
        <w:t>»</w:t>
      </w:r>
    </w:p>
    <w:p w:rsidR="00CC3BF8" w:rsidRDefault="00CC3BF8" w:rsidP="005B0272">
      <w:pPr>
        <w:jc w:val="both"/>
        <w:rPr>
          <w:sz w:val="28"/>
          <w:szCs w:val="28"/>
          <w:lang w:val="uk-UA"/>
        </w:rPr>
      </w:pPr>
    </w:p>
    <w:p w:rsidR="00C51C7A" w:rsidRDefault="002E5321" w:rsidP="005B0272">
      <w:pPr>
        <w:jc w:val="both"/>
        <w:rPr>
          <w:sz w:val="28"/>
          <w:szCs w:val="28"/>
          <w:lang w:val="uk-UA"/>
        </w:rPr>
      </w:pPr>
      <w:r w:rsidRPr="002E5321">
        <w:rPr>
          <w:sz w:val="28"/>
          <w:szCs w:val="28"/>
          <w:lang w:val="uk-UA"/>
        </w:rPr>
        <w:tab/>
      </w:r>
      <w:r>
        <w:rPr>
          <w:sz w:val="28"/>
          <w:szCs w:val="28"/>
          <w:lang w:val="uk-UA"/>
        </w:rPr>
        <w:t xml:space="preserve">Рішенням Кременчуцької міської ради Полтавської області </w:t>
      </w:r>
      <w:r>
        <w:rPr>
          <w:sz w:val="28"/>
          <w:szCs w:val="28"/>
          <w:lang w:val="en-US"/>
        </w:rPr>
        <w:t>XXVI</w:t>
      </w:r>
      <w:r w:rsidRPr="002E5321">
        <w:rPr>
          <w:sz w:val="28"/>
          <w:szCs w:val="28"/>
          <w:lang w:val="uk-UA"/>
        </w:rPr>
        <w:t xml:space="preserve"> </w:t>
      </w:r>
      <w:r>
        <w:rPr>
          <w:sz w:val="28"/>
          <w:szCs w:val="28"/>
          <w:lang w:val="uk-UA"/>
        </w:rPr>
        <w:t>сесії міської ради</w:t>
      </w:r>
      <w:r w:rsidRPr="002E5321">
        <w:rPr>
          <w:sz w:val="28"/>
          <w:szCs w:val="28"/>
          <w:lang w:val="uk-UA"/>
        </w:rPr>
        <w:t xml:space="preserve"> </w:t>
      </w:r>
      <w:r>
        <w:rPr>
          <w:sz w:val="28"/>
          <w:szCs w:val="28"/>
          <w:lang w:val="en-US"/>
        </w:rPr>
        <w:t>VII</w:t>
      </w:r>
      <w:r>
        <w:rPr>
          <w:sz w:val="28"/>
          <w:szCs w:val="28"/>
          <w:lang w:val="uk-UA"/>
        </w:rPr>
        <w:t xml:space="preserve"> скликання від 13.10.2017 року «Про затвердження нової редакції «Програми розвитку комунального госпрозрахункового житлово-експлуатаційного підприємства «Автозаводське» та забезпечення належного утримання майна комунальної власності, що знаходиться на балансі підприємства </w:t>
      </w:r>
      <w:r w:rsidR="00C51C7A">
        <w:rPr>
          <w:sz w:val="28"/>
          <w:szCs w:val="28"/>
          <w:lang w:val="uk-UA"/>
        </w:rPr>
        <w:t>на 2017-2018 роки</w:t>
      </w:r>
      <w:r>
        <w:rPr>
          <w:sz w:val="28"/>
          <w:szCs w:val="28"/>
          <w:lang w:val="uk-UA"/>
        </w:rPr>
        <w:t>»</w:t>
      </w:r>
      <w:r w:rsidR="00C51C7A">
        <w:rPr>
          <w:sz w:val="28"/>
          <w:szCs w:val="28"/>
          <w:lang w:val="uk-UA"/>
        </w:rPr>
        <w:t xml:space="preserve">, затвердженої рішенням Кременчуцької міської ради Полтавської області від 29 листопада 2016 року», було затверджено нову редакцію Програми розвитку КГЖЕП «Автозаводське», якою передбачалося здійснення заходів щодо переведення нежитлових приміщень комунальної форми власності в житловий фонд. </w:t>
      </w:r>
    </w:p>
    <w:p w:rsidR="002E5321" w:rsidRDefault="00C51C7A" w:rsidP="005B0272">
      <w:pPr>
        <w:jc w:val="both"/>
        <w:rPr>
          <w:sz w:val="28"/>
          <w:szCs w:val="28"/>
          <w:lang w:val="uk-UA"/>
        </w:rPr>
      </w:pPr>
      <w:r>
        <w:rPr>
          <w:sz w:val="28"/>
          <w:szCs w:val="28"/>
          <w:lang w:val="uk-UA"/>
        </w:rPr>
        <w:tab/>
        <w:t>На виконання вказаної Програми, КГЖЕП «Автозаводське»</w:t>
      </w:r>
      <w:r w:rsidR="00F5772B">
        <w:rPr>
          <w:sz w:val="28"/>
          <w:szCs w:val="28"/>
          <w:lang w:val="uk-UA"/>
        </w:rPr>
        <w:t xml:space="preserve"> впродовж 2018 року виготовило </w:t>
      </w:r>
      <w:proofErr w:type="spellStart"/>
      <w:r w:rsidR="00F5772B">
        <w:rPr>
          <w:sz w:val="28"/>
          <w:szCs w:val="28"/>
          <w:lang w:val="uk-UA"/>
        </w:rPr>
        <w:t>про</w:t>
      </w:r>
      <w:r w:rsidR="00DE41B7">
        <w:rPr>
          <w:sz w:val="28"/>
          <w:szCs w:val="28"/>
          <w:lang w:val="uk-UA"/>
        </w:rPr>
        <w:t>є</w:t>
      </w:r>
      <w:r w:rsidR="00F5772B">
        <w:rPr>
          <w:sz w:val="28"/>
          <w:szCs w:val="28"/>
          <w:lang w:val="uk-UA"/>
        </w:rPr>
        <w:t>ктно</w:t>
      </w:r>
      <w:proofErr w:type="spellEnd"/>
      <w:r w:rsidR="00F5772B">
        <w:rPr>
          <w:sz w:val="28"/>
          <w:szCs w:val="28"/>
          <w:lang w:val="uk-UA"/>
        </w:rPr>
        <w:t>-кошторисну документацію для виконання робіт з реконструкції нежитлових приміщень за адресою</w:t>
      </w:r>
      <w:r w:rsidR="005B4E3C">
        <w:rPr>
          <w:sz w:val="28"/>
          <w:szCs w:val="28"/>
          <w:lang w:val="uk-UA"/>
        </w:rPr>
        <w:t>: м. Кременчук, вулиця Східна, буд. 20</w:t>
      </w:r>
      <w:r w:rsidR="00F5772B">
        <w:rPr>
          <w:sz w:val="28"/>
          <w:szCs w:val="28"/>
          <w:lang w:val="uk-UA"/>
        </w:rPr>
        <w:t>, з метою переведення їх в житловий фонд.</w:t>
      </w:r>
      <w:r>
        <w:rPr>
          <w:sz w:val="28"/>
          <w:szCs w:val="28"/>
          <w:lang w:val="uk-UA"/>
        </w:rPr>
        <w:t xml:space="preserve"> </w:t>
      </w:r>
    </w:p>
    <w:p w:rsidR="002E5321" w:rsidRDefault="00CE11DB" w:rsidP="005B0272">
      <w:pPr>
        <w:jc w:val="both"/>
        <w:rPr>
          <w:sz w:val="28"/>
          <w:szCs w:val="28"/>
          <w:lang w:val="uk-UA"/>
        </w:rPr>
      </w:pPr>
      <w:r>
        <w:rPr>
          <w:sz w:val="28"/>
          <w:szCs w:val="28"/>
          <w:lang w:val="uk-UA"/>
        </w:rPr>
        <w:tab/>
        <w:t>29.03.2019 року за вих. № 01-67/2458 виконавчого комітету Кременчуцької міської ради Полтавської області було сформовано пакети документів для участі у НКПВУ, а саме:</w:t>
      </w:r>
    </w:p>
    <w:p w:rsidR="00CE11DB" w:rsidRDefault="00CE11DB" w:rsidP="005B0272">
      <w:pPr>
        <w:jc w:val="both"/>
        <w:rPr>
          <w:sz w:val="28"/>
          <w:szCs w:val="28"/>
          <w:lang w:val="uk-UA"/>
        </w:rPr>
      </w:pPr>
      <w:r>
        <w:rPr>
          <w:sz w:val="28"/>
          <w:szCs w:val="28"/>
          <w:lang w:val="uk-UA"/>
        </w:rPr>
        <w:tab/>
        <w:t>1) «Реконструкція нежитлового приміщення під житлові квартири за адресою: вул. Східна, 20 в м. Кременчуці Полтавської області».</w:t>
      </w:r>
    </w:p>
    <w:p w:rsidR="00CE11DB" w:rsidRDefault="00CE11DB" w:rsidP="00CE11DB">
      <w:pPr>
        <w:jc w:val="both"/>
        <w:rPr>
          <w:sz w:val="28"/>
          <w:szCs w:val="28"/>
          <w:lang w:val="uk-UA"/>
        </w:rPr>
      </w:pPr>
      <w:r>
        <w:rPr>
          <w:sz w:val="28"/>
          <w:szCs w:val="28"/>
          <w:lang w:val="uk-UA"/>
        </w:rPr>
        <w:tab/>
        <w:t>2) «Реконструкція нежитлового приміщення під житлові квартири за адресою: вул. Молодіжна, 5 в м. Кременчуці Полтавської області».</w:t>
      </w:r>
    </w:p>
    <w:p w:rsidR="00CE11DB" w:rsidRDefault="00CE11DB" w:rsidP="00CE11DB">
      <w:pPr>
        <w:jc w:val="both"/>
        <w:rPr>
          <w:sz w:val="28"/>
          <w:szCs w:val="28"/>
          <w:lang w:val="uk-UA"/>
        </w:rPr>
      </w:pPr>
      <w:r>
        <w:rPr>
          <w:sz w:val="28"/>
          <w:szCs w:val="28"/>
          <w:lang w:val="uk-UA"/>
        </w:rPr>
        <w:tab/>
        <w:t xml:space="preserve">04.04.2019 року вищевказані проекти передано до </w:t>
      </w:r>
      <w:proofErr w:type="spellStart"/>
      <w:r>
        <w:rPr>
          <w:sz w:val="28"/>
          <w:szCs w:val="28"/>
          <w:lang w:val="uk-UA"/>
        </w:rPr>
        <w:t>Мінрегіону</w:t>
      </w:r>
      <w:proofErr w:type="spellEnd"/>
      <w:r>
        <w:rPr>
          <w:sz w:val="28"/>
          <w:szCs w:val="28"/>
          <w:lang w:val="uk-UA"/>
        </w:rPr>
        <w:t xml:space="preserve"> працівником КГЖЕП «Автозаводське».</w:t>
      </w:r>
    </w:p>
    <w:p w:rsidR="00CE11DB" w:rsidRDefault="00CE11DB" w:rsidP="00CE11DB">
      <w:pPr>
        <w:jc w:val="both"/>
        <w:rPr>
          <w:sz w:val="28"/>
          <w:szCs w:val="28"/>
          <w:lang w:val="uk-UA"/>
        </w:rPr>
      </w:pPr>
      <w:r>
        <w:rPr>
          <w:sz w:val="28"/>
          <w:szCs w:val="28"/>
          <w:lang w:val="uk-UA"/>
        </w:rPr>
        <w:tab/>
        <w:t xml:space="preserve">Наказом </w:t>
      </w:r>
      <w:proofErr w:type="spellStart"/>
      <w:r>
        <w:rPr>
          <w:sz w:val="28"/>
          <w:szCs w:val="28"/>
          <w:lang w:val="uk-UA"/>
        </w:rPr>
        <w:t>Мінрегіону</w:t>
      </w:r>
      <w:proofErr w:type="spellEnd"/>
      <w:r>
        <w:rPr>
          <w:sz w:val="28"/>
          <w:szCs w:val="28"/>
          <w:lang w:val="uk-UA"/>
        </w:rPr>
        <w:t xml:space="preserve"> від 01.08.2019 року за № 175 «Про внесення змін до наказу  </w:t>
      </w:r>
      <w:proofErr w:type="spellStart"/>
      <w:r>
        <w:rPr>
          <w:sz w:val="28"/>
          <w:szCs w:val="28"/>
          <w:lang w:val="uk-UA"/>
        </w:rPr>
        <w:t>Мінрегіону</w:t>
      </w:r>
      <w:proofErr w:type="spellEnd"/>
      <w:r>
        <w:rPr>
          <w:sz w:val="28"/>
          <w:szCs w:val="28"/>
          <w:lang w:val="uk-UA"/>
        </w:rPr>
        <w:t xml:space="preserve"> від 07.06.2019 року 3 128»</w:t>
      </w:r>
      <w:r w:rsidR="00751AC0">
        <w:rPr>
          <w:sz w:val="28"/>
          <w:szCs w:val="28"/>
          <w:lang w:val="uk-UA"/>
        </w:rPr>
        <w:t>, було доповнено Наказ пунктом 2 у такій редакції: «2. Затвердити Перелік про</w:t>
      </w:r>
      <w:r w:rsidR="00DE41B7">
        <w:rPr>
          <w:sz w:val="28"/>
          <w:szCs w:val="28"/>
          <w:lang w:val="uk-UA"/>
        </w:rPr>
        <w:t>є</w:t>
      </w:r>
      <w:r w:rsidR="00751AC0">
        <w:rPr>
          <w:sz w:val="28"/>
          <w:szCs w:val="28"/>
          <w:lang w:val="uk-UA"/>
        </w:rPr>
        <w:t>ктів, що фінансуються за рахунок субвенції з державного бюджету місцевим бюджетам на реалізацію про</w:t>
      </w:r>
      <w:r w:rsidR="00DE41B7">
        <w:rPr>
          <w:sz w:val="28"/>
          <w:szCs w:val="28"/>
          <w:lang w:val="uk-UA"/>
        </w:rPr>
        <w:t>є</w:t>
      </w:r>
      <w:r w:rsidR="00751AC0">
        <w:rPr>
          <w:sz w:val="28"/>
          <w:szCs w:val="28"/>
          <w:lang w:val="uk-UA"/>
        </w:rPr>
        <w:t>ктів в рамках Надзвичайної кредитної програми для відновлення України (Пул 4), що додається».</w:t>
      </w:r>
    </w:p>
    <w:p w:rsidR="00751AC0" w:rsidRDefault="00751AC0" w:rsidP="00CE11DB">
      <w:pPr>
        <w:jc w:val="both"/>
        <w:rPr>
          <w:sz w:val="28"/>
          <w:szCs w:val="28"/>
          <w:lang w:val="uk-UA"/>
        </w:rPr>
      </w:pPr>
      <w:r>
        <w:rPr>
          <w:sz w:val="28"/>
          <w:szCs w:val="28"/>
          <w:lang w:val="uk-UA"/>
        </w:rPr>
        <w:tab/>
        <w:t>До вказаного переліку, також було включено про</w:t>
      </w:r>
      <w:r w:rsidR="00DE41B7">
        <w:rPr>
          <w:sz w:val="28"/>
          <w:szCs w:val="28"/>
          <w:lang w:val="uk-UA"/>
        </w:rPr>
        <w:t>є</w:t>
      </w:r>
      <w:r>
        <w:rPr>
          <w:sz w:val="28"/>
          <w:szCs w:val="28"/>
          <w:lang w:val="uk-UA"/>
        </w:rPr>
        <w:t xml:space="preserve">кти відповідно до сформованих пакетів документів, які направлялися до </w:t>
      </w:r>
      <w:proofErr w:type="spellStart"/>
      <w:r>
        <w:rPr>
          <w:sz w:val="28"/>
          <w:szCs w:val="28"/>
          <w:lang w:val="uk-UA"/>
        </w:rPr>
        <w:t>Мінрегіону</w:t>
      </w:r>
      <w:proofErr w:type="spellEnd"/>
      <w:r>
        <w:rPr>
          <w:sz w:val="28"/>
          <w:szCs w:val="28"/>
          <w:lang w:val="uk-UA"/>
        </w:rPr>
        <w:t>. А також, передбачено бюджет міста Кременчука, за який будуть здійснюватись роботи.</w:t>
      </w:r>
    </w:p>
    <w:p w:rsidR="00751AC0" w:rsidRDefault="00774173" w:rsidP="00CE11DB">
      <w:pPr>
        <w:jc w:val="both"/>
        <w:rPr>
          <w:sz w:val="28"/>
          <w:szCs w:val="28"/>
          <w:lang w:val="uk-UA"/>
        </w:rPr>
      </w:pPr>
      <w:r>
        <w:rPr>
          <w:sz w:val="28"/>
          <w:szCs w:val="28"/>
          <w:lang w:val="uk-UA"/>
        </w:rPr>
        <w:tab/>
        <w:t>Пунктом 3.5 Статуту КГЖЕП «Автозаводське», затвердженого рішенням міської ради У скликання від 30 червня 2009 року, передбачено наступне:</w:t>
      </w:r>
    </w:p>
    <w:p w:rsidR="00774173" w:rsidRDefault="00774173" w:rsidP="00CE11DB">
      <w:pPr>
        <w:jc w:val="both"/>
        <w:rPr>
          <w:sz w:val="28"/>
          <w:szCs w:val="28"/>
          <w:lang w:val="uk-UA"/>
        </w:rPr>
      </w:pPr>
      <w:r>
        <w:rPr>
          <w:sz w:val="28"/>
          <w:szCs w:val="28"/>
          <w:lang w:val="uk-UA"/>
        </w:rPr>
        <w:tab/>
        <w:t>«3.5 Іншими видами діяльності Підприємства є:</w:t>
      </w:r>
    </w:p>
    <w:p w:rsidR="00774173" w:rsidRDefault="00774173" w:rsidP="00774173">
      <w:pPr>
        <w:ind w:firstLine="708"/>
        <w:jc w:val="both"/>
        <w:rPr>
          <w:sz w:val="28"/>
          <w:szCs w:val="28"/>
          <w:lang w:val="uk-UA"/>
        </w:rPr>
      </w:pPr>
      <w:r>
        <w:rPr>
          <w:sz w:val="28"/>
          <w:szCs w:val="28"/>
          <w:lang w:val="uk-UA"/>
        </w:rPr>
        <w:t>-</w:t>
      </w:r>
      <w:r w:rsidR="00DE41B7">
        <w:rPr>
          <w:sz w:val="28"/>
          <w:szCs w:val="28"/>
          <w:lang w:val="uk-UA"/>
        </w:rPr>
        <w:t> </w:t>
      </w:r>
      <w:r>
        <w:rPr>
          <w:sz w:val="28"/>
          <w:szCs w:val="28"/>
          <w:lang w:val="uk-UA"/>
        </w:rPr>
        <w:t>загальне будівництво будівель (нові роботи, роботи з заміни, реконструкції та відновлення)».</w:t>
      </w:r>
    </w:p>
    <w:p w:rsidR="0004436B" w:rsidRPr="0004436B" w:rsidRDefault="0004436B" w:rsidP="00774173">
      <w:pPr>
        <w:ind w:firstLine="708"/>
        <w:jc w:val="both"/>
        <w:rPr>
          <w:sz w:val="28"/>
          <w:szCs w:val="28"/>
          <w:lang w:val="uk-UA"/>
        </w:rPr>
      </w:pPr>
      <w:r>
        <w:rPr>
          <w:sz w:val="28"/>
          <w:szCs w:val="28"/>
          <w:lang w:val="uk-UA"/>
        </w:rPr>
        <w:t xml:space="preserve">Рішеннями Кременчуцької міської ради Полтавської області </w:t>
      </w:r>
      <w:r>
        <w:rPr>
          <w:sz w:val="28"/>
          <w:szCs w:val="28"/>
          <w:lang w:val="en-US"/>
        </w:rPr>
        <w:t>XXXIX</w:t>
      </w:r>
      <w:r w:rsidRPr="0004436B">
        <w:rPr>
          <w:sz w:val="28"/>
          <w:szCs w:val="28"/>
          <w:lang w:val="uk-UA"/>
        </w:rPr>
        <w:t xml:space="preserve"> </w:t>
      </w:r>
      <w:r>
        <w:rPr>
          <w:sz w:val="28"/>
          <w:szCs w:val="28"/>
          <w:lang w:val="uk-UA"/>
        </w:rPr>
        <w:t>сесії міської ради</w:t>
      </w:r>
      <w:r w:rsidRPr="0004436B">
        <w:rPr>
          <w:sz w:val="28"/>
          <w:szCs w:val="28"/>
          <w:lang w:val="uk-UA"/>
        </w:rPr>
        <w:t xml:space="preserve"> </w:t>
      </w:r>
      <w:r>
        <w:rPr>
          <w:sz w:val="28"/>
          <w:szCs w:val="28"/>
          <w:lang w:val="en-US"/>
        </w:rPr>
        <w:t>VII</w:t>
      </w:r>
      <w:r>
        <w:rPr>
          <w:sz w:val="28"/>
          <w:szCs w:val="28"/>
          <w:lang w:val="uk-UA"/>
        </w:rPr>
        <w:t xml:space="preserve"> скликання «Про визначення сторін та надання повноважень </w:t>
      </w:r>
      <w:r>
        <w:rPr>
          <w:sz w:val="28"/>
          <w:szCs w:val="28"/>
          <w:lang w:val="uk-UA"/>
        </w:rPr>
        <w:lastRenderedPageBreak/>
        <w:t>щодо підписання Угоди про передачу коштів позики в рамках Надзвичайної кредитної програми для відновлення України по об</w:t>
      </w:r>
      <w:r w:rsidRPr="0004436B">
        <w:rPr>
          <w:sz w:val="28"/>
          <w:szCs w:val="28"/>
          <w:lang w:val="uk-UA"/>
        </w:rPr>
        <w:t>’</w:t>
      </w:r>
      <w:r>
        <w:rPr>
          <w:sz w:val="28"/>
          <w:szCs w:val="28"/>
          <w:lang w:val="uk-UA"/>
        </w:rPr>
        <w:t>єкту за адресою:                      вул. Молодіжна, 5» та «Про визначення сторін та надання повноважень щодо підписання Угоди про передачу коштів позики в рамках Надзвичайної кредитної програми для відновлення України по об</w:t>
      </w:r>
      <w:r w:rsidRPr="0004436B">
        <w:rPr>
          <w:sz w:val="28"/>
          <w:szCs w:val="28"/>
          <w:lang w:val="uk-UA"/>
        </w:rPr>
        <w:t>’</w:t>
      </w:r>
      <w:r>
        <w:rPr>
          <w:sz w:val="28"/>
          <w:szCs w:val="28"/>
          <w:lang w:val="uk-UA"/>
        </w:rPr>
        <w:t xml:space="preserve">єкту за адресою:                      </w:t>
      </w:r>
      <w:r w:rsidR="00776A6D">
        <w:rPr>
          <w:sz w:val="28"/>
          <w:szCs w:val="28"/>
          <w:lang w:val="uk-UA"/>
        </w:rPr>
        <w:t>вул. Східна, 20</w:t>
      </w:r>
      <w:r>
        <w:rPr>
          <w:sz w:val="28"/>
          <w:szCs w:val="28"/>
          <w:lang w:val="uk-UA"/>
        </w:rPr>
        <w:t>»</w:t>
      </w:r>
      <w:r w:rsidR="00776A6D">
        <w:rPr>
          <w:sz w:val="28"/>
          <w:szCs w:val="28"/>
          <w:lang w:val="uk-UA"/>
        </w:rPr>
        <w:t xml:space="preserve"> від 24.10.2019 року, було уповноважено представників від міста Кременчук на підписання Угоди про передачу коштів позики.</w:t>
      </w:r>
    </w:p>
    <w:p w:rsidR="0004436B" w:rsidRPr="0004436B" w:rsidRDefault="0004436B" w:rsidP="0004436B">
      <w:pPr>
        <w:ind w:firstLine="708"/>
        <w:jc w:val="both"/>
        <w:rPr>
          <w:sz w:val="28"/>
          <w:szCs w:val="28"/>
          <w:lang w:val="uk-UA"/>
        </w:rPr>
      </w:pPr>
      <w:r>
        <w:rPr>
          <w:sz w:val="28"/>
          <w:szCs w:val="28"/>
          <w:lang w:val="uk-UA"/>
        </w:rPr>
        <w:t>28 січня 2020 року було підписано Угоду про передачу коштів позики</w:t>
      </w:r>
      <w:r>
        <w:rPr>
          <w:sz w:val="28"/>
          <w:lang w:val="uk-UA"/>
        </w:rPr>
        <w:t xml:space="preserve"> від №13010-05/19 між Міністерством фінансів України, Міністерством розвитку громад та територій України, Кременчуцькою міською радою Полтавської області, виконавчим комітетом Кременчуцької міської ради Полтавської області та</w:t>
      </w:r>
      <w:r w:rsidRPr="0004436B">
        <w:rPr>
          <w:sz w:val="28"/>
          <w:lang w:val="uk-UA"/>
        </w:rPr>
        <w:t xml:space="preserve"> </w:t>
      </w:r>
      <w:r>
        <w:rPr>
          <w:sz w:val="28"/>
          <w:lang w:val="uk-UA"/>
        </w:rPr>
        <w:t>комунальним госпрозрахунковим житлово-експлуатаційним підприємством «Автозаводське» для забезпечення реалізації проєктів:</w:t>
      </w:r>
    </w:p>
    <w:p w:rsidR="0004436B" w:rsidRDefault="0004436B" w:rsidP="0004436B">
      <w:pPr>
        <w:ind w:firstLine="540"/>
        <w:jc w:val="both"/>
        <w:rPr>
          <w:color w:val="000000"/>
          <w:sz w:val="28"/>
          <w:szCs w:val="28"/>
          <w:lang w:val="uk-UA"/>
        </w:rPr>
      </w:pPr>
      <w:r>
        <w:rPr>
          <w:color w:val="000000"/>
          <w:sz w:val="28"/>
          <w:szCs w:val="28"/>
          <w:lang w:val="uk-UA"/>
        </w:rPr>
        <w:t>-</w:t>
      </w:r>
      <w:r>
        <w:rPr>
          <w:color w:val="000000"/>
          <w:sz w:val="28"/>
          <w:szCs w:val="28"/>
          <w:lang w:val="en-US"/>
        </w:rPr>
        <w:t> </w:t>
      </w:r>
      <w:r>
        <w:rPr>
          <w:color w:val="000000"/>
          <w:sz w:val="28"/>
          <w:szCs w:val="28"/>
          <w:lang w:val="uk-UA"/>
        </w:rPr>
        <w:t>«Реконструкція нежитлового приміщення під житлові квартири (без зміни геометричних розмірів їхніх фундамен</w:t>
      </w:r>
      <w:bookmarkStart w:id="0" w:name="_GoBack"/>
      <w:bookmarkEnd w:id="0"/>
      <w:r>
        <w:rPr>
          <w:color w:val="000000"/>
          <w:sz w:val="28"/>
          <w:szCs w:val="28"/>
          <w:lang w:val="uk-UA"/>
        </w:rPr>
        <w:t>тів у плані) за адресою:                               вул. Молодіжна, 5 в м. Кременчуці Полтавської обл.»;</w:t>
      </w:r>
    </w:p>
    <w:p w:rsidR="0004436B" w:rsidRDefault="0004436B" w:rsidP="0004436B">
      <w:pPr>
        <w:ind w:firstLine="540"/>
        <w:jc w:val="both"/>
        <w:rPr>
          <w:sz w:val="28"/>
          <w:lang w:val="uk-UA"/>
        </w:rPr>
      </w:pPr>
      <w:r>
        <w:rPr>
          <w:color w:val="000000"/>
          <w:sz w:val="28"/>
          <w:szCs w:val="28"/>
          <w:lang w:val="uk-UA"/>
        </w:rPr>
        <w:t>-</w:t>
      </w:r>
      <w:r>
        <w:rPr>
          <w:color w:val="000000"/>
          <w:sz w:val="28"/>
          <w:szCs w:val="28"/>
          <w:lang w:val="en-US"/>
        </w:rPr>
        <w:t> </w:t>
      </w:r>
      <w:r>
        <w:rPr>
          <w:color w:val="000000"/>
          <w:sz w:val="28"/>
          <w:szCs w:val="28"/>
          <w:lang w:val="uk-UA"/>
        </w:rPr>
        <w:t xml:space="preserve">«Реконструкція нежитлового приміщення під житлові квартири за адресою: вул. Східна, 20 в м. Кременчуці Полтавської області» </w:t>
      </w:r>
      <w:r>
        <w:rPr>
          <w:sz w:val="28"/>
          <w:lang w:val="uk-UA"/>
        </w:rPr>
        <w:t>у рамках Надзвичайної кредитної програми для відновлення України.</w:t>
      </w:r>
    </w:p>
    <w:p w:rsidR="0004436B" w:rsidRDefault="0004436B" w:rsidP="0004436B">
      <w:pPr>
        <w:ind w:firstLine="540"/>
        <w:jc w:val="both"/>
        <w:rPr>
          <w:sz w:val="28"/>
          <w:lang w:val="uk-UA"/>
        </w:rPr>
      </w:pPr>
      <w:r>
        <w:rPr>
          <w:sz w:val="28"/>
          <w:lang w:val="uk-UA"/>
        </w:rPr>
        <w:tab/>
        <w:t>Після підписання</w:t>
      </w:r>
      <w:r w:rsidR="00776A6D">
        <w:rPr>
          <w:sz w:val="28"/>
          <w:lang w:val="uk-UA"/>
        </w:rPr>
        <w:t xml:space="preserve"> вказаної</w:t>
      </w:r>
      <w:r>
        <w:rPr>
          <w:sz w:val="28"/>
          <w:lang w:val="uk-UA"/>
        </w:rPr>
        <w:t xml:space="preserve"> Угоди, текст Угоди підлягає затвердженню на сесії міської ради.</w:t>
      </w:r>
    </w:p>
    <w:p w:rsidR="00F5772B" w:rsidRDefault="00F5772B" w:rsidP="00605DAA">
      <w:pPr>
        <w:jc w:val="both"/>
        <w:rPr>
          <w:color w:val="FF0000"/>
          <w:sz w:val="28"/>
          <w:szCs w:val="28"/>
          <w:lang w:val="uk-UA"/>
        </w:rPr>
      </w:pPr>
    </w:p>
    <w:p w:rsidR="00774173" w:rsidRDefault="00774173" w:rsidP="00605DAA">
      <w:pPr>
        <w:jc w:val="both"/>
        <w:rPr>
          <w:b/>
          <w:sz w:val="28"/>
          <w:szCs w:val="28"/>
          <w:lang w:val="uk-UA"/>
        </w:rPr>
      </w:pPr>
    </w:p>
    <w:p w:rsidR="00605DAA" w:rsidRPr="002B1200" w:rsidRDefault="0004436B" w:rsidP="00605DAA">
      <w:pPr>
        <w:jc w:val="both"/>
        <w:rPr>
          <w:b/>
          <w:sz w:val="28"/>
          <w:szCs w:val="28"/>
          <w:lang w:val="uk-UA"/>
        </w:rPr>
      </w:pPr>
      <w:r>
        <w:rPr>
          <w:b/>
          <w:sz w:val="28"/>
          <w:szCs w:val="28"/>
          <w:lang w:val="uk-UA"/>
        </w:rPr>
        <w:t>Д</w:t>
      </w:r>
      <w:r w:rsidR="00605DAA" w:rsidRPr="002B1200">
        <w:rPr>
          <w:b/>
          <w:sz w:val="28"/>
          <w:szCs w:val="28"/>
          <w:lang w:val="uk-UA"/>
        </w:rPr>
        <w:t xml:space="preserve">иректор КГЖЕП «Автозаводське»                               </w:t>
      </w:r>
      <w:r>
        <w:rPr>
          <w:b/>
          <w:sz w:val="28"/>
          <w:szCs w:val="28"/>
          <w:lang w:val="uk-UA"/>
        </w:rPr>
        <w:t xml:space="preserve">         </w:t>
      </w:r>
      <w:r>
        <w:rPr>
          <w:b/>
          <w:sz w:val="28"/>
          <w:szCs w:val="28"/>
          <w:lang w:val="uk-UA"/>
        </w:rPr>
        <w:tab/>
        <w:t xml:space="preserve">       О. КІЙЛО</w:t>
      </w:r>
      <w:r w:rsidR="00605DAA" w:rsidRPr="002B1200">
        <w:rPr>
          <w:b/>
          <w:sz w:val="28"/>
          <w:szCs w:val="28"/>
          <w:lang w:val="uk-UA"/>
        </w:rPr>
        <w:t xml:space="preserve">  </w:t>
      </w:r>
    </w:p>
    <w:p w:rsidR="00605DAA" w:rsidRPr="009506EB" w:rsidRDefault="00605DAA" w:rsidP="00605DAA">
      <w:pPr>
        <w:jc w:val="both"/>
        <w:rPr>
          <w:sz w:val="28"/>
          <w:szCs w:val="28"/>
          <w:lang w:val="uk-UA"/>
        </w:rPr>
      </w:pPr>
    </w:p>
    <w:p w:rsidR="00060DDE" w:rsidRDefault="00060DDE" w:rsidP="00060DDE">
      <w:pPr>
        <w:jc w:val="both"/>
        <w:rPr>
          <w:bCs/>
          <w:iCs/>
          <w:sz w:val="28"/>
          <w:szCs w:val="28"/>
          <w:lang w:val="uk-UA"/>
        </w:rPr>
      </w:pPr>
    </w:p>
    <w:p w:rsidR="00605DAA" w:rsidRPr="00060DDE" w:rsidRDefault="00605DAA" w:rsidP="00060DDE">
      <w:pPr>
        <w:jc w:val="both"/>
        <w:rPr>
          <w:sz w:val="28"/>
          <w:szCs w:val="28"/>
          <w:lang w:val="uk-UA"/>
        </w:rPr>
      </w:pPr>
    </w:p>
    <w:sectPr w:rsidR="00605DAA" w:rsidRPr="00060DDE" w:rsidSect="00475ECA">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D66B0"/>
    <w:multiLevelType w:val="hybridMultilevel"/>
    <w:tmpl w:val="E564ABE4"/>
    <w:lvl w:ilvl="0" w:tplc="C84A742A">
      <w:start w:val="35"/>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5B0272"/>
    <w:rsid w:val="0000514C"/>
    <w:rsid w:val="0004436B"/>
    <w:rsid w:val="00050813"/>
    <w:rsid w:val="00060DDE"/>
    <w:rsid w:val="00063DE3"/>
    <w:rsid w:val="000B5BCD"/>
    <w:rsid w:val="00101D34"/>
    <w:rsid w:val="001303BB"/>
    <w:rsid w:val="001D7065"/>
    <w:rsid w:val="002266DA"/>
    <w:rsid w:val="00231054"/>
    <w:rsid w:val="00256621"/>
    <w:rsid w:val="002E087C"/>
    <w:rsid w:val="002E3F4D"/>
    <w:rsid w:val="002E5321"/>
    <w:rsid w:val="00357FBF"/>
    <w:rsid w:val="00471EB0"/>
    <w:rsid w:val="00474A4C"/>
    <w:rsid w:val="00475ECA"/>
    <w:rsid w:val="004A3F74"/>
    <w:rsid w:val="004C2239"/>
    <w:rsid w:val="004E09AE"/>
    <w:rsid w:val="00573D6B"/>
    <w:rsid w:val="00587F65"/>
    <w:rsid w:val="005A7218"/>
    <w:rsid w:val="005B0272"/>
    <w:rsid w:val="005B4E3C"/>
    <w:rsid w:val="005F5220"/>
    <w:rsid w:val="00605C33"/>
    <w:rsid w:val="00605DAA"/>
    <w:rsid w:val="006150EC"/>
    <w:rsid w:val="00663EC6"/>
    <w:rsid w:val="00751AC0"/>
    <w:rsid w:val="00774173"/>
    <w:rsid w:val="00776A6D"/>
    <w:rsid w:val="0078296A"/>
    <w:rsid w:val="007A6BCC"/>
    <w:rsid w:val="0081374A"/>
    <w:rsid w:val="0084348C"/>
    <w:rsid w:val="00866156"/>
    <w:rsid w:val="00877C46"/>
    <w:rsid w:val="008E3210"/>
    <w:rsid w:val="00911D76"/>
    <w:rsid w:val="00943814"/>
    <w:rsid w:val="009527D6"/>
    <w:rsid w:val="00A46DF1"/>
    <w:rsid w:val="00C51C7A"/>
    <w:rsid w:val="00C53ED5"/>
    <w:rsid w:val="00C66B40"/>
    <w:rsid w:val="00C76DC5"/>
    <w:rsid w:val="00CC3BF8"/>
    <w:rsid w:val="00CE11DB"/>
    <w:rsid w:val="00CF678B"/>
    <w:rsid w:val="00D2200C"/>
    <w:rsid w:val="00D22F7F"/>
    <w:rsid w:val="00D243E9"/>
    <w:rsid w:val="00D32182"/>
    <w:rsid w:val="00D53F45"/>
    <w:rsid w:val="00D86D76"/>
    <w:rsid w:val="00D93E2F"/>
    <w:rsid w:val="00DB39CA"/>
    <w:rsid w:val="00DE41B7"/>
    <w:rsid w:val="00E24571"/>
    <w:rsid w:val="00E254BA"/>
    <w:rsid w:val="00E410C0"/>
    <w:rsid w:val="00E66CA4"/>
    <w:rsid w:val="00E74FC3"/>
    <w:rsid w:val="00E80BF1"/>
    <w:rsid w:val="00F06359"/>
    <w:rsid w:val="00F279F9"/>
    <w:rsid w:val="00F358FF"/>
    <w:rsid w:val="00F53DB7"/>
    <w:rsid w:val="00F5772B"/>
    <w:rsid w:val="00FF12D7"/>
    <w:rsid w:val="00FF1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2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5B0272"/>
    <w:pPr>
      <w:spacing w:before="100" w:beforeAutospacing="1" w:after="100" w:afterAutospacing="1"/>
    </w:pPr>
  </w:style>
  <w:style w:type="character" w:customStyle="1" w:styleId="rvts9">
    <w:name w:val="rvts9"/>
    <w:basedOn w:val="a0"/>
    <w:rsid w:val="005B0272"/>
  </w:style>
  <w:style w:type="table" w:styleId="a3">
    <w:name w:val="Table Grid"/>
    <w:basedOn w:val="a1"/>
    <w:uiPriority w:val="59"/>
    <w:rsid w:val="00D22F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C3B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689776">
      <w:bodyDiv w:val="1"/>
      <w:marLeft w:val="0"/>
      <w:marRight w:val="0"/>
      <w:marTop w:val="0"/>
      <w:marBottom w:val="0"/>
      <w:divBdr>
        <w:top w:val="none" w:sz="0" w:space="0" w:color="auto"/>
        <w:left w:val="none" w:sz="0" w:space="0" w:color="auto"/>
        <w:bottom w:val="none" w:sz="0" w:space="0" w:color="auto"/>
        <w:right w:val="none" w:sz="0" w:space="0" w:color="auto"/>
      </w:divBdr>
    </w:div>
    <w:div w:id="20872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EE2A3-0F50-448B-A437-59877E41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Pages>
  <Words>2656</Words>
  <Characters>1514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Секретарь</cp:lastModifiedBy>
  <cp:revision>32</cp:revision>
  <cp:lastPrinted>2020-04-08T09:18:00Z</cp:lastPrinted>
  <dcterms:created xsi:type="dcterms:W3CDTF">2017-07-25T10:10:00Z</dcterms:created>
  <dcterms:modified xsi:type="dcterms:W3CDTF">2020-04-13T08:00:00Z</dcterms:modified>
</cp:coreProperties>
</file>