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245" w:rsidRDefault="008A1245" w:rsidP="006E4E3A">
      <w:pPr>
        <w:tabs>
          <w:tab w:val="left" w:pos="7168"/>
        </w:tabs>
        <w:spacing w:line="276" w:lineRule="auto"/>
        <w:jc w:val="center"/>
        <w:rPr>
          <w:b/>
          <w:sz w:val="28"/>
          <w:szCs w:val="28"/>
          <w:lang w:val="uk-UA"/>
        </w:rPr>
      </w:pPr>
    </w:p>
    <w:p w:rsidR="008E45E9" w:rsidRDefault="008E45E9" w:rsidP="008A1245">
      <w:pPr>
        <w:jc w:val="center"/>
        <w:rPr>
          <w:b/>
          <w:sz w:val="28"/>
          <w:szCs w:val="28"/>
          <w:lang w:val="uk-UA"/>
        </w:rPr>
      </w:pPr>
    </w:p>
    <w:p w:rsidR="008E45E9" w:rsidRDefault="008E45E9" w:rsidP="008A1245">
      <w:pPr>
        <w:jc w:val="center"/>
        <w:rPr>
          <w:b/>
          <w:sz w:val="28"/>
          <w:szCs w:val="28"/>
          <w:lang w:val="uk-UA"/>
        </w:rPr>
      </w:pPr>
    </w:p>
    <w:p w:rsidR="008A1245" w:rsidRPr="00DE7037" w:rsidRDefault="008A1245" w:rsidP="008A1245">
      <w:pPr>
        <w:jc w:val="center"/>
        <w:rPr>
          <w:b/>
          <w:sz w:val="28"/>
          <w:szCs w:val="28"/>
          <w:lang w:val="uk-UA"/>
        </w:rPr>
      </w:pPr>
      <w:r w:rsidRPr="00DE7037">
        <w:rPr>
          <w:b/>
          <w:sz w:val="28"/>
          <w:szCs w:val="28"/>
          <w:lang w:val="uk-UA"/>
        </w:rPr>
        <w:t>ПОЯСНЮВАЛЬНА ЗАПИСКА</w:t>
      </w:r>
    </w:p>
    <w:p w:rsidR="008A1245" w:rsidRDefault="008A1245" w:rsidP="008A1245">
      <w:pPr>
        <w:jc w:val="center"/>
        <w:rPr>
          <w:b/>
          <w:sz w:val="28"/>
          <w:szCs w:val="28"/>
          <w:lang w:val="uk-UA"/>
        </w:rPr>
      </w:pPr>
      <w:r w:rsidRPr="00DE7037">
        <w:rPr>
          <w:b/>
          <w:sz w:val="28"/>
          <w:szCs w:val="28"/>
          <w:lang w:val="uk-UA"/>
        </w:rPr>
        <w:t xml:space="preserve">до проекту рішення Кременчуцької міської ради Полтавської області </w:t>
      </w:r>
    </w:p>
    <w:p w:rsidR="008A1245" w:rsidRDefault="008A1245" w:rsidP="008A1245">
      <w:pPr>
        <w:jc w:val="center"/>
        <w:rPr>
          <w:b/>
          <w:sz w:val="28"/>
          <w:szCs w:val="28"/>
          <w:lang w:val="uk-UA"/>
        </w:rPr>
      </w:pPr>
      <w:r w:rsidRPr="00DE7037">
        <w:rPr>
          <w:b/>
          <w:sz w:val="28"/>
          <w:szCs w:val="28"/>
          <w:lang w:val="uk-UA"/>
        </w:rPr>
        <w:t xml:space="preserve"> «Про </w:t>
      </w:r>
      <w:r>
        <w:rPr>
          <w:b/>
          <w:sz w:val="28"/>
          <w:szCs w:val="28"/>
          <w:lang w:val="uk-UA"/>
        </w:rPr>
        <w:t>перерозподіл бюджетних асигнувань, затверджених в міс</w:t>
      </w:r>
      <w:r w:rsidR="0098646B">
        <w:rPr>
          <w:b/>
          <w:sz w:val="28"/>
          <w:szCs w:val="28"/>
          <w:lang w:val="uk-UA"/>
        </w:rPr>
        <w:t>цевому</w:t>
      </w:r>
      <w:r>
        <w:rPr>
          <w:b/>
          <w:sz w:val="28"/>
          <w:szCs w:val="28"/>
          <w:lang w:val="uk-UA"/>
        </w:rPr>
        <w:t xml:space="preserve"> бюджеті м. Кременчука на 20</w:t>
      </w:r>
      <w:r w:rsidR="00BA58C2">
        <w:rPr>
          <w:b/>
          <w:sz w:val="28"/>
          <w:szCs w:val="28"/>
          <w:lang w:val="uk-UA"/>
        </w:rPr>
        <w:t>20</w:t>
      </w:r>
      <w:r>
        <w:rPr>
          <w:b/>
          <w:sz w:val="28"/>
          <w:szCs w:val="28"/>
          <w:lang w:val="uk-UA"/>
        </w:rPr>
        <w:t xml:space="preserve"> рік</w:t>
      </w:r>
      <w:r w:rsidR="00276CA7">
        <w:rPr>
          <w:b/>
          <w:sz w:val="28"/>
          <w:szCs w:val="28"/>
          <w:lang w:val="uk-UA"/>
        </w:rPr>
        <w:t xml:space="preserve"> по галузі «Охорона здоров’я</w:t>
      </w:r>
      <w:r>
        <w:rPr>
          <w:b/>
          <w:sz w:val="28"/>
          <w:szCs w:val="28"/>
          <w:lang w:val="uk-UA"/>
        </w:rPr>
        <w:t>»</w:t>
      </w:r>
    </w:p>
    <w:p w:rsidR="008A1245" w:rsidRDefault="008A1245" w:rsidP="008A1245">
      <w:pPr>
        <w:jc w:val="center"/>
        <w:rPr>
          <w:b/>
          <w:sz w:val="28"/>
          <w:szCs w:val="28"/>
          <w:lang w:val="uk-UA"/>
        </w:rPr>
      </w:pPr>
    </w:p>
    <w:p w:rsidR="008E45E9" w:rsidRDefault="008E45E9" w:rsidP="008A1245">
      <w:pPr>
        <w:jc w:val="center"/>
        <w:rPr>
          <w:b/>
          <w:sz w:val="28"/>
          <w:szCs w:val="28"/>
          <w:lang w:val="uk-UA"/>
        </w:rPr>
      </w:pPr>
    </w:p>
    <w:p w:rsidR="00BA58C2" w:rsidRDefault="003E60B2" w:rsidP="00C200E9">
      <w:pPr>
        <w:jc w:val="both"/>
        <w:rPr>
          <w:sz w:val="28"/>
          <w:szCs w:val="28"/>
          <w:lang w:val="uk-UA"/>
        </w:rPr>
      </w:pPr>
      <w:r>
        <w:rPr>
          <w:sz w:val="28"/>
          <w:szCs w:val="28"/>
          <w:lang w:val="uk-UA"/>
        </w:rPr>
        <w:t xml:space="preserve">          </w:t>
      </w:r>
      <w:r w:rsidR="00C200E9">
        <w:rPr>
          <w:sz w:val="28"/>
          <w:szCs w:val="28"/>
          <w:lang w:val="uk-UA"/>
        </w:rPr>
        <w:t xml:space="preserve">  П</w:t>
      </w:r>
      <w:r w:rsidR="00BA58C2">
        <w:rPr>
          <w:sz w:val="28"/>
          <w:szCs w:val="28"/>
          <w:lang w:val="uk-UA"/>
        </w:rPr>
        <w:t>ри формуванні показників місцевого бюджету на 2020 рік по галузі «Охорона здоров’я» були заплановані бюджетні кошти на погашення зобов’язань 2019 року за виконані ремонтні роботи закладів охорони здоров’я, які через недостатній фінансовий ресурс місцевого бюджету не будуть профінансовані у грудні 2019 року.</w:t>
      </w:r>
    </w:p>
    <w:p w:rsidR="00BA58C2" w:rsidRDefault="00BA58C2" w:rsidP="0098646B">
      <w:pPr>
        <w:ind w:firstLine="851"/>
        <w:jc w:val="both"/>
        <w:rPr>
          <w:sz w:val="28"/>
          <w:szCs w:val="28"/>
          <w:lang w:val="uk-UA"/>
        </w:rPr>
      </w:pPr>
      <w:r>
        <w:rPr>
          <w:sz w:val="28"/>
          <w:szCs w:val="28"/>
          <w:lang w:val="uk-UA"/>
        </w:rPr>
        <w:t xml:space="preserve">Але, 15 грудня 2019 року завершено капітальний ремонт </w:t>
      </w:r>
      <w:r w:rsidRPr="00717923">
        <w:rPr>
          <w:sz w:val="28"/>
          <w:szCs w:val="28"/>
          <w:lang w:val="uk-UA"/>
        </w:rPr>
        <w:t xml:space="preserve">приміщення амбулаторії </w:t>
      </w:r>
      <w:r>
        <w:rPr>
          <w:sz w:val="28"/>
          <w:szCs w:val="28"/>
          <w:lang w:val="uk-UA"/>
        </w:rPr>
        <w:t xml:space="preserve">загальної практики - сімейної медицини комунального некомерційного медичного підприємства «Центр первинної медико-санітарної допомоги № 1» м. Кременчука </w:t>
      </w:r>
      <w:r w:rsidRPr="00717923">
        <w:rPr>
          <w:sz w:val="28"/>
          <w:szCs w:val="28"/>
          <w:lang w:val="uk-UA"/>
        </w:rPr>
        <w:t>по вул. Мічуріна, 76</w:t>
      </w:r>
      <w:r>
        <w:rPr>
          <w:sz w:val="28"/>
          <w:szCs w:val="28"/>
          <w:lang w:val="uk-UA"/>
        </w:rPr>
        <w:t>. Для введення даного об’єкта в експлуатацію необхідно здійснити повний розрахунок за виконані роботи, технічний та авторські нагляди,</w:t>
      </w:r>
      <w:r w:rsidR="00C4311A">
        <w:rPr>
          <w:sz w:val="28"/>
          <w:szCs w:val="28"/>
          <w:lang w:val="uk-UA"/>
        </w:rPr>
        <w:t xml:space="preserve"> </w:t>
      </w:r>
      <w:r>
        <w:rPr>
          <w:sz w:val="28"/>
          <w:szCs w:val="28"/>
          <w:lang w:val="uk-UA"/>
        </w:rPr>
        <w:t>тощо. Тому, 23 грудня 2019 року з місцевого бюджету м. Кременчука було здійснено фінансування коштів спеціального фонду (бюджету розвитку) для остаточного розрахунку по об’єкту. Оплата здійснена у повному обсязі. Об’єкт введений в експлуатацію.</w:t>
      </w:r>
    </w:p>
    <w:p w:rsidR="00C4311A" w:rsidRDefault="00BA58C2" w:rsidP="00C4311A">
      <w:pPr>
        <w:ind w:firstLine="851"/>
        <w:jc w:val="both"/>
        <w:rPr>
          <w:sz w:val="28"/>
          <w:szCs w:val="28"/>
          <w:lang w:val="uk-UA"/>
        </w:rPr>
      </w:pPr>
      <w:r>
        <w:rPr>
          <w:sz w:val="28"/>
          <w:szCs w:val="28"/>
          <w:lang w:val="uk-UA"/>
        </w:rPr>
        <w:t xml:space="preserve"> У комунальному некомерційному медичному підприємстві «Кременчуцький </w:t>
      </w:r>
      <w:proofErr w:type="spellStart"/>
      <w:r>
        <w:rPr>
          <w:sz w:val="28"/>
          <w:szCs w:val="28"/>
          <w:lang w:val="uk-UA"/>
        </w:rPr>
        <w:t>перинатальний</w:t>
      </w:r>
      <w:proofErr w:type="spellEnd"/>
      <w:r>
        <w:rPr>
          <w:sz w:val="28"/>
          <w:szCs w:val="28"/>
          <w:lang w:val="uk-UA"/>
        </w:rPr>
        <w:t xml:space="preserve"> центр ІІ рівня» </w:t>
      </w:r>
      <w:r w:rsidR="00C4311A">
        <w:rPr>
          <w:sz w:val="28"/>
          <w:szCs w:val="28"/>
          <w:lang w:val="uk-UA"/>
        </w:rPr>
        <w:t xml:space="preserve">завершено капітальний ремонт лікарняного ліфта. Для його введення в експлуатацію, отримання відповідних дозволів необхідно здійснити повний розрахунок за виконані роботи. Тому, </w:t>
      </w:r>
      <w:r w:rsidR="001E568A">
        <w:rPr>
          <w:sz w:val="28"/>
          <w:szCs w:val="28"/>
          <w:lang w:val="uk-UA"/>
        </w:rPr>
        <w:t xml:space="preserve">          </w:t>
      </w:r>
      <w:r w:rsidR="00C4311A">
        <w:rPr>
          <w:sz w:val="28"/>
          <w:szCs w:val="28"/>
          <w:lang w:val="uk-UA"/>
        </w:rPr>
        <w:t>23 грудня 2019 року</w:t>
      </w:r>
      <w:r w:rsidR="001F7055">
        <w:rPr>
          <w:sz w:val="28"/>
          <w:szCs w:val="28"/>
          <w:lang w:val="uk-UA"/>
        </w:rPr>
        <w:t xml:space="preserve"> </w:t>
      </w:r>
      <w:r w:rsidR="00C4311A">
        <w:rPr>
          <w:sz w:val="28"/>
          <w:szCs w:val="28"/>
          <w:lang w:val="uk-UA"/>
        </w:rPr>
        <w:t xml:space="preserve">з місцевого бюджету м. Кременчука було здійснено фінансування коштів спеціального фонду (бюджету розвитку) </w:t>
      </w:r>
      <w:r w:rsidR="00313E47">
        <w:rPr>
          <w:sz w:val="28"/>
          <w:szCs w:val="28"/>
          <w:lang w:val="uk-UA"/>
        </w:rPr>
        <w:t xml:space="preserve">у сумі </w:t>
      </w:r>
      <w:r w:rsidR="001E568A">
        <w:rPr>
          <w:sz w:val="28"/>
          <w:szCs w:val="28"/>
          <w:lang w:val="uk-UA"/>
        </w:rPr>
        <w:t xml:space="preserve">                </w:t>
      </w:r>
      <w:r w:rsidR="00313E47">
        <w:rPr>
          <w:sz w:val="28"/>
          <w:szCs w:val="28"/>
          <w:lang w:val="uk-UA"/>
        </w:rPr>
        <w:t>309</w:t>
      </w:r>
      <w:r w:rsidR="001E568A">
        <w:rPr>
          <w:sz w:val="28"/>
          <w:szCs w:val="28"/>
          <w:lang w:val="uk-UA"/>
        </w:rPr>
        <w:t> </w:t>
      </w:r>
      <w:r w:rsidR="00313E47">
        <w:rPr>
          <w:sz w:val="28"/>
          <w:szCs w:val="28"/>
          <w:lang w:val="uk-UA"/>
        </w:rPr>
        <w:t>15</w:t>
      </w:r>
      <w:r w:rsidR="001E568A">
        <w:rPr>
          <w:sz w:val="28"/>
          <w:szCs w:val="28"/>
          <w:lang w:val="uk-UA"/>
        </w:rPr>
        <w:t>9 грн.</w:t>
      </w:r>
      <w:r w:rsidR="00313E47">
        <w:rPr>
          <w:sz w:val="28"/>
          <w:szCs w:val="28"/>
          <w:lang w:val="uk-UA"/>
        </w:rPr>
        <w:t xml:space="preserve"> </w:t>
      </w:r>
      <w:r w:rsidR="00C4311A">
        <w:rPr>
          <w:sz w:val="28"/>
          <w:szCs w:val="28"/>
          <w:lang w:val="uk-UA"/>
        </w:rPr>
        <w:t xml:space="preserve">для остаточного розрахунку </w:t>
      </w:r>
      <w:r w:rsidR="00C200E9">
        <w:rPr>
          <w:sz w:val="28"/>
          <w:szCs w:val="28"/>
          <w:lang w:val="uk-UA"/>
        </w:rPr>
        <w:t xml:space="preserve">за виконані ремонтні роботи </w:t>
      </w:r>
      <w:r w:rsidR="00C4311A">
        <w:rPr>
          <w:sz w:val="28"/>
          <w:szCs w:val="28"/>
          <w:lang w:val="uk-UA"/>
        </w:rPr>
        <w:t>по об’єкту. Оплата здійснена у повному обсязі. Об’єкт введений в експлуатацію.</w:t>
      </w:r>
    </w:p>
    <w:p w:rsidR="00BA58C2" w:rsidRDefault="00C200E9" w:rsidP="0098646B">
      <w:pPr>
        <w:ind w:firstLine="851"/>
        <w:jc w:val="both"/>
        <w:rPr>
          <w:sz w:val="28"/>
          <w:szCs w:val="28"/>
          <w:lang w:val="uk-UA"/>
        </w:rPr>
      </w:pPr>
      <w:r>
        <w:rPr>
          <w:sz w:val="28"/>
          <w:szCs w:val="28"/>
          <w:lang w:val="uk-UA"/>
        </w:rPr>
        <w:t xml:space="preserve">В зв’язку з тим, що бюджетні кошти на оплату вищевказаних ремонтних робіт були профінансовані вже після прийняття рішення Кременчуцькою міською радою «Про місцевий бюджет м. Кременчука на 2020 рік» (12.12.2019), скорегувати </w:t>
      </w:r>
      <w:r w:rsidR="008E45E9">
        <w:rPr>
          <w:sz w:val="28"/>
          <w:szCs w:val="28"/>
          <w:lang w:val="uk-UA"/>
        </w:rPr>
        <w:t>його показники було неможливо.</w:t>
      </w:r>
      <w:r>
        <w:rPr>
          <w:sz w:val="28"/>
          <w:szCs w:val="28"/>
          <w:lang w:val="uk-UA"/>
        </w:rPr>
        <w:t xml:space="preserve"> </w:t>
      </w:r>
      <w:r w:rsidR="008E45E9">
        <w:rPr>
          <w:sz w:val="28"/>
          <w:szCs w:val="28"/>
          <w:lang w:val="uk-UA"/>
        </w:rPr>
        <w:t>Таким чином в</w:t>
      </w:r>
      <w:r>
        <w:rPr>
          <w:sz w:val="28"/>
          <w:szCs w:val="28"/>
          <w:lang w:val="uk-UA"/>
        </w:rPr>
        <w:t xml:space="preserve">иділені на 2020 рік бюджетні кошти </w:t>
      </w:r>
      <w:r w:rsidR="008E45E9">
        <w:rPr>
          <w:sz w:val="28"/>
          <w:szCs w:val="28"/>
          <w:lang w:val="uk-UA"/>
        </w:rPr>
        <w:t xml:space="preserve">на загальну суму 909 097,00 грн. по даним об’єктам </w:t>
      </w:r>
      <w:r>
        <w:rPr>
          <w:sz w:val="28"/>
          <w:szCs w:val="28"/>
          <w:lang w:val="uk-UA"/>
        </w:rPr>
        <w:t xml:space="preserve">будуть </w:t>
      </w:r>
      <w:r w:rsidR="008E45E9">
        <w:rPr>
          <w:sz w:val="28"/>
          <w:szCs w:val="28"/>
          <w:lang w:val="uk-UA"/>
        </w:rPr>
        <w:t xml:space="preserve">не </w:t>
      </w:r>
      <w:r>
        <w:rPr>
          <w:sz w:val="28"/>
          <w:szCs w:val="28"/>
          <w:lang w:val="uk-UA"/>
        </w:rPr>
        <w:t>використані</w:t>
      </w:r>
      <w:r w:rsidR="009136D6">
        <w:rPr>
          <w:sz w:val="28"/>
          <w:szCs w:val="28"/>
          <w:lang w:val="uk-UA"/>
        </w:rPr>
        <w:t>, а тому пропонуємо їх перерозподілити на вирішення першочергових проблем галузі</w:t>
      </w:r>
      <w:r w:rsidR="008E45E9">
        <w:rPr>
          <w:sz w:val="28"/>
          <w:szCs w:val="28"/>
          <w:lang w:val="uk-UA"/>
        </w:rPr>
        <w:t xml:space="preserve"> «Охорона здоров’я»</w:t>
      </w:r>
      <w:r w:rsidR="009136D6">
        <w:rPr>
          <w:sz w:val="28"/>
          <w:szCs w:val="28"/>
          <w:lang w:val="uk-UA"/>
        </w:rPr>
        <w:t>, а саме.</w:t>
      </w:r>
    </w:p>
    <w:p w:rsidR="001F7055" w:rsidRDefault="009136D6" w:rsidP="00C200E9">
      <w:pPr>
        <w:tabs>
          <w:tab w:val="left" w:pos="0"/>
          <w:tab w:val="left" w:pos="709"/>
        </w:tabs>
        <w:suppressAutoHyphens/>
        <w:spacing w:before="20"/>
        <w:ind w:firstLine="709"/>
        <w:jc w:val="both"/>
        <w:rPr>
          <w:sz w:val="28"/>
          <w:szCs w:val="28"/>
          <w:lang w:val="uk-UA"/>
        </w:rPr>
      </w:pPr>
      <w:r>
        <w:rPr>
          <w:sz w:val="28"/>
          <w:szCs w:val="28"/>
          <w:lang w:val="uk-UA"/>
        </w:rPr>
        <w:t xml:space="preserve">У місцевому бюджеті м. Кременчука на 2019 рік планувались </w:t>
      </w:r>
      <w:r w:rsidR="001F7055">
        <w:rPr>
          <w:sz w:val="28"/>
          <w:szCs w:val="28"/>
          <w:lang w:val="uk-UA"/>
        </w:rPr>
        <w:t xml:space="preserve">бюджетні кошти на </w:t>
      </w:r>
      <w:r w:rsidR="0061068D">
        <w:rPr>
          <w:sz w:val="28"/>
          <w:szCs w:val="28"/>
          <w:lang w:val="uk-UA"/>
        </w:rPr>
        <w:t xml:space="preserve">капітальний ремонт акушерської операційної комунального некомерційного медичного підприємства «Кременчуцький </w:t>
      </w:r>
      <w:proofErr w:type="spellStart"/>
      <w:r w:rsidR="0061068D">
        <w:rPr>
          <w:sz w:val="28"/>
          <w:szCs w:val="28"/>
          <w:lang w:val="uk-UA"/>
        </w:rPr>
        <w:t>перинатальний</w:t>
      </w:r>
      <w:proofErr w:type="spellEnd"/>
      <w:r w:rsidR="0061068D">
        <w:rPr>
          <w:sz w:val="28"/>
          <w:szCs w:val="28"/>
          <w:lang w:val="uk-UA"/>
        </w:rPr>
        <w:t xml:space="preserve"> центр ІІ рівня», але через недостатній фінансовий ресурс місцевого бюджету</w:t>
      </w:r>
      <w:r w:rsidR="00D95B44">
        <w:rPr>
          <w:sz w:val="28"/>
          <w:szCs w:val="28"/>
          <w:lang w:val="uk-UA"/>
        </w:rPr>
        <w:t>,</w:t>
      </w:r>
      <w:r w:rsidR="0061068D">
        <w:rPr>
          <w:sz w:val="28"/>
          <w:szCs w:val="28"/>
          <w:lang w:val="uk-UA"/>
        </w:rPr>
        <w:t xml:space="preserve"> роботи по даному об’єкту не розпочинались.  </w:t>
      </w:r>
      <w:r w:rsidR="008E45E9">
        <w:rPr>
          <w:sz w:val="28"/>
          <w:szCs w:val="28"/>
          <w:lang w:val="uk-UA"/>
        </w:rPr>
        <w:t xml:space="preserve">Створення сучасної </w:t>
      </w:r>
      <w:r w:rsidR="0061068D">
        <w:rPr>
          <w:sz w:val="28"/>
          <w:szCs w:val="28"/>
          <w:lang w:val="uk-UA"/>
        </w:rPr>
        <w:t xml:space="preserve">акушерської операційної </w:t>
      </w:r>
      <w:r w:rsidR="008E45E9">
        <w:rPr>
          <w:sz w:val="28"/>
          <w:szCs w:val="28"/>
          <w:lang w:val="uk-UA"/>
        </w:rPr>
        <w:t xml:space="preserve">в КНМП «Кременчуцький </w:t>
      </w:r>
      <w:proofErr w:type="spellStart"/>
      <w:r w:rsidR="008E45E9">
        <w:rPr>
          <w:sz w:val="28"/>
          <w:szCs w:val="28"/>
          <w:lang w:val="uk-UA"/>
        </w:rPr>
        <w:t>перинатальний</w:t>
      </w:r>
      <w:proofErr w:type="spellEnd"/>
      <w:r w:rsidR="008E45E9">
        <w:rPr>
          <w:sz w:val="28"/>
          <w:szCs w:val="28"/>
          <w:lang w:val="uk-UA"/>
        </w:rPr>
        <w:t xml:space="preserve"> центр ІІ рівня» за вимогами сьогодення є </w:t>
      </w:r>
      <w:r w:rsidR="0061068D">
        <w:rPr>
          <w:sz w:val="28"/>
          <w:szCs w:val="28"/>
          <w:lang w:val="uk-UA"/>
        </w:rPr>
        <w:t xml:space="preserve">вкрай </w:t>
      </w:r>
      <w:r w:rsidR="008E45E9">
        <w:rPr>
          <w:sz w:val="28"/>
          <w:szCs w:val="28"/>
          <w:lang w:val="uk-UA"/>
        </w:rPr>
        <w:t xml:space="preserve">необхідним для надання якісної </w:t>
      </w:r>
      <w:r w:rsidR="00D95B44">
        <w:rPr>
          <w:sz w:val="28"/>
          <w:szCs w:val="28"/>
          <w:lang w:val="uk-UA"/>
        </w:rPr>
        <w:t xml:space="preserve">медичної допомоги </w:t>
      </w:r>
      <w:r w:rsidR="008E45E9">
        <w:rPr>
          <w:sz w:val="28"/>
          <w:szCs w:val="28"/>
          <w:lang w:val="uk-UA"/>
        </w:rPr>
        <w:t xml:space="preserve">жіночому населенню м. Кременчука. Для оснащення операційної сучасним медичним обладнанням заплановані бюджетні кошти у кошторисі на 2020 рік. </w:t>
      </w:r>
      <w:r w:rsidR="0061068D">
        <w:rPr>
          <w:sz w:val="28"/>
          <w:szCs w:val="28"/>
          <w:lang w:val="uk-UA"/>
        </w:rPr>
        <w:t xml:space="preserve"> </w:t>
      </w:r>
    </w:p>
    <w:p w:rsidR="001F7055" w:rsidRDefault="001F7055" w:rsidP="00C200E9">
      <w:pPr>
        <w:tabs>
          <w:tab w:val="left" w:pos="0"/>
          <w:tab w:val="left" w:pos="709"/>
        </w:tabs>
        <w:suppressAutoHyphens/>
        <w:spacing w:before="20"/>
        <w:ind w:firstLine="709"/>
        <w:jc w:val="both"/>
        <w:rPr>
          <w:sz w:val="28"/>
          <w:szCs w:val="28"/>
          <w:lang w:val="uk-UA"/>
        </w:rPr>
      </w:pPr>
    </w:p>
    <w:p w:rsidR="001F7055" w:rsidRDefault="001F7055" w:rsidP="00C200E9">
      <w:pPr>
        <w:tabs>
          <w:tab w:val="left" w:pos="0"/>
          <w:tab w:val="left" w:pos="709"/>
        </w:tabs>
        <w:suppressAutoHyphens/>
        <w:spacing w:before="20"/>
        <w:ind w:firstLine="709"/>
        <w:jc w:val="both"/>
        <w:rPr>
          <w:sz w:val="28"/>
          <w:szCs w:val="28"/>
          <w:lang w:val="uk-UA"/>
        </w:rPr>
      </w:pPr>
    </w:p>
    <w:p w:rsidR="001F7055" w:rsidRDefault="001F7055" w:rsidP="00C200E9">
      <w:pPr>
        <w:tabs>
          <w:tab w:val="left" w:pos="0"/>
          <w:tab w:val="left" w:pos="709"/>
        </w:tabs>
        <w:suppressAutoHyphens/>
        <w:spacing w:before="20"/>
        <w:ind w:firstLine="709"/>
        <w:jc w:val="both"/>
        <w:rPr>
          <w:sz w:val="28"/>
          <w:szCs w:val="28"/>
          <w:lang w:val="uk-UA"/>
        </w:rPr>
      </w:pPr>
    </w:p>
    <w:p w:rsidR="00C200E9" w:rsidRDefault="00C200E9" w:rsidP="00C200E9">
      <w:pPr>
        <w:ind w:firstLine="709"/>
        <w:jc w:val="both"/>
        <w:rPr>
          <w:b/>
          <w:sz w:val="28"/>
          <w:szCs w:val="28"/>
          <w:lang w:val="uk-UA"/>
        </w:rPr>
      </w:pPr>
      <w:r w:rsidRPr="00CA2437">
        <w:rPr>
          <w:sz w:val="28"/>
          <w:szCs w:val="28"/>
          <w:lang w:val="uk-UA"/>
        </w:rPr>
        <w:t xml:space="preserve">Враховуючи важливість </w:t>
      </w:r>
      <w:r>
        <w:rPr>
          <w:sz w:val="28"/>
          <w:szCs w:val="28"/>
          <w:lang w:val="uk-UA"/>
        </w:rPr>
        <w:t>вказаного питання</w:t>
      </w:r>
      <w:r w:rsidRPr="00CA2437">
        <w:rPr>
          <w:sz w:val="28"/>
          <w:szCs w:val="28"/>
          <w:lang w:val="uk-UA"/>
        </w:rPr>
        <w:t>, управління охорони здоров’я виконавчого комітету Кременчуцької міської ради звертається з проханням дозволити перерозподілити бюджетні асигнування, затверджені у</w:t>
      </w:r>
      <w:r>
        <w:rPr>
          <w:sz w:val="28"/>
          <w:szCs w:val="28"/>
          <w:lang w:val="uk-UA"/>
        </w:rPr>
        <w:t xml:space="preserve"> місцевому бюджеті м. Кременчука на 2020 рік по галузі «Охорона здоров’я»</w:t>
      </w:r>
      <w:r w:rsidR="008E45E9">
        <w:rPr>
          <w:sz w:val="28"/>
          <w:szCs w:val="28"/>
          <w:lang w:val="uk-UA"/>
        </w:rPr>
        <w:t xml:space="preserve"> та прийняти дане рішення</w:t>
      </w:r>
      <w:r>
        <w:rPr>
          <w:sz w:val="28"/>
          <w:szCs w:val="28"/>
          <w:lang w:val="uk-UA"/>
        </w:rPr>
        <w:t>.</w:t>
      </w:r>
    </w:p>
    <w:p w:rsidR="00C200E9" w:rsidRDefault="00C200E9" w:rsidP="0098646B">
      <w:pPr>
        <w:ind w:firstLine="851"/>
        <w:jc w:val="both"/>
        <w:rPr>
          <w:sz w:val="28"/>
          <w:szCs w:val="28"/>
          <w:lang w:val="uk-UA"/>
        </w:rPr>
      </w:pPr>
    </w:p>
    <w:p w:rsidR="00BA58C2" w:rsidRDefault="00BA58C2" w:rsidP="0098646B">
      <w:pPr>
        <w:ind w:firstLine="851"/>
        <w:jc w:val="both"/>
        <w:rPr>
          <w:sz w:val="28"/>
          <w:szCs w:val="28"/>
          <w:lang w:val="uk-UA"/>
        </w:rPr>
      </w:pPr>
    </w:p>
    <w:p w:rsidR="005973D0" w:rsidRPr="008A1245" w:rsidRDefault="005973D0" w:rsidP="008A1245">
      <w:pPr>
        <w:tabs>
          <w:tab w:val="left" w:pos="7168"/>
        </w:tabs>
        <w:ind w:firstLine="851"/>
        <w:contextualSpacing/>
        <w:jc w:val="both"/>
        <w:rPr>
          <w:b/>
          <w:sz w:val="28"/>
          <w:szCs w:val="28"/>
          <w:lang w:val="uk-UA"/>
        </w:rPr>
      </w:pPr>
    </w:p>
    <w:p w:rsidR="008D2040" w:rsidRDefault="008D2040" w:rsidP="00E34BFE">
      <w:pPr>
        <w:tabs>
          <w:tab w:val="left" w:pos="7168"/>
        </w:tabs>
        <w:spacing w:line="276" w:lineRule="auto"/>
        <w:ind w:firstLine="851"/>
        <w:jc w:val="both"/>
        <w:rPr>
          <w:sz w:val="28"/>
          <w:szCs w:val="28"/>
          <w:lang w:val="uk-UA"/>
        </w:rPr>
      </w:pPr>
    </w:p>
    <w:p w:rsidR="008A1245" w:rsidRDefault="008A1245" w:rsidP="008A1245">
      <w:pPr>
        <w:jc w:val="both"/>
        <w:rPr>
          <w:b/>
          <w:sz w:val="28"/>
          <w:szCs w:val="28"/>
          <w:lang w:val="uk-UA"/>
        </w:rPr>
      </w:pPr>
      <w:r>
        <w:rPr>
          <w:b/>
          <w:sz w:val="28"/>
          <w:szCs w:val="28"/>
          <w:lang w:val="uk-UA"/>
        </w:rPr>
        <w:t xml:space="preserve">Начальник управління </w:t>
      </w:r>
    </w:p>
    <w:p w:rsidR="008A1245" w:rsidRDefault="008A1245" w:rsidP="008A1245">
      <w:pPr>
        <w:jc w:val="both"/>
        <w:rPr>
          <w:b/>
          <w:sz w:val="28"/>
          <w:szCs w:val="28"/>
          <w:lang w:val="uk-UA"/>
        </w:rPr>
      </w:pPr>
      <w:r>
        <w:rPr>
          <w:b/>
          <w:sz w:val="28"/>
          <w:szCs w:val="28"/>
          <w:lang w:val="uk-UA"/>
        </w:rPr>
        <w:t xml:space="preserve">охорони здоров’я виконавчого комітету </w:t>
      </w:r>
    </w:p>
    <w:p w:rsidR="008A1245" w:rsidRDefault="008A1245" w:rsidP="008A1245">
      <w:pPr>
        <w:jc w:val="both"/>
        <w:rPr>
          <w:b/>
          <w:sz w:val="28"/>
          <w:szCs w:val="28"/>
          <w:lang w:val="uk-UA"/>
        </w:rPr>
      </w:pPr>
      <w:r>
        <w:rPr>
          <w:b/>
          <w:sz w:val="28"/>
          <w:szCs w:val="28"/>
          <w:lang w:val="uk-UA"/>
        </w:rPr>
        <w:t xml:space="preserve">Кременчуцької міської ради </w:t>
      </w:r>
    </w:p>
    <w:p w:rsidR="008A1245" w:rsidRDefault="008A1245" w:rsidP="008A1245">
      <w:pPr>
        <w:jc w:val="both"/>
        <w:rPr>
          <w:b/>
          <w:sz w:val="22"/>
          <w:szCs w:val="22"/>
          <w:lang w:val="uk-UA"/>
        </w:rPr>
      </w:pPr>
      <w:r>
        <w:rPr>
          <w:b/>
          <w:sz w:val="28"/>
          <w:szCs w:val="28"/>
          <w:lang w:val="uk-UA"/>
        </w:rPr>
        <w:t xml:space="preserve">Полтавської області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sidR="00614FE3">
        <w:rPr>
          <w:b/>
          <w:sz w:val="28"/>
          <w:szCs w:val="28"/>
          <w:lang w:val="uk-UA"/>
        </w:rPr>
        <w:t xml:space="preserve">         </w:t>
      </w:r>
      <w:r>
        <w:rPr>
          <w:b/>
          <w:sz w:val="28"/>
          <w:szCs w:val="28"/>
          <w:lang w:val="uk-UA"/>
        </w:rPr>
        <w:tab/>
        <w:t xml:space="preserve">     </w:t>
      </w:r>
      <w:r>
        <w:rPr>
          <w:b/>
          <w:sz w:val="28"/>
          <w:szCs w:val="28"/>
          <w:lang w:val="uk-UA"/>
        </w:rPr>
        <w:tab/>
      </w:r>
      <w:r w:rsidR="00614FE3">
        <w:rPr>
          <w:b/>
          <w:sz w:val="28"/>
          <w:szCs w:val="28"/>
          <w:lang w:val="uk-UA"/>
        </w:rPr>
        <w:t xml:space="preserve">     </w:t>
      </w:r>
      <w:r>
        <w:rPr>
          <w:b/>
          <w:sz w:val="28"/>
          <w:szCs w:val="28"/>
          <w:lang w:val="uk-UA"/>
        </w:rPr>
        <w:t>М.В.Середа</w:t>
      </w:r>
    </w:p>
    <w:p w:rsidR="006B1EFC" w:rsidRDefault="006B1EFC" w:rsidP="008A1245">
      <w:pPr>
        <w:tabs>
          <w:tab w:val="left" w:pos="7168"/>
        </w:tabs>
        <w:spacing w:line="276" w:lineRule="auto"/>
        <w:jc w:val="both"/>
        <w:rPr>
          <w:sz w:val="28"/>
          <w:szCs w:val="28"/>
          <w:lang w:val="uk-UA"/>
        </w:rPr>
      </w:pPr>
    </w:p>
    <w:sectPr w:rsidR="006B1EFC" w:rsidSect="009E4F0C">
      <w:pgSz w:w="11906" w:h="16838"/>
      <w:pgMar w:top="284"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65672"/>
    <w:multiLevelType w:val="hybridMultilevel"/>
    <w:tmpl w:val="B37E8C76"/>
    <w:lvl w:ilvl="0" w:tplc="3FF86BE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6DFD"/>
    <w:rsid w:val="000170D1"/>
    <w:rsid w:val="000321AF"/>
    <w:rsid w:val="00060FA8"/>
    <w:rsid w:val="00074892"/>
    <w:rsid w:val="00074984"/>
    <w:rsid w:val="000B47E3"/>
    <w:rsid w:val="000D26CA"/>
    <w:rsid w:val="0011147C"/>
    <w:rsid w:val="00122085"/>
    <w:rsid w:val="00122944"/>
    <w:rsid w:val="00146DBD"/>
    <w:rsid w:val="001755D7"/>
    <w:rsid w:val="00177EC2"/>
    <w:rsid w:val="00186193"/>
    <w:rsid w:val="001C0372"/>
    <w:rsid w:val="001C58E5"/>
    <w:rsid w:val="001E568A"/>
    <w:rsid w:val="001F0F63"/>
    <w:rsid w:val="001F4C32"/>
    <w:rsid w:val="001F7055"/>
    <w:rsid w:val="00206C53"/>
    <w:rsid w:val="00211ED4"/>
    <w:rsid w:val="00216509"/>
    <w:rsid w:val="00216CD6"/>
    <w:rsid w:val="0025754E"/>
    <w:rsid w:val="00262A7A"/>
    <w:rsid w:val="00276CA7"/>
    <w:rsid w:val="002D1299"/>
    <w:rsid w:val="002E2D45"/>
    <w:rsid w:val="002E74BA"/>
    <w:rsid w:val="002F73A0"/>
    <w:rsid w:val="003136F7"/>
    <w:rsid w:val="00313E47"/>
    <w:rsid w:val="00343148"/>
    <w:rsid w:val="00382BFE"/>
    <w:rsid w:val="003926BE"/>
    <w:rsid w:val="003A77EB"/>
    <w:rsid w:val="003B15FE"/>
    <w:rsid w:val="003B6D67"/>
    <w:rsid w:val="003E60B2"/>
    <w:rsid w:val="00400849"/>
    <w:rsid w:val="0040262E"/>
    <w:rsid w:val="00413BA9"/>
    <w:rsid w:val="00421F6F"/>
    <w:rsid w:val="0042208A"/>
    <w:rsid w:val="004671E1"/>
    <w:rsid w:val="00490A94"/>
    <w:rsid w:val="004F5F9A"/>
    <w:rsid w:val="00503A09"/>
    <w:rsid w:val="005120B0"/>
    <w:rsid w:val="00517EF8"/>
    <w:rsid w:val="00532D75"/>
    <w:rsid w:val="00535387"/>
    <w:rsid w:val="00547A9E"/>
    <w:rsid w:val="00551CE3"/>
    <w:rsid w:val="00552E00"/>
    <w:rsid w:val="00563084"/>
    <w:rsid w:val="00584737"/>
    <w:rsid w:val="005973D0"/>
    <w:rsid w:val="00597939"/>
    <w:rsid w:val="00597968"/>
    <w:rsid w:val="005A2EBB"/>
    <w:rsid w:val="005D49DD"/>
    <w:rsid w:val="005D560D"/>
    <w:rsid w:val="006030B8"/>
    <w:rsid w:val="0061068D"/>
    <w:rsid w:val="00614FE3"/>
    <w:rsid w:val="0063105B"/>
    <w:rsid w:val="00637B0F"/>
    <w:rsid w:val="00662F17"/>
    <w:rsid w:val="00666573"/>
    <w:rsid w:val="00666BD4"/>
    <w:rsid w:val="00677044"/>
    <w:rsid w:val="00691B80"/>
    <w:rsid w:val="006951F9"/>
    <w:rsid w:val="006A0F46"/>
    <w:rsid w:val="006B1EFC"/>
    <w:rsid w:val="006B3342"/>
    <w:rsid w:val="006B7B7E"/>
    <w:rsid w:val="006D4117"/>
    <w:rsid w:val="006D6559"/>
    <w:rsid w:val="006E4E3A"/>
    <w:rsid w:val="007012A3"/>
    <w:rsid w:val="00720679"/>
    <w:rsid w:val="0072739F"/>
    <w:rsid w:val="007300A2"/>
    <w:rsid w:val="00745163"/>
    <w:rsid w:val="007B2032"/>
    <w:rsid w:val="007C7CD9"/>
    <w:rsid w:val="007E6DC9"/>
    <w:rsid w:val="007F0489"/>
    <w:rsid w:val="008121DD"/>
    <w:rsid w:val="0082315C"/>
    <w:rsid w:val="00851613"/>
    <w:rsid w:val="00856C81"/>
    <w:rsid w:val="00896ADD"/>
    <w:rsid w:val="008A1245"/>
    <w:rsid w:val="008A2B28"/>
    <w:rsid w:val="008C6E09"/>
    <w:rsid w:val="008D2040"/>
    <w:rsid w:val="008E45E9"/>
    <w:rsid w:val="008F3E0F"/>
    <w:rsid w:val="008F7AD6"/>
    <w:rsid w:val="00901E5D"/>
    <w:rsid w:val="00901FDB"/>
    <w:rsid w:val="0090778B"/>
    <w:rsid w:val="009136D6"/>
    <w:rsid w:val="009172FA"/>
    <w:rsid w:val="0092219A"/>
    <w:rsid w:val="009228DB"/>
    <w:rsid w:val="00931E77"/>
    <w:rsid w:val="00936C84"/>
    <w:rsid w:val="00950577"/>
    <w:rsid w:val="00951B09"/>
    <w:rsid w:val="009759EC"/>
    <w:rsid w:val="009858FB"/>
    <w:rsid w:val="0098646B"/>
    <w:rsid w:val="009963AD"/>
    <w:rsid w:val="009B1F5C"/>
    <w:rsid w:val="009B6533"/>
    <w:rsid w:val="009C6B80"/>
    <w:rsid w:val="009D4140"/>
    <w:rsid w:val="009E4F0C"/>
    <w:rsid w:val="009E7178"/>
    <w:rsid w:val="009F2114"/>
    <w:rsid w:val="00A04BE5"/>
    <w:rsid w:val="00A25C9C"/>
    <w:rsid w:val="00A32120"/>
    <w:rsid w:val="00A321F4"/>
    <w:rsid w:val="00A3686C"/>
    <w:rsid w:val="00A453E1"/>
    <w:rsid w:val="00A75550"/>
    <w:rsid w:val="00AA2EFE"/>
    <w:rsid w:val="00AA5806"/>
    <w:rsid w:val="00AA6D57"/>
    <w:rsid w:val="00AC36F7"/>
    <w:rsid w:val="00AE1F60"/>
    <w:rsid w:val="00AE5249"/>
    <w:rsid w:val="00B03422"/>
    <w:rsid w:val="00BA3214"/>
    <w:rsid w:val="00BA58C2"/>
    <w:rsid w:val="00BB4AEF"/>
    <w:rsid w:val="00BB6DFD"/>
    <w:rsid w:val="00BC6053"/>
    <w:rsid w:val="00BF1DE1"/>
    <w:rsid w:val="00C200E9"/>
    <w:rsid w:val="00C4311A"/>
    <w:rsid w:val="00CA2549"/>
    <w:rsid w:val="00CA38CA"/>
    <w:rsid w:val="00CC08CE"/>
    <w:rsid w:val="00CC1982"/>
    <w:rsid w:val="00CE55B3"/>
    <w:rsid w:val="00CF6CEB"/>
    <w:rsid w:val="00D10E32"/>
    <w:rsid w:val="00D13283"/>
    <w:rsid w:val="00D2313B"/>
    <w:rsid w:val="00D53C48"/>
    <w:rsid w:val="00D543D8"/>
    <w:rsid w:val="00D6692A"/>
    <w:rsid w:val="00D95B44"/>
    <w:rsid w:val="00DA4049"/>
    <w:rsid w:val="00DA4F12"/>
    <w:rsid w:val="00DB4077"/>
    <w:rsid w:val="00DC1107"/>
    <w:rsid w:val="00DC1BF0"/>
    <w:rsid w:val="00DC3374"/>
    <w:rsid w:val="00DD383A"/>
    <w:rsid w:val="00DF1EEF"/>
    <w:rsid w:val="00E20401"/>
    <w:rsid w:val="00E3491E"/>
    <w:rsid w:val="00E34BFE"/>
    <w:rsid w:val="00E45951"/>
    <w:rsid w:val="00E72712"/>
    <w:rsid w:val="00E72DEB"/>
    <w:rsid w:val="00E74FCF"/>
    <w:rsid w:val="00E95BBD"/>
    <w:rsid w:val="00EC1CEC"/>
    <w:rsid w:val="00EC2F47"/>
    <w:rsid w:val="00ED290E"/>
    <w:rsid w:val="00F02A04"/>
    <w:rsid w:val="00F06CC8"/>
    <w:rsid w:val="00F43350"/>
    <w:rsid w:val="00F63D2E"/>
    <w:rsid w:val="00F85926"/>
    <w:rsid w:val="00F9121B"/>
    <w:rsid w:val="00F93DDF"/>
    <w:rsid w:val="00FC220B"/>
    <w:rsid w:val="00FC6F4A"/>
    <w:rsid w:val="00FD1DE1"/>
    <w:rsid w:val="00FD5D10"/>
    <w:rsid w:val="00FF7F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62E"/>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qFormat/>
    <w:rsid w:val="0040262E"/>
    <w:pPr>
      <w:keepNext/>
      <w:jc w:val="center"/>
      <w:outlineLvl w:val="7"/>
    </w:pPr>
    <w:rPr>
      <w:rFonts w:ascii="Arial" w:hAnsi="Arial"/>
      <w:b/>
      <w:sz w:val="1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40262E"/>
    <w:rPr>
      <w:rFonts w:ascii="Arial" w:eastAsia="Times New Roman" w:hAnsi="Arial" w:cs="Times New Roman"/>
      <w:b/>
      <w:sz w:val="18"/>
      <w:szCs w:val="20"/>
      <w:lang w:val="uk-UA" w:eastAsia="ru-RU"/>
    </w:rPr>
  </w:style>
  <w:style w:type="character" w:styleId="a3">
    <w:name w:val="Hyperlink"/>
    <w:basedOn w:val="a0"/>
    <w:rsid w:val="0040262E"/>
    <w:rPr>
      <w:color w:val="0000FF"/>
      <w:u w:val="single"/>
    </w:rPr>
  </w:style>
  <w:style w:type="character" w:styleId="HTML">
    <w:name w:val="HTML Cite"/>
    <w:basedOn w:val="a0"/>
    <w:uiPriority w:val="99"/>
    <w:unhideWhenUsed/>
    <w:rsid w:val="0040262E"/>
    <w:rPr>
      <w:i w:val="0"/>
      <w:iCs w:val="0"/>
      <w:color w:val="009933"/>
    </w:rPr>
  </w:style>
  <w:style w:type="paragraph" w:styleId="a4">
    <w:name w:val="Balloon Text"/>
    <w:basedOn w:val="a"/>
    <w:link w:val="a5"/>
    <w:uiPriority w:val="99"/>
    <w:semiHidden/>
    <w:unhideWhenUsed/>
    <w:rsid w:val="0040262E"/>
    <w:rPr>
      <w:rFonts w:ascii="Tahoma" w:hAnsi="Tahoma" w:cs="Tahoma"/>
      <w:sz w:val="16"/>
      <w:szCs w:val="16"/>
    </w:rPr>
  </w:style>
  <w:style w:type="character" w:customStyle="1" w:styleId="a5">
    <w:name w:val="Текст выноски Знак"/>
    <w:basedOn w:val="a0"/>
    <w:link w:val="a4"/>
    <w:uiPriority w:val="99"/>
    <w:semiHidden/>
    <w:rsid w:val="0040262E"/>
    <w:rPr>
      <w:rFonts w:ascii="Tahoma" w:eastAsia="Times New Roman" w:hAnsi="Tahoma" w:cs="Tahoma"/>
      <w:sz w:val="16"/>
      <w:szCs w:val="16"/>
      <w:lang w:eastAsia="ru-RU"/>
    </w:rPr>
  </w:style>
  <w:style w:type="table" w:styleId="a6">
    <w:name w:val="Table Grid"/>
    <w:basedOn w:val="a1"/>
    <w:uiPriority w:val="59"/>
    <w:rsid w:val="006B1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D38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62E"/>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qFormat/>
    <w:rsid w:val="0040262E"/>
    <w:pPr>
      <w:keepNext/>
      <w:jc w:val="center"/>
      <w:outlineLvl w:val="7"/>
    </w:pPr>
    <w:rPr>
      <w:rFonts w:ascii="Arial" w:hAnsi="Arial"/>
      <w:b/>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40262E"/>
    <w:rPr>
      <w:rFonts w:ascii="Arial" w:eastAsia="Times New Roman" w:hAnsi="Arial" w:cs="Times New Roman"/>
      <w:b/>
      <w:sz w:val="18"/>
      <w:szCs w:val="20"/>
      <w:lang w:val="uk-UA" w:eastAsia="ru-RU"/>
    </w:rPr>
  </w:style>
  <w:style w:type="character" w:styleId="a3">
    <w:name w:val="Hyperlink"/>
    <w:basedOn w:val="a0"/>
    <w:rsid w:val="0040262E"/>
    <w:rPr>
      <w:color w:val="0000FF"/>
      <w:u w:val="single"/>
    </w:rPr>
  </w:style>
  <w:style w:type="character" w:styleId="HTML">
    <w:name w:val="HTML Cite"/>
    <w:basedOn w:val="a0"/>
    <w:uiPriority w:val="99"/>
    <w:unhideWhenUsed/>
    <w:rsid w:val="0040262E"/>
    <w:rPr>
      <w:i w:val="0"/>
      <w:iCs w:val="0"/>
      <w:color w:val="009933"/>
    </w:rPr>
  </w:style>
  <w:style w:type="paragraph" w:styleId="a4">
    <w:name w:val="Balloon Text"/>
    <w:basedOn w:val="a"/>
    <w:link w:val="a5"/>
    <w:uiPriority w:val="99"/>
    <w:semiHidden/>
    <w:unhideWhenUsed/>
    <w:rsid w:val="0040262E"/>
    <w:rPr>
      <w:rFonts w:ascii="Tahoma" w:hAnsi="Tahoma" w:cs="Tahoma"/>
      <w:sz w:val="16"/>
      <w:szCs w:val="16"/>
    </w:rPr>
  </w:style>
  <w:style w:type="character" w:customStyle="1" w:styleId="a5">
    <w:name w:val="Текст выноски Знак"/>
    <w:basedOn w:val="a0"/>
    <w:link w:val="a4"/>
    <w:uiPriority w:val="99"/>
    <w:semiHidden/>
    <w:rsid w:val="0040262E"/>
    <w:rPr>
      <w:rFonts w:ascii="Tahoma" w:eastAsia="Times New Roman" w:hAnsi="Tahoma" w:cs="Tahoma"/>
      <w:sz w:val="16"/>
      <w:szCs w:val="16"/>
      <w:lang w:eastAsia="ru-RU"/>
    </w:rPr>
  </w:style>
  <w:style w:type="table" w:styleId="a6">
    <w:name w:val="Table Grid"/>
    <w:basedOn w:val="a1"/>
    <w:uiPriority w:val="59"/>
    <w:rsid w:val="006B1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78ADF-BD23-4A76-A4E9-B1E88C97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497</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20</cp:revision>
  <cp:lastPrinted>2019-08-27T06:25:00Z</cp:lastPrinted>
  <dcterms:created xsi:type="dcterms:W3CDTF">2019-08-23T08:13:00Z</dcterms:created>
  <dcterms:modified xsi:type="dcterms:W3CDTF">2020-01-14T08:28:00Z</dcterms:modified>
</cp:coreProperties>
</file>