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1A" w:rsidRPr="00CA49B0" w:rsidRDefault="00BA171A" w:rsidP="00BA171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9B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BA171A" w:rsidRPr="00CA49B0" w:rsidRDefault="000F2EC1" w:rsidP="00BA1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рішення міської ради від 12 грудня</w:t>
      </w:r>
      <w:r w:rsidR="00BA17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2019</w:t>
      </w:r>
      <w:r w:rsidR="00BA171A" w:rsidRPr="00CA4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BA171A" w:rsidRDefault="00BA171A" w:rsidP="00BA171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CA49B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 внесення змін до рішення міської ради від 12 грудня 2018 року «</w:t>
      </w:r>
      <w:r w:rsidRPr="000F54C5">
        <w:rPr>
          <w:rFonts w:ascii="Times New Roman" w:hAnsi="Times New Roman"/>
          <w:b/>
          <w:sz w:val="28"/>
          <w:szCs w:val="28"/>
        </w:rPr>
        <w:t>Про затвердження комплексної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4C5">
        <w:rPr>
          <w:rFonts w:ascii="Times New Roman" w:hAnsi="Times New Roman"/>
          <w:b/>
          <w:sz w:val="28"/>
          <w:szCs w:val="28"/>
        </w:rPr>
        <w:t>міської  програми «Доступна</w:t>
      </w:r>
      <w:r>
        <w:rPr>
          <w:rFonts w:ascii="Times New Roman" w:hAnsi="Times New Roman"/>
          <w:b/>
          <w:sz w:val="28"/>
          <w:szCs w:val="28"/>
        </w:rPr>
        <w:t xml:space="preserve"> аптека» </w:t>
      </w:r>
    </w:p>
    <w:p w:rsidR="00BA171A" w:rsidRDefault="00BA171A" w:rsidP="00BA171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0F54C5">
        <w:rPr>
          <w:rFonts w:ascii="Times New Roman" w:hAnsi="Times New Roman"/>
          <w:b/>
          <w:sz w:val="28"/>
          <w:szCs w:val="28"/>
        </w:rPr>
        <w:t>в м. Кременчуці 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4C5">
        <w:rPr>
          <w:rFonts w:ascii="Times New Roman" w:hAnsi="Times New Roman"/>
          <w:b/>
          <w:sz w:val="28"/>
          <w:szCs w:val="28"/>
        </w:rPr>
        <w:t>2019-2021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A171A" w:rsidRDefault="00BA171A" w:rsidP="00BA171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BA171A" w:rsidRDefault="00BA171A" w:rsidP="00BA17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З 29 б</w:t>
      </w:r>
      <w:r>
        <w:rPr>
          <w:rFonts w:ascii="Times New Roman" w:hAnsi="Times New Roman"/>
          <w:sz w:val="28"/>
          <w:szCs w:val="28"/>
        </w:rPr>
        <w:t xml:space="preserve">ерезня 2016 року рішенням міської ради було затверджено комплексну міську програму «Доступна аптека» </w:t>
      </w:r>
      <w:r w:rsidR="00C9311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м. Кременчуці на 2016-2018 роки.</w:t>
      </w:r>
    </w:p>
    <w:p w:rsidR="00BA171A" w:rsidRDefault="00BA171A" w:rsidP="00BA171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 xml:space="preserve">Також з 22 серпня 2016 року в місті впроваджено програму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7E3447">
        <w:rPr>
          <w:rFonts w:ascii="Times New Roman" w:hAnsi="Times New Roman"/>
          <w:sz w:val="28"/>
          <w:szCs w:val="28"/>
        </w:rPr>
        <w:t xml:space="preserve"> в рамках реалізації  комплексної міської програми «Досту</w:t>
      </w:r>
      <w:r>
        <w:rPr>
          <w:rFonts w:ascii="Times New Roman" w:hAnsi="Times New Roman"/>
          <w:sz w:val="28"/>
          <w:szCs w:val="28"/>
        </w:rPr>
        <w:t>пна аптека» в 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>, яка передбачає можливість придбання життєво</w:t>
      </w:r>
      <w:r>
        <w:rPr>
          <w:rFonts w:ascii="Times New Roman" w:hAnsi="Times New Roman"/>
          <w:sz w:val="28"/>
          <w:szCs w:val="28"/>
        </w:rPr>
        <w:t>-</w:t>
      </w:r>
      <w:r w:rsidRPr="007E3447">
        <w:rPr>
          <w:rFonts w:ascii="Times New Roman" w:hAnsi="Times New Roman"/>
          <w:sz w:val="28"/>
          <w:szCs w:val="28"/>
        </w:rPr>
        <w:t>необхідних лікарських засобів за 50 % від їх вартості. Це</w:t>
      </w:r>
      <w:r>
        <w:rPr>
          <w:rFonts w:ascii="Times New Roman" w:hAnsi="Times New Roman"/>
          <w:sz w:val="28"/>
          <w:szCs w:val="28"/>
        </w:rPr>
        <w:t xml:space="preserve"> постійно дає свої позитивні результати. Т</w:t>
      </w:r>
      <w:r w:rsidRPr="007E3447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на період дії програми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по місту бул</w:t>
      </w:r>
      <w:r>
        <w:rPr>
          <w:rFonts w:ascii="Times New Roman" w:hAnsi="Times New Roman"/>
          <w:sz w:val="28"/>
          <w:szCs w:val="28"/>
        </w:rPr>
        <w:t>о випис</w:t>
      </w:r>
      <w:r w:rsidR="006B2888">
        <w:rPr>
          <w:rFonts w:ascii="Times New Roman" w:hAnsi="Times New Roman"/>
          <w:sz w:val="28"/>
          <w:szCs w:val="28"/>
        </w:rPr>
        <w:t>ано та відшкодовано більш ніж 100</w:t>
      </w:r>
      <w:r>
        <w:rPr>
          <w:rFonts w:ascii="Times New Roman" w:hAnsi="Times New Roman"/>
          <w:sz w:val="28"/>
          <w:szCs w:val="28"/>
        </w:rPr>
        <w:t xml:space="preserve"> тис.</w:t>
      </w:r>
      <w:r w:rsidRPr="007E3447">
        <w:rPr>
          <w:rFonts w:ascii="Times New Roman" w:hAnsi="Times New Roman"/>
          <w:sz w:val="28"/>
          <w:szCs w:val="28"/>
        </w:rPr>
        <w:t xml:space="preserve"> рецептурних бланків для пільгової категорії населення</w:t>
      </w:r>
      <w:r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на суму </w:t>
      </w:r>
      <w:r w:rsidR="006B2888">
        <w:rPr>
          <w:rFonts w:ascii="Times New Roman" w:hAnsi="Times New Roman"/>
          <w:sz w:val="28"/>
          <w:szCs w:val="28"/>
        </w:rPr>
        <w:t xml:space="preserve">понад 3 млн. </w:t>
      </w:r>
      <w:r>
        <w:rPr>
          <w:rFonts w:ascii="Times New Roman" w:hAnsi="Times New Roman"/>
          <w:sz w:val="28"/>
          <w:szCs w:val="28"/>
        </w:rPr>
        <w:t>грн</w:t>
      </w:r>
      <w:r w:rsidRPr="007E34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середня вартість відшкодування медикаментів по одному рецепту </w:t>
      </w:r>
      <w:r w:rsidRPr="00AC1B0C">
        <w:rPr>
          <w:rFonts w:ascii="Times New Roman" w:hAnsi="Times New Roman"/>
          <w:sz w:val="28"/>
          <w:szCs w:val="28"/>
        </w:rPr>
        <w:t xml:space="preserve">складає </w:t>
      </w:r>
      <w:r w:rsidR="00C42448">
        <w:rPr>
          <w:rFonts w:ascii="Times New Roman" w:hAnsi="Times New Roman"/>
          <w:sz w:val="28"/>
          <w:szCs w:val="28"/>
        </w:rPr>
        <w:t>43,21</w:t>
      </w:r>
      <w:r>
        <w:rPr>
          <w:rFonts w:ascii="Times New Roman" w:hAnsi="Times New Roman"/>
          <w:sz w:val="28"/>
          <w:szCs w:val="28"/>
        </w:rPr>
        <w:t xml:space="preserve"> грн. </w:t>
      </w:r>
    </w:p>
    <w:p w:rsidR="00CE0BCD" w:rsidRDefault="00CE0BCD" w:rsidP="00BA171A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Рішенням міської ради від 12 грудня 2018 року дію Програми було продовжено, шляхом затвердження комплексної міської програми «Доступна аптека» в м. Кременчуці на 2019-2021 роки.</w:t>
      </w:r>
    </w:p>
    <w:p w:rsidR="00BA171A" w:rsidRDefault="00BA171A" w:rsidP="00BA171A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Основними завданнями Програми є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зменшення вартості медикаментів для населення, в тому числі для соціально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F2EC1">
        <w:rPr>
          <w:rFonts w:ascii="Times New Roman" w:hAnsi="Times New Roman" w:cs="Times New Roman"/>
          <w:color w:val="auto"/>
          <w:sz w:val="28"/>
          <w:szCs w:val="28"/>
        </w:rPr>
        <w:t>незахищених верств.</w:t>
      </w:r>
    </w:p>
    <w:p w:rsidR="000F2EC1" w:rsidRDefault="000F2EC1" w:rsidP="00BA171A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Мікрорайон Петрівка є віддаленим мікрорайоном м. Кременчука, в якому, наразі, відсут</w:t>
      </w:r>
      <w:r w:rsidR="00C42448">
        <w:rPr>
          <w:rFonts w:ascii="Times New Roman" w:hAnsi="Times New Roman" w:cs="Times New Roman"/>
          <w:color w:val="auto"/>
          <w:sz w:val="28"/>
          <w:szCs w:val="28"/>
        </w:rPr>
        <w:t>ня будь-яка аптека, тому</w:t>
      </w:r>
      <w:r w:rsidR="00104EC2">
        <w:rPr>
          <w:rFonts w:ascii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аби придбати необхідні медикаменти, люди вимушені їхати до іншого мікрорайону.</w:t>
      </w:r>
    </w:p>
    <w:p w:rsidR="000F2EC1" w:rsidRDefault="000F2EC1" w:rsidP="00BA171A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Таким чином, виникла необхідність у пошуку можливості створення аптечного пункту в мікрорайоні Петрівка, в приміщенні за адресою вул.        О.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Древаля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101, у зв’язку </w:t>
      </w:r>
      <w:r w:rsidR="00FC5C36">
        <w:rPr>
          <w:rFonts w:ascii="Times New Roman" w:hAnsi="Times New Roman" w:cs="Times New Roman"/>
          <w:color w:val="auto"/>
          <w:sz w:val="28"/>
          <w:szCs w:val="28"/>
        </w:rPr>
        <w:t>із тим, що за даною адресою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КНМП «ЦПМСД         № 3» м. Кременчука орендує приміщення для амбулаторії, в якій лікарями </w:t>
      </w:r>
      <w:r w:rsidR="00FC5C36">
        <w:rPr>
          <w:rFonts w:ascii="Times New Roman" w:hAnsi="Times New Roman" w:cs="Times New Roman"/>
          <w:color w:val="auto"/>
          <w:sz w:val="28"/>
          <w:szCs w:val="28"/>
        </w:rPr>
        <w:t xml:space="preserve">ЗПСМ </w:t>
      </w:r>
      <w:r>
        <w:rPr>
          <w:rFonts w:ascii="Times New Roman" w:hAnsi="Times New Roman" w:cs="Times New Roman"/>
          <w:color w:val="auto"/>
          <w:sz w:val="28"/>
          <w:szCs w:val="28"/>
        </w:rPr>
        <w:t>ведеться прийо</w:t>
      </w:r>
      <w:r w:rsidR="00C42448">
        <w:rPr>
          <w:rFonts w:ascii="Times New Roman" w:hAnsi="Times New Roman" w:cs="Times New Roman"/>
          <w:color w:val="auto"/>
          <w:sz w:val="28"/>
          <w:szCs w:val="28"/>
        </w:rPr>
        <w:t>м мешканців зазначеного мікрорайону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5C36" w:rsidRDefault="00FC5C36" w:rsidP="00BA171A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5C36" w:rsidRDefault="00FC5C36" w:rsidP="00BA171A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A171A" w:rsidRDefault="00BA171A" w:rsidP="00BA171A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Начальник управління</w:t>
      </w:r>
    </w:p>
    <w:p w:rsidR="00C9311D" w:rsidRDefault="00BA171A" w:rsidP="00BA171A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охорони здоров’я виконавчого комітету</w:t>
      </w:r>
    </w:p>
    <w:p w:rsidR="00BA171A" w:rsidRDefault="00BA171A" w:rsidP="00BA171A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Кременчуцької міської ради</w:t>
      </w:r>
    </w:p>
    <w:p w:rsidR="00B00010" w:rsidRPr="00CE0BCD" w:rsidRDefault="00BA171A" w:rsidP="00CE0BCD">
      <w:pPr>
        <w:pStyle w:val="a3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Полтавської області                                                                 М.В. Серед</w:t>
      </w:r>
      <w:r w:rsidR="00CE0BCD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sectPr w:rsidR="00B00010" w:rsidRPr="00CE0BCD" w:rsidSect="00C9311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135C"/>
    <w:multiLevelType w:val="hybridMultilevel"/>
    <w:tmpl w:val="DCE6FF4E"/>
    <w:lvl w:ilvl="0" w:tplc="C7BE5E6C">
      <w:start w:val="22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71A"/>
    <w:rsid w:val="000D3156"/>
    <w:rsid w:val="000F2EC1"/>
    <w:rsid w:val="000F3F3A"/>
    <w:rsid w:val="00104EC2"/>
    <w:rsid w:val="0011013E"/>
    <w:rsid w:val="001D24AA"/>
    <w:rsid w:val="006B2888"/>
    <w:rsid w:val="009218D6"/>
    <w:rsid w:val="00BA171A"/>
    <w:rsid w:val="00C42448"/>
    <w:rsid w:val="00C9311D"/>
    <w:rsid w:val="00CE0BCD"/>
    <w:rsid w:val="00DF6607"/>
    <w:rsid w:val="00FC5C3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A171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3">
    <w:name w:val="No Spacing"/>
    <w:uiPriority w:val="99"/>
    <w:qFormat/>
    <w:rsid w:val="00BA17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table" w:customStyle="1" w:styleId="10">
    <w:name w:val="Сетка таблицы1"/>
    <w:basedOn w:val="a1"/>
    <w:uiPriority w:val="59"/>
    <w:rsid w:val="00CE0BC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E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2019-11-14T14:21:00Z</cp:lastPrinted>
  <dcterms:created xsi:type="dcterms:W3CDTF">2019-06-25T09:48:00Z</dcterms:created>
  <dcterms:modified xsi:type="dcterms:W3CDTF">2019-11-15T11:27:00Z</dcterms:modified>
</cp:coreProperties>
</file>