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6E" w:rsidRDefault="00CD4B6E" w:rsidP="007D4993">
      <w:pPr>
        <w:pStyle w:val="NoSpacing"/>
        <w:rPr>
          <w:lang w:val="uk-UA"/>
        </w:rPr>
      </w:pPr>
      <w:r>
        <w:rPr>
          <w:rFonts w:cs="Times New Roman"/>
          <w:sz w:val="28"/>
          <w:szCs w:val="28"/>
          <w:lang w:val="uk-UA"/>
        </w:rPr>
        <w:t xml:space="preserve">                                                                 </w:t>
      </w:r>
      <w:r w:rsidRPr="002116A8">
        <w:rPr>
          <w:rFonts w:cs="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6pt;visibility:visible">
            <v:imagedata r:id="rId5" o:title=""/>
          </v:shape>
        </w:pict>
      </w:r>
      <w:r>
        <w:rPr>
          <w:lang w:val="uk-UA"/>
        </w:rPr>
        <w:t xml:space="preserve">                                                   </w:t>
      </w:r>
      <w:r w:rsidRPr="00B66586">
        <w:rPr>
          <w:rFonts w:ascii="Times New Roman" w:hAnsi="Times New Roman" w:cs="Times New Roman"/>
          <w:b/>
          <w:bCs/>
          <w:sz w:val="28"/>
          <w:szCs w:val="28"/>
          <w:lang w:val="uk-UA"/>
        </w:rPr>
        <w:t xml:space="preserve">ПРОЕКТ      </w:t>
      </w:r>
      <w:r>
        <w:rPr>
          <w:lang w:val="uk-UA"/>
        </w:rPr>
        <w:t xml:space="preserve">              </w:t>
      </w:r>
    </w:p>
    <w:p w:rsidR="00CD4B6E" w:rsidRDefault="00CD4B6E" w:rsidP="007D4993">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КРЕМЕНЧУЦЬКА МІСЬКА РАДА</w:t>
      </w:r>
    </w:p>
    <w:p w:rsidR="00CD4B6E" w:rsidRPr="00DD4610" w:rsidRDefault="00CD4B6E" w:rsidP="007D4993">
      <w:pPr>
        <w:pStyle w:val="NoSpacing"/>
        <w:jc w:val="center"/>
        <w:rPr>
          <w:rFonts w:ascii="Times New Roman" w:hAnsi="Times New Roman" w:cs="Times New Roman"/>
          <w:b/>
          <w:bCs/>
          <w:sz w:val="16"/>
          <w:szCs w:val="16"/>
          <w:lang w:val="uk-UA"/>
        </w:rPr>
      </w:pPr>
    </w:p>
    <w:p w:rsidR="00CD4B6E" w:rsidRDefault="00CD4B6E" w:rsidP="007D4993">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ПОЛТАВСЬКОЇ ОБЛАСТІ</w:t>
      </w:r>
    </w:p>
    <w:p w:rsidR="00CD4B6E" w:rsidRPr="00DD4610" w:rsidRDefault="00CD4B6E" w:rsidP="007D4993">
      <w:pPr>
        <w:pStyle w:val="NoSpacing"/>
        <w:jc w:val="center"/>
        <w:rPr>
          <w:rFonts w:ascii="Times New Roman" w:hAnsi="Times New Roman" w:cs="Times New Roman"/>
          <w:b/>
          <w:bCs/>
          <w:sz w:val="16"/>
          <w:szCs w:val="16"/>
          <w:lang w:val="uk-UA"/>
        </w:rPr>
      </w:pPr>
    </w:p>
    <w:p w:rsidR="00CD4B6E" w:rsidRDefault="00CD4B6E" w:rsidP="007D4993">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Х</w:t>
      </w:r>
      <w:r>
        <w:rPr>
          <w:rFonts w:ascii="Times New Roman" w:hAnsi="Times New Roman" w:cs="Times New Roman"/>
          <w:b/>
          <w:bCs/>
          <w:sz w:val="28"/>
          <w:szCs w:val="28"/>
        </w:rPr>
        <w:t>XXI</w:t>
      </w:r>
      <w:r w:rsidRPr="00E47A82">
        <w:rPr>
          <w:rFonts w:ascii="Times New Roman" w:hAnsi="Times New Roman" w:cs="Times New Roman"/>
          <w:b/>
          <w:bCs/>
          <w:sz w:val="28"/>
          <w:szCs w:val="28"/>
          <w:lang w:val="uk-UA"/>
        </w:rPr>
        <w:t>Х</w:t>
      </w:r>
      <w:r>
        <w:rPr>
          <w:rFonts w:ascii="Times New Roman" w:hAnsi="Times New Roman" w:cs="Times New Roman"/>
          <w:b/>
          <w:bCs/>
          <w:sz w:val="28"/>
          <w:szCs w:val="28"/>
          <w:lang w:val="uk-UA"/>
        </w:rPr>
        <w:t xml:space="preserve"> СЕСІЯ МІСЬКОЇ РАДИ VIІ CКЛИКАННЯ</w:t>
      </w:r>
    </w:p>
    <w:p w:rsidR="00CD4B6E" w:rsidRPr="004A2299" w:rsidRDefault="00CD4B6E" w:rsidP="007D4993">
      <w:pPr>
        <w:jc w:val="center"/>
        <w:rPr>
          <w:b/>
          <w:bCs/>
          <w:lang w:val="uk-UA" w:eastAsia="en-US"/>
        </w:rPr>
      </w:pPr>
    </w:p>
    <w:p w:rsidR="00CD4B6E" w:rsidRDefault="00CD4B6E" w:rsidP="007D4993">
      <w:pPr>
        <w:jc w:val="center"/>
        <w:rPr>
          <w:b/>
          <w:bCs/>
          <w:lang w:val="uk-UA" w:eastAsia="en-US"/>
        </w:rPr>
      </w:pPr>
      <w:r>
        <w:rPr>
          <w:b/>
          <w:bCs/>
          <w:lang w:val="uk-UA" w:eastAsia="en-US"/>
        </w:rPr>
        <w:t>РІШЕННЯ</w:t>
      </w:r>
    </w:p>
    <w:p w:rsidR="00CD4B6E" w:rsidRDefault="00CD4B6E" w:rsidP="007D4993">
      <w:pPr>
        <w:rPr>
          <w:b/>
          <w:bCs/>
          <w:lang w:val="uk-UA" w:eastAsia="en-US"/>
        </w:rPr>
      </w:pPr>
    </w:p>
    <w:p w:rsidR="00CD4B6E" w:rsidRDefault="00CD4B6E" w:rsidP="007D4993">
      <w:pPr>
        <w:rPr>
          <w:b/>
          <w:bCs/>
          <w:lang w:val="uk-UA" w:eastAsia="en-US"/>
        </w:rPr>
      </w:pPr>
      <w:r>
        <w:rPr>
          <w:b/>
          <w:bCs/>
          <w:lang w:val="uk-UA" w:eastAsia="en-US"/>
        </w:rPr>
        <w:t>від 2</w:t>
      </w:r>
      <w:r w:rsidRPr="00E47A82">
        <w:rPr>
          <w:b/>
          <w:bCs/>
          <w:lang w:val="uk-UA" w:eastAsia="en-US"/>
        </w:rPr>
        <w:t>4 жовтня</w:t>
      </w:r>
      <w:r>
        <w:rPr>
          <w:b/>
          <w:bCs/>
          <w:lang w:val="uk-UA" w:eastAsia="en-US"/>
        </w:rPr>
        <w:t xml:space="preserve"> 2019 року</w:t>
      </w:r>
    </w:p>
    <w:p w:rsidR="00CD4B6E" w:rsidRPr="002E40E6" w:rsidRDefault="00CD4B6E" w:rsidP="007D4993">
      <w:pPr>
        <w:rPr>
          <w:sz w:val="24"/>
          <w:szCs w:val="24"/>
          <w:lang w:val="uk-UA" w:eastAsia="en-US"/>
        </w:rPr>
      </w:pPr>
      <w:r w:rsidRPr="002E40E6">
        <w:rPr>
          <w:sz w:val="24"/>
          <w:szCs w:val="24"/>
          <w:lang w:val="uk-UA" w:eastAsia="en-US"/>
        </w:rPr>
        <w:t xml:space="preserve">м. Кременчук                                                              </w:t>
      </w:r>
    </w:p>
    <w:p w:rsidR="00CD4B6E" w:rsidRDefault="00CD4B6E">
      <w:pPr>
        <w:rPr>
          <w:lang w:val="uk-UA"/>
        </w:rPr>
      </w:pPr>
    </w:p>
    <w:p w:rsidR="00CD4B6E" w:rsidRPr="00E47A82" w:rsidRDefault="00CD4B6E" w:rsidP="007D4993">
      <w:pPr>
        <w:rPr>
          <w:b/>
          <w:bCs/>
          <w:lang w:val="uk-UA" w:eastAsia="en-US"/>
        </w:rPr>
      </w:pPr>
      <w:r w:rsidRPr="00E47A82">
        <w:rPr>
          <w:b/>
          <w:bCs/>
          <w:lang w:val="uk-UA" w:eastAsia="en-US"/>
        </w:rPr>
        <w:t>Про внесення змін до рішення міської ради</w:t>
      </w:r>
    </w:p>
    <w:p w:rsidR="00CD4B6E" w:rsidRDefault="00CD4B6E" w:rsidP="00E47A82">
      <w:pPr>
        <w:rPr>
          <w:b/>
          <w:bCs/>
          <w:lang w:val="uk-UA"/>
        </w:rPr>
      </w:pPr>
      <w:r w:rsidRPr="00E47A82">
        <w:rPr>
          <w:b/>
          <w:bCs/>
          <w:lang w:val="uk-UA" w:eastAsia="en-US"/>
        </w:rPr>
        <w:t xml:space="preserve">від </w:t>
      </w:r>
      <w:r w:rsidRPr="00E47A82">
        <w:rPr>
          <w:b/>
          <w:bCs/>
          <w:lang w:val="uk-UA"/>
        </w:rPr>
        <w:t>12 грудня</w:t>
      </w:r>
      <w:bookmarkStart w:id="0" w:name="_GoBack"/>
      <w:bookmarkEnd w:id="0"/>
      <w:r w:rsidRPr="00E47A82">
        <w:rPr>
          <w:b/>
          <w:bCs/>
          <w:lang w:val="uk-UA"/>
        </w:rPr>
        <w:t xml:space="preserve"> 2018 року «Про затвердження </w:t>
      </w:r>
    </w:p>
    <w:p w:rsidR="00CD4B6E" w:rsidRDefault="00CD4B6E" w:rsidP="00E47A82">
      <w:pPr>
        <w:rPr>
          <w:b/>
          <w:bCs/>
          <w:lang w:val="uk-UA"/>
        </w:rPr>
      </w:pPr>
      <w:r w:rsidRPr="00E47A82">
        <w:rPr>
          <w:b/>
          <w:bCs/>
          <w:lang w:val="uk-UA"/>
        </w:rPr>
        <w:t>комплексної міської програми «Доступна аптека»</w:t>
      </w:r>
    </w:p>
    <w:p w:rsidR="00CD4B6E" w:rsidRPr="00E47A82" w:rsidRDefault="00CD4B6E" w:rsidP="007D4993">
      <w:pPr>
        <w:rPr>
          <w:b/>
          <w:bCs/>
          <w:lang w:val="uk-UA" w:eastAsia="en-US"/>
        </w:rPr>
      </w:pPr>
      <w:r w:rsidRPr="00E47A82">
        <w:rPr>
          <w:b/>
          <w:bCs/>
          <w:lang w:val="uk-UA"/>
        </w:rPr>
        <w:t>в м. Кременчуці</w:t>
      </w:r>
      <w:r>
        <w:rPr>
          <w:b/>
          <w:bCs/>
          <w:lang w:val="uk-UA"/>
        </w:rPr>
        <w:t xml:space="preserve"> </w:t>
      </w:r>
      <w:r w:rsidRPr="00E47A82">
        <w:rPr>
          <w:b/>
          <w:bCs/>
          <w:lang w:val="uk-UA"/>
        </w:rPr>
        <w:t>на 2019-2021 роки</w:t>
      </w:r>
      <w:r w:rsidRPr="00E47A82">
        <w:rPr>
          <w:b/>
          <w:bCs/>
          <w:lang w:val="uk-UA" w:eastAsia="en-US"/>
        </w:rPr>
        <w:t>»</w:t>
      </w:r>
    </w:p>
    <w:p w:rsidR="00CD4B6E" w:rsidRDefault="00CD4B6E">
      <w:pPr>
        <w:rPr>
          <w:lang w:val="uk-UA"/>
        </w:rPr>
      </w:pPr>
    </w:p>
    <w:p w:rsidR="00CD4B6E" w:rsidRPr="007D4993" w:rsidRDefault="00CD4B6E" w:rsidP="007D4993">
      <w:pPr>
        <w:pStyle w:val="NoSpacing"/>
        <w:ind w:firstLine="708"/>
        <w:jc w:val="both"/>
        <w:rPr>
          <w:rFonts w:ascii="Times New Roman" w:hAnsi="Times New Roman" w:cs="Times New Roman"/>
          <w:sz w:val="28"/>
          <w:szCs w:val="28"/>
          <w:lang w:val="uk-UA"/>
        </w:rPr>
      </w:pPr>
      <w:r w:rsidRPr="007D4993">
        <w:rPr>
          <w:rFonts w:ascii="Times New Roman" w:hAnsi="Times New Roman" w:cs="Times New Roman"/>
          <w:sz w:val="28"/>
          <w:szCs w:val="28"/>
          <w:lang w:val="uk-UA"/>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w:t>
      </w:r>
      <w:r>
        <w:rPr>
          <w:rFonts w:ascii="Times New Roman" w:hAnsi="Times New Roman" w:cs="Times New Roman"/>
          <w:sz w:val="28"/>
          <w:szCs w:val="28"/>
          <w:lang w:val="uk-UA"/>
        </w:rPr>
        <w:t>ен</w:t>
      </w:r>
      <w:r w:rsidRPr="007D4993">
        <w:rPr>
          <w:rFonts w:ascii="Times New Roman" w:hAnsi="Times New Roman" w:cs="Times New Roman"/>
          <w:sz w:val="28"/>
          <w:szCs w:val="28"/>
          <w:lang w:val="uk-UA"/>
        </w:rPr>
        <w:t>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CD4B6E" w:rsidRPr="007D4993" w:rsidRDefault="00CD4B6E" w:rsidP="007D4993">
      <w:pPr>
        <w:pStyle w:val="NoSpacing"/>
        <w:rPr>
          <w:rFonts w:ascii="Times New Roman" w:hAnsi="Times New Roman" w:cs="Times New Roman"/>
          <w:sz w:val="28"/>
          <w:szCs w:val="28"/>
          <w:lang w:val="uk-UA"/>
        </w:rPr>
      </w:pPr>
    </w:p>
    <w:p w:rsidR="00CD4B6E" w:rsidRPr="003A15D7" w:rsidRDefault="00CD4B6E" w:rsidP="007D4993">
      <w:pPr>
        <w:ind w:firstLine="709"/>
        <w:jc w:val="center"/>
        <w:rPr>
          <w:b/>
          <w:bCs/>
          <w:lang w:val="uk-UA"/>
        </w:rPr>
      </w:pPr>
      <w:r w:rsidRPr="003A15D7">
        <w:rPr>
          <w:b/>
          <w:bCs/>
          <w:lang w:val="uk-UA"/>
        </w:rPr>
        <w:t>вирішила:</w:t>
      </w:r>
    </w:p>
    <w:p w:rsidR="00CD4B6E" w:rsidRPr="003A15D7" w:rsidRDefault="00CD4B6E" w:rsidP="007D4993">
      <w:pPr>
        <w:ind w:firstLine="709"/>
        <w:jc w:val="center"/>
        <w:rPr>
          <w:b/>
          <w:bCs/>
          <w:lang w:val="uk-UA"/>
        </w:rPr>
      </w:pPr>
    </w:p>
    <w:p w:rsidR="00CD4B6E" w:rsidRPr="003A15D7" w:rsidRDefault="00CD4B6E" w:rsidP="007D4993">
      <w:pPr>
        <w:ind w:firstLine="709"/>
        <w:jc w:val="both"/>
        <w:rPr>
          <w:lang w:val="uk-UA" w:eastAsia="en-US"/>
        </w:rPr>
      </w:pPr>
      <w:r w:rsidRPr="003A15D7">
        <w:rPr>
          <w:lang w:val="uk-UA" w:eastAsia="en-US"/>
        </w:rPr>
        <w:t xml:space="preserve">1. Внести зміни до рішення міської ради від </w:t>
      </w:r>
      <w:r>
        <w:rPr>
          <w:lang w:val="uk-UA" w:eastAsia="en-US"/>
        </w:rPr>
        <w:t>26 червня 2019 року «Про внесення змін до рішення міської ради від 12</w:t>
      </w:r>
      <w:r w:rsidRPr="003A15D7">
        <w:rPr>
          <w:lang w:val="uk-UA" w:eastAsia="en-US"/>
        </w:rPr>
        <w:t xml:space="preserve"> </w:t>
      </w:r>
      <w:r>
        <w:rPr>
          <w:lang w:val="uk-UA" w:eastAsia="en-US"/>
        </w:rPr>
        <w:t>грудня</w:t>
      </w:r>
      <w:r w:rsidRPr="003A15D7">
        <w:rPr>
          <w:lang w:val="uk-UA" w:eastAsia="en-US"/>
        </w:rPr>
        <w:t xml:space="preserve"> 201</w:t>
      </w:r>
      <w:r>
        <w:rPr>
          <w:lang w:val="uk-UA" w:eastAsia="en-US"/>
        </w:rPr>
        <w:t>8</w:t>
      </w:r>
      <w:r w:rsidRPr="003A15D7">
        <w:rPr>
          <w:lang w:val="uk-UA" w:eastAsia="en-US"/>
        </w:rPr>
        <w:t xml:space="preserve"> року «Про затвердження комплексної міської програми «Доступна аптека» в </w:t>
      </w:r>
      <w:r>
        <w:rPr>
          <w:lang w:val="uk-UA" w:eastAsia="en-US"/>
        </w:rPr>
        <w:t xml:space="preserve">                 </w:t>
      </w:r>
      <w:r w:rsidRPr="003A15D7">
        <w:rPr>
          <w:lang w:val="uk-UA" w:eastAsia="en-US"/>
        </w:rPr>
        <w:t>м. Кременчуці на 201</w:t>
      </w:r>
      <w:r>
        <w:rPr>
          <w:lang w:val="uk-UA" w:eastAsia="en-US"/>
        </w:rPr>
        <w:t>9</w:t>
      </w:r>
      <w:r w:rsidRPr="003A15D7">
        <w:rPr>
          <w:lang w:val="uk-UA" w:eastAsia="en-US"/>
        </w:rPr>
        <w:t>-20</w:t>
      </w:r>
      <w:r>
        <w:rPr>
          <w:lang w:val="uk-UA" w:eastAsia="en-US"/>
        </w:rPr>
        <w:t>21</w:t>
      </w:r>
      <w:r w:rsidRPr="003A15D7">
        <w:rPr>
          <w:lang w:val="uk-UA" w:eastAsia="en-US"/>
        </w:rPr>
        <w:t xml:space="preserve"> роки», виклавши програму у новій редакції (додається).</w:t>
      </w:r>
    </w:p>
    <w:p w:rsidR="00CD4B6E" w:rsidRPr="00B01E9B" w:rsidRDefault="00CD4B6E" w:rsidP="007D4993">
      <w:pPr>
        <w:ind w:firstLine="709"/>
        <w:jc w:val="both"/>
        <w:rPr>
          <w:lang w:eastAsia="en-US"/>
        </w:rPr>
      </w:pPr>
      <w:r w:rsidRPr="00B01E9B">
        <w:rPr>
          <w:lang w:eastAsia="en-US"/>
        </w:rPr>
        <w:t>2. Оприлюднити рішення відповідно до вимог законодавства.</w:t>
      </w:r>
    </w:p>
    <w:p w:rsidR="00CD4B6E" w:rsidRPr="00B01E9B" w:rsidRDefault="00CD4B6E" w:rsidP="007D4993">
      <w:pPr>
        <w:ind w:firstLine="709"/>
        <w:jc w:val="both"/>
        <w:rPr>
          <w:lang w:eastAsia="en-US"/>
        </w:rPr>
      </w:pPr>
      <w:r>
        <w:rPr>
          <w:lang w:eastAsia="en-US"/>
        </w:rPr>
        <w:t>3</w:t>
      </w:r>
      <w:r w:rsidRPr="00B01E9B">
        <w:rPr>
          <w:lang w:eastAsia="en-US"/>
        </w:rPr>
        <w:t>. Контроль за виконанням цього рішення покласти на заступника міського голови Усанову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CD4B6E" w:rsidRDefault="00CD4B6E" w:rsidP="007D4993">
      <w:pPr>
        <w:jc w:val="both"/>
        <w:rPr>
          <w:b/>
          <w:bCs/>
          <w:lang w:val="uk-UA"/>
        </w:rPr>
      </w:pPr>
    </w:p>
    <w:p w:rsidR="00CD4B6E" w:rsidRDefault="00CD4B6E" w:rsidP="007D4993">
      <w:pPr>
        <w:jc w:val="both"/>
        <w:rPr>
          <w:b/>
          <w:bCs/>
          <w:lang w:val="uk-UA"/>
        </w:rPr>
      </w:pPr>
    </w:p>
    <w:p w:rsidR="00CD4B6E" w:rsidRDefault="00CD4B6E" w:rsidP="007D4993">
      <w:pPr>
        <w:jc w:val="both"/>
        <w:rPr>
          <w:b/>
          <w:bCs/>
          <w:lang w:val="uk-UA"/>
        </w:rPr>
      </w:pPr>
    </w:p>
    <w:p w:rsidR="00CD4B6E" w:rsidRPr="00BD70A4" w:rsidRDefault="00CD4B6E" w:rsidP="007D4993">
      <w:pPr>
        <w:jc w:val="both"/>
        <w:rPr>
          <w:b/>
          <w:bCs/>
        </w:rPr>
      </w:pPr>
      <w:r>
        <w:rPr>
          <w:b/>
          <w:bCs/>
        </w:rPr>
        <w:t>Міський</w:t>
      </w:r>
      <w:r>
        <w:rPr>
          <w:b/>
          <w:bCs/>
          <w:lang w:val="uk-UA"/>
        </w:rPr>
        <w:t xml:space="preserve"> </w:t>
      </w:r>
      <w:r w:rsidRPr="00BD70A4">
        <w:rPr>
          <w:b/>
          <w:bCs/>
        </w:rPr>
        <w:t xml:space="preserve">голова                                         </w:t>
      </w:r>
      <w:r>
        <w:rPr>
          <w:b/>
          <w:bCs/>
        </w:rPr>
        <w:t xml:space="preserve">                         </w:t>
      </w:r>
      <w:r w:rsidRPr="00BD70A4">
        <w:rPr>
          <w:b/>
          <w:bCs/>
        </w:rPr>
        <w:t>В.О.МАЛЕЦЬКИЙ</w:t>
      </w:r>
    </w:p>
    <w:p w:rsidR="00CD4B6E" w:rsidRPr="00B14F73" w:rsidRDefault="00CD4B6E" w:rsidP="00B14F73">
      <w:pPr>
        <w:pStyle w:val="NoSpacing"/>
        <w:ind w:left="5664" w:firstLine="708"/>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 xml:space="preserve">Додаток </w:t>
      </w:r>
    </w:p>
    <w:p w:rsidR="00CD4B6E" w:rsidRPr="00B14F73" w:rsidRDefault="00CD4B6E" w:rsidP="00B14F73">
      <w:pPr>
        <w:pStyle w:val="NoSpacing"/>
        <w:ind w:left="6372"/>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 xml:space="preserve">до рішення міської ради </w:t>
      </w:r>
    </w:p>
    <w:p w:rsidR="00CD4B6E" w:rsidRPr="000F54C5" w:rsidRDefault="00CD4B6E" w:rsidP="00B14F73">
      <w:pPr>
        <w:pStyle w:val="NoSpacing"/>
        <w:ind w:left="6372"/>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від 24 жовтня 2019 року</w:t>
      </w:r>
    </w:p>
    <w:p w:rsidR="00CD4B6E" w:rsidRPr="00B14F73" w:rsidRDefault="00CD4B6E" w:rsidP="00B14F73">
      <w:pPr>
        <w:pStyle w:val="NoSpacing"/>
        <w:rPr>
          <w:rFonts w:ascii="Times New Roman" w:hAnsi="Times New Roman" w:cs="Times New Roman"/>
          <w:b/>
          <w:bCs/>
          <w:sz w:val="28"/>
          <w:szCs w:val="28"/>
          <w:lang w:val="ru-RU"/>
        </w:rPr>
      </w:pPr>
    </w:p>
    <w:p w:rsidR="00CD4B6E" w:rsidRPr="00B14F73" w:rsidRDefault="00CD4B6E" w:rsidP="00B14F73">
      <w:pPr>
        <w:pStyle w:val="NoSpacing"/>
        <w:rPr>
          <w:rFonts w:ascii="Times New Roman" w:hAnsi="Times New Roman" w:cs="Times New Roman"/>
          <w:b/>
          <w:bCs/>
          <w:sz w:val="28"/>
          <w:szCs w:val="28"/>
          <w:lang w:val="ru-RU"/>
        </w:rPr>
      </w:pPr>
    </w:p>
    <w:p w:rsidR="00CD4B6E" w:rsidRPr="00B14F73" w:rsidRDefault="00CD4B6E" w:rsidP="00B14F73">
      <w:pPr>
        <w:pStyle w:val="NoSpacing"/>
        <w:rPr>
          <w:rFonts w:ascii="Times New Roman" w:hAnsi="Times New Roman" w:cs="Times New Roman"/>
          <w:b/>
          <w:bCs/>
          <w:sz w:val="28"/>
          <w:szCs w:val="28"/>
          <w:lang w:val="ru-RU"/>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E5181E" w:rsidRDefault="00CD4B6E" w:rsidP="00B14F73">
      <w:pPr>
        <w:pStyle w:val="30"/>
        <w:shd w:val="clear" w:color="auto" w:fill="auto"/>
        <w:spacing w:line="210" w:lineRule="exact"/>
        <w:ind w:left="5664" w:firstLine="708"/>
        <w:jc w:val="left"/>
        <w:rPr>
          <w:sz w:val="28"/>
          <w:szCs w:val="28"/>
        </w:rPr>
      </w:pPr>
    </w:p>
    <w:p w:rsidR="00CD4B6E" w:rsidRPr="00B14F73" w:rsidRDefault="00CD4B6E" w:rsidP="00B14F73">
      <w:pPr>
        <w:pStyle w:val="NoSpacing"/>
        <w:jc w:val="center"/>
        <w:rPr>
          <w:rFonts w:ascii="Times New Roman" w:hAnsi="Times New Roman" w:cs="Times New Roman"/>
          <w:b/>
          <w:bCs/>
          <w:sz w:val="32"/>
          <w:szCs w:val="32"/>
          <w:lang w:val="ru-RU"/>
        </w:rPr>
      </w:pPr>
      <w:r w:rsidRPr="00B14F73">
        <w:rPr>
          <w:rFonts w:ascii="Times New Roman" w:hAnsi="Times New Roman" w:cs="Times New Roman"/>
          <w:b/>
          <w:bCs/>
          <w:sz w:val="32"/>
          <w:szCs w:val="32"/>
          <w:lang w:val="ru-RU"/>
        </w:rPr>
        <w:t>КОМПЛЕКСНА МІСЬКА ПРОГРАМА</w:t>
      </w:r>
    </w:p>
    <w:p w:rsidR="00CD4B6E" w:rsidRPr="00B14F73" w:rsidRDefault="00CD4B6E" w:rsidP="00B14F73">
      <w:pPr>
        <w:pStyle w:val="NoSpacing"/>
        <w:jc w:val="center"/>
        <w:rPr>
          <w:rFonts w:ascii="Times New Roman" w:hAnsi="Times New Roman" w:cs="Times New Roman"/>
          <w:b/>
          <w:bCs/>
          <w:sz w:val="32"/>
          <w:szCs w:val="32"/>
          <w:lang w:val="ru-RU"/>
        </w:rPr>
      </w:pPr>
      <w:r w:rsidRPr="00B14F73">
        <w:rPr>
          <w:rFonts w:ascii="Times New Roman" w:hAnsi="Times New Roman" w:cs="Times New Roman"/>
          <w:b/>
          <w:bCs/>
          <w:sz w:val="32"/>
          <w:szCs w:val="32"/>
          <w:lang w:val="ru-RU"/>
        </w:rPr>
        <w:t>«ДОСТУПНА АПТЕКА»</w:t>
      </w:r>
    </w:p>
    <w:p w:rsidR="00CD4B6E" w:rsidRPr="00B14F73" w:rsidRDefault="00CD4B6E" w:rsidP="00B14F73">
      <w:pPr>
        <w:pStyle w:val="NoSpacing"/>
        <w:jc w:val="center"/>
        <w:rPr>
          <w:rFonts w:ascii="Times New Roman" w:hAnsi="Times New Roman" w:cs="Times New Roman"/>
          <w:b/>
          <w:bCs/>
          <w:sz w:val="32"/>
          <w:szCs w:val="32"/>
          <w:lang w:val="ru-RU"/>
        </w:rPr>
      </w:pPr>
      <w:r w:rsidRPr="00B14F73">
        <w:rPr>
          <w:rFonts w:ascii="Times New Roman" w:hAnsi="Times New Roman" w:cs="Times New Roman"/>
          <w:b/>
          <w:bCs/>
          <w:sz w:val="32"/>
          <w:szCs w:val="32"/>
          <w:lang w:val="ru-RU"/>
        </w:rPr>
        <w:t xml:space="preserve">В М. КРЕМЕНЧУЦІ </w:t>
      </w:r>
    </w:p>
    <w:p w:rsidR="00CD4B6E" w:rsidRPr="00B14F73" w:rsidRDefault="00CD4B6E" w:rsidP="00B14F73">
      <w:pPr>
        <w:pStyle w:val="NoSpacing"/>
        <w:jc w:val="center"/>
        <w:rPr>
          <w:rFonts w:ascii="Times New Roman" w:hAnsi="Times New Roman" w:cs="Times New Roman"/>
          <w:b/>
          <w:bCs/>
          <w:sz w:val="32"/>
          <w:szCs w:val="32"/>
          <w:lang w:val="ru-RU"/>
        </w:rPr>
      </w:pPr>
      <w:r w:rsidRPr="00B14F73">
        <w:rPr>
          <w:rFonts w:ascii="Times New Roman" w:hAnsi="Times New Roman" w:cs="Times New Roman"/>
          <w:b/>
          <w:bCs/>
          <w:sz w:val="32"/>
          <w:szCs w:val="32"/>
          <w:lang w:val="ru-RU"/>
        </w:rPr>
        <w:t>НА 2019-2021 РОКИ</w:t>
      </w: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spacing w:before="0"/>
        <w:ind w:left="4320" w:right="4320"/>
      </w:pPr>
    </w:p>
    <w:p w:rsidR="00CD4B6E" w:rsidRPr="00E5181E" w:rsidRDefault="00CD4B6E" w:rsidP="00B14F73">
      <w:pPr>
        <w:pStyle w:val="40"/>
        <w:shd w:val="clear" w:color="auto" w:fill="auto"/>
        <w:tabs>
          <w:tab w:val="left" w:pos="9632"/>
        </w:tabs>
        <w:spacing w:before="0"/>
        <w:ind w:right="-7" w:firstLine="0"/>
        <w:jc w:val="center"/>
        <w:rPr>
          <w:sz w:val="28"/>
          <w:szCs w:val="28"/>
        </w:rPr>
      </w:pPr>
      <w:r w:rsidRPr="00E5181E">
        <w:rPr>
          <w:sz w:val="28"/>
          <w:szCs w:val="28"/>
        </w:rPr>
        <w:t>м. Кременчук</w:t>
      </w:r>
    </w:p>
    <w:p w:rsidR="00CD4B6E" w:rsidRPr="00E5181E" w:rsidRDefault="00CD4B6E" w:rsidP="00B14F73">
      <w:pPr>
        <w:pStyle w:val="40"/>
        <w:shd w:val="clear" w:color="auto" w:fill="auto"/>
        <w:tabs>
          <w:tab w:val="left" w:pos="9632"/>
        </w:tabs>
        <w:spacing w:before="0"/>
        <w:ind w:right="-7" w:firstLine="0"/>
        <w:jc w:val="center"/>
        <w:rPr>
          <w:rStyle w:val="44pt"/>
          <w:noProof w:val="0"/>
          <w:color w:val="auto"/>
        </w:rPr>
      </w:pPr>
      <w:r w:rsidRPr="00E5181E">
        <w:rPr>
          <w:rStyle w:val="414pt"/>
          <w:noProof w:val="0"/>
        </w:rPr>
        <w:t>201</w:t>
      </w:r>
      <w:r>
        <w:rPr>
          <w:rStyle w:val="414pt"/>
          <w:noProof w:val="0"/>
        </w:rPr>
        <w:t>9</w:t>
      </w:r>
    </w:p>
    <w:p w:rsidR="00CD4B6E" w:rsidRPr="00E5181E" w:rsidRDefault="00CD4B6E" w:rsidP="00B14F73">
      <w:pPr>
        <w:pStyle w:val="40"/>
        <w:shd w:val="clear" w:color="auto" w:fill="auto"/>
        <w:spacing w:before="0"/>
        <w:ind w:left="4320" w:right="4320"/>
        <w:rPr>
          <w:rStyle w:val="44pt"/>
          <w:b/>
          <w:bCs/>
          <w:noProof w:val="0"/>
          <w:color w:val="auto"/>
        </w:rPr>
      </w:pPr>
    </w:p>
    <w:p w:rsidR="00CD4B6E" w:rsidRPr="00E5181E" w:rsidRDefault="00CD4B6E" w:rsidP="00B14F73">
      <w:pPr>
        <w:pStyle w:val="40"/>
        <w:shd w:val="clear" w:color="auto" w:fill="auto"/>
        <w:spacing w:before="0"/>
        <w:ind w:left="4320" w:right="4320"/>
        <w:rPr>
          <w:rStyle w:val="44pt"/>
          <w:b/>
          <w:bCs/>
          <w:noProof w:val="0"/>
          <w:color w:val="auto"/>
        </w:rPr>
      </w:pPr>
    </w:p>
    <w:p w:rsidR="00CD4B6E" w:rsidRDefault="00CD4B6E" w:rsidP="00B14F73">
      <w:pPr>
        <w:pStyle w:val="NoSpacing"/>
        <w:jc w:val="center"/>
        <w:rPr>
          <w:rFonts w:ascii="Times New Roman" w:hAnsi="Times New Roman" w:cs="Times New Roman"/>
          <w:b/>
          <w:bCs/>
          <w:sz w:val="28"/>
          <w:szCs w:val="28"/>
          <w:lang w:val="ru-RU"/>
        </w:rPr>
      </w:pPr>
    </w:p>
    <w:p w:rsidR="00CD4B6E" w:rsidRDefault="00CD4B6E" w:rsidP="00B14F73">
      <w:pPr>
        <w:pStyle w:val="NoSpacing"/>
        <w:jc w:val="center"/>
        <w:rPr>
          <w:rFonts w:ascii="Times New Roman" w:hAnsi="Times New Roman" w:cs="Times New Roman"/>
          <w:b/>
          <w:bCs/>
          <w:sz w:val="28"/>
          <w:szCs w:val="28"/>
          <w:lang w:val="ru-RU"/>
        </w:rPr>
      </w:pPr>
    </w:p>
    <w:p w:rsidR="00CD4B6E" w:rsidRDefault="00CD4B6E" w:rsidP="00B14F73">
      <w:pPr>
        <w:pStyle w:val="NoSpacing"/>
        <w:jc w:val="center"/>
        <w:rPr>
          <w:rFonts w:ascii="Times New Roman" w:hAnsi="Times New Roman" w:cs="Times New Roman"/>
          <w:b/>
          <w:bCs/>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ЗМІСТ</w:t>
      </w:r>
    </w:p>
    <w:p w:rsidR="00CD4B6E" w:rsidRPr="00B14F73" w:rsidRDefault="00CD4B6E" w:rsidP="00B14F73">
      <w:pPr>
        <w:pStyle w:val="NoSpacing"/>
        <w:rPr>
          <w:rFonts w:cs="Times New Roman"/>
          <w:sz w:val="28"/>
          <w:szCs w:val="28"/>
          <w:lang w:val="ru-RU"/>
        </w:rPr>
      </w:pPr>
    </w:p>
    <w:p w:rsidR="00CD4B6E" w:rsidRPr="00B14F73" w:rsidRDefault="00CD4B6E" w:rsidP="00B14F73">
      <w:pPr>
        <w:pStyle w:val="NoSpacing"/>
        <w:rPr>
          <w:rFonts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1. Вступ.</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2. Загальні положення.</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3. Визначення проблем, на розв’язання яких спрямована Програма.</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4. Мета і основні завдання Програми.</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5. Шляхи розв’язання проблем, строки та етапи виконання Програми.</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6. Фінансове забезпечення виконання Програми та заходи щодо її реалізації. </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7. Очікувані результати виконання Програми.</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rPr>
          <w:rFonts w:ascii="Times New Roman" w:hAnsi="Times New Roman" w:cs="Times New Roman"/>
          <w:sz w:val="28"/>
          <w:szCs w:val="28"/>
          <w:lang w:val="ru-RU"/>
        </w:rPr>
      </w:pPr>
      <w:r w:rsidRPr="00B14F73">
        <w:rPr>
          <w:rFonts w:ascii="Times New Roman" w:hAnsi="Times New Roman" w:cs="Times New Roman"/>
          <w:sz w:val="28"/>
          <w:szCs w:val="28"/>
          <w:lang w:val="ru-RU"/>
        </w:rPr>
        <w:t>8. Контроль за ходом виконання Програми.</w:t>
      </w: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14F73" w:rsidRDefault="00CD4B6E" w:rsidP="00B14F73">
      <w:pPr>
        <w:pStyle w:val="NoSpacing"/>
        <w:rPr>
          <w:rFonts w:cs="Times New Roman"/>
          <w:lang w:val="ru-RU"/>
        </w:rPr>
      </w:pPr>
    </w:p>
    <w:p w:rsidR="00CD4B6E" w:rsidRPr="00BD70A4" w:rsidRDefault="00CD4B6E" w:rsidP="00B14F73">
      <w:pPr>
        <w:pStyle w:val="30"/>
        <w:shd w:val="clear" w:color="auto" w:fill="auto"/>
        <w:ind w:left="708" w:right="360" w:firstLine="708"/>
        <w:rPr>
          <w:sz w:val="28"/>
          <w:szCs w:val="28"/>
        </w:rPr>
      </w:pPr>
      <w:r w:rsidRPr="00BD70A4">
        <w:rPr>
          <w:sz w:val="28"/>
          <w:szCs w:val="28"/>
        </w:rPr>
        <w:t xml:space="preserve">Паспорт комплексної міської програми «Доступна аптека» </w:t>
      </w:r>
    </w:p>
    <w:p w:rsidR="00CD4B6E" w:rsidRPr="00BD70A4" w:rsidRDefault="00CD4B6E" w:rsidP="00B14F73">
      <w:pPr>
        <w:pStyle w:val="30"/>
        <w:shd w:val="clear" w:color="auto" w:fill="auto"/>
        <w:ind w:right="360"/>
        <w:jc w:val="center"/>
        <w:rPr>
          <w:sz w:val="28"/>
          <w:szCs w:val="28"/>
        </w:rPr>
      </w:pPr>
      <w:r w:rsidRPr="00BD70A4">
        <w:rPr>
          <w:sz w:val="28"/>
          <w:szCs w:val="28"/>
        </w:rPr>
        <w:t xml:space="preserve">в </w:t>
      </w:r>
      <w:r>
        <w:rPr>
          <w:sz w:val="28"/>
          <w:szCs w:val="28"/>
        </w:rPr>
        <w:t>м. Кременчуці на 2019-2021</w:t>
      </w:r>
      <w:r w:rsidRPr="00BD70A4">
        <w:rPr>
          <w:sz w:val="28"/>
          <w:szCs w:val="28"/>
        </w:rPr>
        <w:t xml:space="preserve"> роки</w:t>
      </w:r>
    </w:p>
    <w:p w:rsidR="00CD4B6E" w:rsidRPr="00BD70A4" w:rsidRDefault="00CD4B6E" w:rsidP="00B14F73">
      <w:pPr>
        <w:pStyle w:val="30"/>
        <w:shd w:val="clear" w:color="auto" w:fill="auto"/>
        <w:ind w:right="360"/>
        <w:rPr>
          <w:b w:val="0"/>
          <w:bCs w:val="0"/>
          <w:sz w:val="24"/>
          <w:szCs w:val="24"/>
        </w:rPr>
      </w:pPr>
    </w:p>
    <w:p w:rsidR="00CD4B6E" w:rsidRDefault="00CD4B6E" w:rsidP="00B14F73">
      <w:pPr>
        <w:pStyle w:val="30"/>
        <w:shd w:val="clear" w:color="auto" w:fill="auto"/>
        <w:ind w:right="360"/>
        <w:rPr>
          <w:b w:val="0"/>
          <w:bCs w:val="0"/>
          <w:sz w:val="24"/>
          <w:szCs w:val="24"/>
        </w:rPr>
      </w:pPr>
    </w:p>
    <w:p w:rsidR="00CD4B6E" w:rsidRPr="00BD70A4" w:rsidRDefault="00CD4B6E" w:rsidP="00B14F73">
      <w:pPr>
        <w:pStyle w:val="30"/>
        <w:shd w:val="clear" w:color="auto" w:fill="auto"/>
        <w:ind w:right="360"/>
        <w:rPr>
          <w:b w:val="0"/>
          <w:bCs w:val="0"/>
          <w:sz w:val="24"/>
          <w:szCs w:val="24"/>
        </w:rPr>
      </w:pPr>
    </w:p>
    <w:p w:rsidR="00CD4B6E" w:rsidRPr="00BD70A4" w:rsidRDefault="00CD4B6E" w:rsidP="00B14F73">
      <w:pPr>
        <w:pStyle w:val="30"/>
        <w:shd w:val="clear" w:color="auto" w:fill="auto"/>
        <w:ind w:right="-7" w:firstLine="709"/>
        <w:rPr>
          <w:b w:val="0"/>
          <w:bCs w:val="0"/>
          <w:sz w:val="28"/>
          <w:szCs w:val="28"/>
        </w:rPr>
      </w:pPr>
      <w:r w:rsidRPr="00BD70A4">
        <w:rPr>
          <w:b w:val="0"/>
          <w:bCs w:val="0"/>
          <w:sz w:val="28"/>
          <w:szCs w:val="28"/>
        </w:rPr>
        <w:t>Ініціатор розроблення програми (замовник): Кременчуцька міська рада Полтавської області.</w:t>
      </w:r>
    </w:p>
    <w:p w:rsidR="00CD4B6E" w:rsidRPr="00BD70A4" w:rsidRDefault="00CD4B6E" w:rsidP="00B14F73">
      <w:pPr>
        <w:pStyle w:val="30"/>
        <w:shd w:val="clear" w:color="auto" w:fill="auto"/>
        <w:ind w:right="-7" w:firstLine="709"/>
        <w:rPr>
          <w:b w:val="0"/>
          <w:bCs w:val="0"/>
          <w:sz w:val="28"/>
          <w:szCs w:val="28"/>
        </w:rPr>
      </w:pPr>
      <w:r w:rsidRPr="003619A4">
        <w:rPr>
          <w:b w:val="0"/>
          <w:bCs w:val="0"/>
          <w:sz w:val="28"/>
          <w:szCs w:val="28"/>
          <w:highlight w:val="yellow"/>
        </w:rPr>
        <w:t>Розробник програми: Управління охорони здоров’я виконавчого комітету Кременчуцької міської ради Полтавської області.</w:t>
      </w:r>
    </w:p>
    <w:p w:rsidR="00CD4B6E" w:rsidRPr="00BD70A4" w:rsidRDefault="00CD4B6E" w:rsidP="00B14F73">
      <w:pPr>
        <w:pStyle w:val="30"/>
        <w:shd w:val="clear" w:color="auto" w:fill="auto"/>
        <w:ind w:right="-7" w:firstLine="709"/>
        <w:rPr>
          <w:b w:val="0"/>
          <w:bCs w:val="0"/>
          <w:sz w:val="28"/>
          <w:szCs w:val="28"/>
        </w:rPr>
      </w:pPr>
      <w:r w:rsidRPr="00BD70A4">
        <w:rPr>
          <w:b w:val="0"/>
          <w:bCs w:val="0"/>
          <w:sz w:val="28"/>
          <w:szCs w:val="28"/>
        </w:rPr>
        <w:t>Учасники програми: Кременчуцька міська рада Полтавської області, Виконавчий комітет Кременчуцької міської ради Полтавської області, Управління охорони здоров’я виконавчого комітету Кременчуцької міської ради Полтавської області,</w:t>
      </w:r>
      <w:r>
        <w:rPr>
          <w:b w:val="0"/>
          <w:bCs w:val="0"/>
          <w:sz w:val="28"/>
          <w:szCs w:val="28"/>
        </w:rPr>
        <w:t xml:space="preserve"> комунальні некомерційні медичні підприємства міста</w:t>
      </w:r>
      <w:r w:rsidRPr="00BD70A4">
        <w:rPr>
          <w:b w:val="0"/>
          <w:bCs w:val="0"/>
          <w:sz w:val="28"/>
          <w:szCs w:val="28"/>
        </w:rPr>
        <w:t>, аптечні заклади комунальної і приватної власності м. Кременчука.</w:t>
      </w:r>
    </w:p>
    <w:p w:rsidR="00CD4B6E" w:rsidRPr="00BD70A4" w:rsidRDefault="00CD4B6E" w:rsidP="00B14F73">
      <w:pPr>
        <w:pStyle w:val="30"/>
        <w:shd w:val="clear" w:color="auto" w:fill="auto"/>
        <w:ind w:right="-7" w:firstLine="709"/>
        <w:rPr>
          <w:b w:val="0"/>
          <w:bCs w:val="0"/>
          <w:sz w:val="28"/>
          <w:szCs w:val="28"/>
        </w:rPr>
      </w:pPr>
      <w:r w:rsidRPr="00BD70A4">
        <w:rPr>
          <w:b w:val="0"/>
          <w:bCs w:val="0"/>
          <w:sz w:val="28"/>
          <w:szCs w:val="28"/>
        </w:rPr>
        <w:t xml:space="preserve">Термін реалізації програми: </w:t>
      </w:r>
      <w:r w:rsidRPr="00855034">
        <w:rPr>
          <w:b w:val="0"/>
          <w:bCs w:val="0"/>
          <w:sz w:val="28"/>
          <w:szCs w:val="28"/>
        </w:rPr>
        <w:t>201</w:t>
      </w:r>
      <w:r w:rsidRPr="00855034">
        <w:rPr>
          <w:b w:val="0"/>
          <w:bCs w:val="0"/>
          <w:sz w:val="28"/>
          <w:szCs w:val="28"/>
          <w:lang w:val="ru-RU"/>
        </w:rPr>
        <w:t>9</w:t>
      </w:r>
      <w:r w:rsidRPr="00855034">
        <w:rPr>
          <w:b w:val="0"/>
          <w:bCs w:val="0"/>
          <w:sz w:val="28"/>
          <w:szCs w:val="28"/>
        </w:rPr>
        <w:t>-20</w:t>
      </w:r>
      <w:r w:rsidRPr="00855034">
        <w:rPr>
          <w:b w:val="0"/>
          <w:bCs w:val="0"/>
          <w:sz w:val="28"/>
          <w:szCs w:val="28"/>
          <w:lang w:val="ru-RU"/>
        </w:rPr>
        <w:t>21</w:t>
      </w:r>
      <w:r w:rsidRPr="00855034">
        <w:rPr>
          <w:b w:val="0"/>
          <w:bCs w:val="0"/>
          <w:sz w:val="28"/>
          <w:szCs w:val="28"/>
        </w:rPr>
        <w:t xml:space="preserve"> роки.</w:t>
      </w:r>
    </w:p>
    <w:p w:rsidR="00CD4B6E" w:rsidRPr="00BD70A4" w:rsidRDefault="00CD4B6E" w:rsidP="00B14F73">
      <w:pPr>
        <w:pStyle w:val="30"/>
        <w:shd w:val="clear" w:color="auto" w:fill="auto"/>
        <w:ind w:right="-7" w:firstLine="709"/>
        <w:rPr>
          <w:b w:val="0"/>
          <w:bCs w:val="0"/>
          <w:sz w:val="28"/>
          <w:szCs w:val="28"/>
        </w:rPr>
      </w:pPr>
      <w:r w:rsidRPr="00BD70A4">
        <w:rPr>
          <w:b w:val="0"/>
          <w:bCs w:val="0"/>
          <w:sz w:val="28"/>
          <w:szCs w:val="28"/>
        </w:rPr>
        <w:t>Етапи фінансування програми: щорічно.</w:t>
      </w:r>
    </w:p>
    <w:p w:rsidR="00CD4B6E" w:rsidRPr="00BD70A4" w:rsidRDefault="00CD4B6E" w:rsidP="00B14F73">
      <w:pPr>
        <w:pStyle w:val="30"/>
        <w:shd w:val="clear" w:color="auto" w:fill="auto"/>
        <w:ind w:right="-7" w:firstLine="709"/>
        <w:rPr>
          <w:b w:val="0"/>
          <w:bCs w:val="0"/>
          <w:sz w:val="28"/>
          <w:szCs w:val="28"/>
        </w:rPr>
      </w:pPr>
      <w:r w:rsidRPr="00BD70A4">
        <w:rPr>
          <w:b w:val="0"/>
          <w:bCs w:val="0"/>
          <w:sz w:val="28"/>
          <w:szCs w:val="28"/>
        </w:rPr>
        <w:t>Прогнозні</w:t>
      </w:r>
      <w:r>
        <w:rPr>
          <w:b w:val="0"/>
          <w:bCs w:val="0"/>
          <w:sz w:val="28"/>
          <w:szCs w:val="28"/>
          <w:lang w:val="ru-RU"/>
        </w:rPr>
        <w:t xml:space="preserve"> </w:t>
      </w:r>
      <w:r w:rsidRPr="00BD70A4">
        <w:rPr>
          <w:b w:val="0"/>
          <w:bCs w:val="0"/>
          <w:sz w:val="28"/>
          <w:szCs w:val="28"/>
        </w:rPr>
        <w:t>обсяги фінансування: обсяг</w:t>
      </w:r>
      <w:r>
        <w:rPr>
          <w:b w:val="0"/>
          <w:bCs w:val="0"/>
          <w:sz w:val="28"/>
          <w:szCs w:val="28"/>
        </w:rPr>
        <w:t>и фінансування Програми визначаю</w:t>
      </w:r>
      <w:r w:rsidRPr="00BD70A4">
        <w:rPr>
          <w:b w:val="0"/>
          <w:bCs w:val="0"/>
          <w:sz w:val="28"/>
          <w:szCs w:val="28"/>
        </w:rPr>
        <w:t>ться щороку у межах наявного фінансового ресурсу міського  бюджету та надходжень з інших джерел, не заборонених законодавством, відповідно до запланованих заходів.</w:t>
      </w:r>
    </w:p>
    <w:p w:rsidR="00CD4B6E" w:rsidRPr="00B14F73" w:rsidRDefault="00CD4B6E" w:rsidP="00B14F73">
      <w:pPr>
        <w:pStyle w:val="NoSpacing"/>
        <w:jc w:val="center"/>
        <w:rPr>
          <w:rFonts w:ascii="Times New Roman" w:hAnsi="Times New Roman" w:cs="Times New Roman"/>
          <w:sz w:val="16"/>
          <w:szCs w:val="16"/>
          <w:lang w:val="ru-RU"/>
        </w:rPr>
      </w:pPr>
    </w:p>
    <w:p w:rsidR="00CD4B6E" w:rsidRPr="00B14F73" w:rsidRDefault="00CD4B6E" w:rsidP="00B14F73">
      <w:pPr>
        <w:pStyle w:val="NoSpacing"/>
        <w:jc w:val="center"/>
        <w:rPr>
          <w:rFonts w:cs="Times New Roman"/>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1. Вступ</w:t>
      </w:r>
    </w:p>
    <w:p w:rsidR="00CD4B6E" w:rsidRPr="00B14F73" w:rsidRDefault="00CD4B6E" w:rsidP="00B14F73">
      <w:pPr>
        <w:pStyle w:val="NoSpacing"/>
        <w:jc w:val="both"/>
        <w:rPr>
          <w:rFonts w:ascii="Times New Roman" w:hAnsi="Times New Roman" w:cs="Times New Roman"/>
          <w:sz w:val="28"/>
          <w:szCs w:val="28"/>
          <w:lang w:val="ru-RU"/>
        </w:rPr>
      </w:pPr>
    </w:p>
    <w:p w:rsidR="00CD4B6E" w:rsidRPr="00B14F73" w:rsidRDefault="00CD4B6E" w:rsidP="00B14F73">
      <w:pPr>
        <w:pStyle w:val="NoSpacing"/>
        <w:ind w:firstLine="708"/>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Комплексна міська програма «Доступна аптека» в м. Кременчуці на 2019-2021 роки (надалі «Програма») розроблена відповідно до статей 27, 32 Закону України «Про місцеве самоврядування в Україні» та з метою запровадження системи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за переліком міжнародних непатентованих назв лікарських засобів, який затверджується відповідним рішенням виконавчого комітету Кременчуцької міської ради Полтавської області.</w:t>
      </w:r>
    </w:p>
    <w:p w:rsidR="00CD4B6E" w:rsidRPr="00B14F73" w:rsidRDefault="00CD4B6E" w:rsidP="00B14F73">
      <w:pPr>
        <w:pStyle w:val="NoSpacing"/>
        <w:rPr>
          <w:rFonts w:ascii="Times New Roman" w:hAnsi="Times New Roman" w:cs="Times New Roman"/>
          <w:sz w:val="16"/>
          <w:szCs w:val="16"/>
          <w:lang w:val="ru-RU"/>
        </w:rPr>
      </w:pPr>
    </w:p>
    <w:p w:rsidR="00CD4B6E" w:rsidRPr="00B14F73"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2. Загальні положення</w:t>
      </w:r>
    </w:p>
    <w:p w:rsidR="00CD4B6E" w:rsidRPr="00B14F73" w:rsidRDefault="00CD4B6E" w:rsidP="00B14F73">
      <w:pPr>
        <w:pStyle w:val="NoSpacing"/>
        <w:rPr>
          <w:rFonts w:ascii="Times New Roman" w:hAnsi="Times New Roman" w:cs="Times New Roman"/>
          <w:sz w:val="16"/>
          <w:szCs w:val="16"/>
          <w:lang w:val="ru-RU"/>
        </w:rPr>
      </w:pPr>
    </w:p>
    <w:p w:rsidR="00CD4B6E" w:rsidRPr="00B14F73" w:rsidRDefault="00CD4B6E" w:rsidP="00B14F73">
      <w:pPr>
        <w:pStyle w:val="NoSpacing"/>
        <w:jc w:val="both"/>
        <w:rPr>
          <w:rFonts w:ascii="Times New Roman" w:hAnsi="Times New Roman" w:cs="Times New Roman"/>
          <w:sz w:val="16"/>
          <w:szCs w:val="16"/>
          <w:lang w:val="ru-RU"/>
        </w:rPr>
      </w:pPr>
    </w:p>
    <w:p w:rsidR="00CD4B6E" w:rsidRPr="00B14F73" w:rsidRDefault="00CD4B6E" w:rsidP="00B14F73">
      <w:pPr>
        <w:pStyle w:val="NoSpacing"/>
        <w:jc w:val="both"/>
        <w:rPr>
          <w:rFonts w:cs="Times New Roman"/>
          <w:b/>
          <w:bCs/>
          <w:sz w:val="32"/>
          <w:szCs w:val="32"/>
          <w:lang w:val="ru-RU"/>
        </w:rPr>
      </w:pPr>
      <w:r w:rsidRPr="00B14F73">
        <w:rPr>
          <w:rFonts w:ascii="Times New Roman" w:hAnsi="Times New Roman" w:cs="Times New Roman"/>
          <w:sz w:val="28"/>
          <w:szCs w:val="28"/>
          <w:lang w:val="ru-RU"/>
        </w:rPr>
        <w:t xml:space="preserve">          З квітня 2017 року в Державі вступила в дію Урядова програма «Доступні ліки», завдяки якій пацієнти із серцево-судинними захворюваннями, бронхіальною астмою та діабетом ІІ типу  можуть отримати ліки безоплатно або з незначною доплатою.  Пріоритетність надали лікуванню цих хвороб,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 З початку дії Урядової програми «Доступні ліки» в м. Кременчуці було виписано понад 110 тис. рецептів на відшкодування вартості лікарських засобів, на загальну суму понад 7 млн. грн., середня вартість відшкодування медикаментів по одному рецепту складає 63,00 грн.</w:t>
      </w:r>
    </w:p>
    <w:p w:rsidR="00CD4B6E" w:rsidRPr="007E3447" w:rsidRDefault="00CD4B6E" w:rsidP="00B14F73">
      <w:pPr>
        <w:pStyle w:val="1"/>
        <w:ind w:firstLine="709"/>
        <w:jc w:val="both"/>
        <w:rPr>
          <w:rFonts w:ascii="Times New Roman" w:hAnsi="Times New Roman" w:cs="Times New Roman"/>
          <w:sz w:val="28"/>
          <w:szCs w:val="28"/>
        </w:rPr>
      </w:pPr>
      <w:r w:rsidRPr="007E3447">
        <w:rPr>
          <w:rFonts w:ascii="Times New Roman" w:hAnsi="Times New Roman" w:cs="Times New Roman"/>
          <w:sz w:val="28"/>
          <w:szCs w:val="28"/>
        </w:rPr>
        <w:t>З 29 б</w:t>
      </w:r>
      <w:r>
        <w:rPr>
          <w:rFonts w:ascii="Times New Roman" w:hAnsi="Times New Roman" w:cs="Times New Roman"/>
          <w:sz w:val="28"/>
          <w:szCs w:val="28"/>
        </w:rPr>
        <w:t>ерезня 2016 року в місті</w:t>
      </w:r>
      <w:r w:rsidRPr="007E3447">
        <w:rPr>
          <w:rFonts w:ascii="Times New Roman" w:hAnsi="Times New Roman" w:cs="Times New Roman"/>
          <w:sz w:val="28"/>
          <w:szCs w:val="28"/>
        </w:rPr>
        <w:t xml:space="preserve"> працює комплексна міська програма «Доступна аптека» в </w:t>
      </w:r>
      <w:r>
        <w:rPr>
          <w:rFonts w:ascii="Times New Roman" w:hAnsi="Times New Roman" w:cs="Times New Roman"/>
          <w:sz w:val="28"/>
          <w:szCs w:val="28"/>
        </w:rPr>
        <w:t>м. Кременчуці на 2016-2018 роки</w:t>
      </w:r>
      <w:r w:rsidRPr="007E3447">
        <w:rPr>
          <w:rFonts w:ascii="Times New Roman" w:hAnsi="Times New Roman" w:cs="Times New Roman"/>
          <w:sz w:val="28"/>
          <w:szCs w:val="28"/>
        </w:rPr>
        <w:t xml:space="preserve"> та підписаний Меморандум про співпрацю між виконавчим комітетом Кременчуцької міської ради Полтавської області та керівниками аптечних закладів міста комунальної та приватної власності, на виконання якої в аптечних закладах, розташованих в ЛПЗ міста є можливість придбати лікарські засоби з мінімальною націнкою              10 % згідно соціально-орієнтованого переліку та встановлено середню граничну націнку на інші лікарські засоби на рівні 20 %.</w:t>
      </w:r>
    </w:p>
    <w:p w:rsidR="00CD4B6E" w:rsidRDefault="00CD4B6E" w:rsidP="00B14F73">
      <w:pPr>
        <w:pStyle w:val="1"/>
        <w:ind w:firstLine="709"/>
        <w:jc w:val="both"/>
        <w:rPr>
          <w:rFonts w:ascii="Times New Roman" w:hAnsi="Times New Roman" w:cs="Times New Roman"/>
          <w:sz w:val="28"/>
          <w:szCs w:val="28"/>
        </w:rPr>
      </w:pPr>
      <w:r w:rsidRPr="007E3447">
        <w:rPr>
          <w:rFonts w:ascii="Times New Roman" w:hAnsi="Times New Roman" w:cs="Times New Roman"/>
          <w:sz w:val="28"/>
          <w:szCs w:val="28"/>
        </w:rPr>
        <w:t>Щомісячно працівниками управління охорони здоров’я виконавчого комітету Кременчуцької міської ради Полтавської області проводиться моніторинг цін в аптечних закладах, розташованих в лікувально-профілактичних закладах міста та оприлюднюється на сайті виконавчого комітету Кременчуцької міської ради Полтавської області.</w:t>
      </w:r>
    </w:p>
    <w:p w:rsidR="00CD4B6E" w:rsidRDefault="00CD4B6E" w:rsidP="00B14F73">
      <w:pPr>
        <w:pStyle w:val="1"/>
        <w:ind w:firstLine="709"/>
        <w:jc w:val="both"/>
        <w:rPr>
          <w:rFonts w:ascii="Times New Roman" w:hAnsi="Times New Roman" w:cs="Times New Roman"/>
          <w:sz w:val="28"/>
          <w:szCs w:val="28"/>
        </w:rPr>
      </w:pPr>
      <w:r w:rsidRPr="005866C8">
        <w:rPr>
          <w:rFonts w:ascii="Times New Roman" w:hAnsi="Times New Roman" w:cs="Times New Roman"/>
          <w:sz w:val="28"/>
          <w:szCs w:val="28"/>
        </w:rPr>
        <w:t>В грудні 2017 року в приміщенні</w:t>
      </w:r>
      <w:r>
        <w:rPr>
          <w:rFonts w:ascii="Times New Roman" w:hAnsi="Times New Roman" w:cs="Times New Roman"/>
          <w:sz w:val="28"/>
          <w:szCs w:val="28"/>
        </w:rPr>
        <w:t xml:space="preserve"> клініко-діагностичного центру</w:t>
      </w:r>
      <w:r w:rsidRPr="005866C8">
        <w:rPr>
          <w:rFonts w:ascii="Times New Roman" w:hAnsi="Times New Roman" w:cs="Times New Roman"/>
          <w:sz w:val="28"/>
          <w:szCs w:val="28"/>
        </w:rPr>
        <w:t xml:space="preserve"> комунального некомерційного медичного підприємства «Лікарня інтенсивного лікування «Кременчуцька»</w:t>
      </w:r>
      <w:r>
        <w:rPr>
          <w:rFonts w:ascii="Times New Roman" w:hAnsi="Times New Roman" w:cs="Times New Roman"/>
          <w:sz w:val="28"/>
          <w:szCs w:val="28"/>
        </w:rPr>
        <w:t>» був відкритий аптечний пункт міської комунальної аптеки № 90.</w:t>
      </w:r>
    </w:p>
    <w:p w:rsidR="00CD4B6E" w:rsidRDefault="00CD4B6E" w:rsidP="00B14F73">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В амбулаторії загальної  практики сімейної медицини № 6 </w:t>
      </w:r>
      <w:r w:rsidRPr="007D0D59">
        <w:rPr>
          <w:rFonts w:ascii="Times New Roman" w:hAnsi="Times New Roman" w:cs="Times New Roman"/>
          <w:sz w:val="28"/>
          <w:szCs w:val="28"/>
        </w:rPr>
        <w:t xml:space="preserve">комунального некомерційного медичного підприємства «Центр первинної </w:t>
      </w:r>
      <w:r>
        <w:rPr>
          <w:rFonts w:ascii="Times New Roman" w:hAnsi="Times New Roman" w:cs="Times New Roman"/>
          <w:sz w:val="28"/>
          <w:szCs w:val="28"/>
        </w:rPr>
        <w:t>медико-санітарної допомоги № 1</w:t>
      </w:r>
      <w:r w:rsidRPr="007D0D59">
        <w:rPr>
          <w:rFonts w:ascii="Times New Roman" w:hAnsi="Times New Roman" w:cs="Times New Roman"/>
          <w:sz w:val="28"/>
          <w:szCs w:val="28"/>
        </w:rPr>
        <w:t>» м. Кременчука</w:t>
      </w:r>
      <w:r>
        <w:rPr>
          <w:rFonts w:ascii="Times New Roman" w:hAnsi="Times New Roman" w:cs="Times New Roman"/>
          <w:sz w:val="28"/>
          <w:szCs w:val="28"/>
        </w:rPr>
        <w:t xml:space="preserve"> за адресою: вул. Кооперативна, б. 19,   проведено капітальний ремонт приміщення для розташування аптечного пункту міської комунальної аптеки № 90. </w:t>
      </w:r>
    </w:p>
    <w:p w:rsidR="00CD4B6E" w:rsidRDefault="00CD4B6E" w:rsidP="00B14F73">
      <w:pPr>
        <w:pStyle w:val="1"/>
        <w:ind w:firstLine="709"/>
        <w:jc w:val="both"/>
        <w:rPr>
          <w:rFonts w:ascii="Times New Roman" w:hAnsi="Times New Roman" w:cs="Times New Roman"/>
          <w:sz w:val="28"/>
          <w:szCs w:val="28"/>
        </w:rPr>
      </w:pPr>
      <w:r w:rsidRPr="007E3447">
        <w:rPr>
          <w:rFonts w:ascii="Times New Roman" w:hAnsi="Times New Roman" w:cs="Times New Roman"/>
          <w:sz w:val="28"/>
          <w:szCs w:val="28"/>
        </w:rPr>
        <w:t>Також з 22 серпня 2016 року в місті впроваджено програму реімбурсації в рамках реалізації  комплексної міської програми «Досту</w:t>
      </w:r>
      <w:r>
        <w:rPr>
          <w:rFonts w:ascii="Times New Roman" w:hAnsi="Times New Roman" w:cs="Times New Roman"/>
          <w:sz w:val="28"/>
          <w:szCs w:val="28"/>
        </w:rPr>
        <w:t>пна аптека» в</w:t>
      </w:r>
      <w:r w:rsidRPr="000F54C5">
        <w:rPr>
          <w:rFonts w:ascii="Times New Roman" w:hAnsi="Times New Roman" w:cs="Times New Roman"/>
          <w:sz w:val="28"/>
          <w:szCs w:val="28"/>
        </w:rPr>
        <w:t xml:space="preserve">                          </w:t>
      </w:r>
      <w:r>
        <w:rPr>
          <w:rFonts w:ascii="Times New Roman" w:hAnsi="Times New Roman" w:cs="Times New Roman"/>
          <w:sz w:val="28"/>
          <w:szCs w:val="28"/>
        </w:rPr>
        <w:t>м. Кременчуці на 2016-2018 роки</w:t>
      </w:r>
      <w:r w:rsidRPr="007E3447">
        <w:rPr>
          <w:rFonts w:ascii="Times New Roman" w:hAnsi="Times New Roman" w:cs="Times New Roman"/>
          <w:sz w:val="28"/>
          <w:szCs w:val="28"/>
        </w:rPr>
        <w:t>, яка передбачає можливість придбання життєво необхідних лікарських засобів за 50 % від їх вартості. Це</w:t>
      </w:r>
      <w:r>
        <w:rPr>
          <w:rFonts w:ascii="Times New Roman" w:hAnsi="Times New Roman" w:cs="Times New Roman"/>
          <w:sz w:val="28"/>
          <w:szCs w:val="28"/>
        </w:rPr>
        <w:t xml:space="preserve"> постійно дає свої позитивні результати. Т</w:t>
      </w:r>
      <w:r w:rsidRPr="007E3447">
        <w:rPr>
          <w:rFonts w:ascii="Times New Roman" w:hAnsi="Times New Roman" w:cs="Times New Roman"/>
          <w:sz w:val="28"/>
          <w:szCs w:val="28"/>
        </w:rPr>
        <w:t>ак</w:t>
      </w:r>
      <w:r>
        <w:rPr>
          <w:rFonts w:ascii="Times New Roman" w:hAnsi="Times New Roman" w:cs="Times New Roman"/>
          <w:sz w:val="28"/>
          <w:szCs w:val="28"/>
        </w:rPr>
        <w:t>,</w:t>
      </w:r>
      <w:r w:rsidRPr="007E3447">
        <w:rPr>
          <w:rFonts w:ascii="Times New Roman" w:hAnsi="Times New Roman" w:cs="Times New Roman"/>
          <w:sz w:val="28"/>
          <w:szCs w:val="28"/>
        </w:rPr>
        <w:t xml:space="preserve"> на період дії програми реімбурсації</w:t>
      </w:r>
      <w:r>
        <w:rPr>
          <w:rFonts w:ascii="Times New Roman" w:hAnsi="Times New Roman" w:cs="Times New Roman"/>
          <w:sz w:val="28"/>
          <w:szCs w:val="28"/>
        </w:rPr>
        <w:t>,</w:t>
      </w:r>
      <w:r w:rsidRPr="007E3447">
        <w:rPr>
          <w:rFonts w:ascii="Times New Roman" w:hAnsi="Times New Roman" w:cs="Times New Roman"/>
          <w:sz w:val="28"/>
          <w:szCs w:val="28"/>
        </w:rPr>
        <w:t xml:space="preserve"> по місту бул</w:t>
      </w:r>
      <w:r>
        <w:rPr>
          <w:rFonts w:ascii="Times New Roman" w:hAnsi="Times New Roman" w:cs="Times New Roman"/>
          <w:sz w:val="28"/>
          <w:szCs w:val="28"/>
        </w:rPr>
        <w:t>о виписано та відшкодовано більш ніж  93 тис.</w:t>
      </w:r>
      <w:r w:rsidRPr="007E3447">
        <w:rPr>
          <w:rFonts w:ascii="Times New Roman" w:hAnsi="Times New Roman" w:cs="Times New Roman"/>
          <w:sz w:val="28"/>
          <w:szCs w:val="28"/>
        </w:rPr>
        <w:t xml:space="preserve"> рецептурних бланків для пільгової категорії населення на суму</w:t>
      </w:r>
      <w:r>
        <w:rPr>
          <w:rFonts w:ascii="Times New Roman" w:hAnsi="Times New Roman" w:cs="Times New Roman"/>
          <w:sz w:val="28"/>
          <w:szCs w:val="28"/>
        </w:rPr>
        <w:t>,</w:t>
      </w:r>
      <w:r w:rsidRPr="007E3447">
        <w:rPr>
          <w:rFonts w:ascii="Times New Roman" w:hAnsi="Times New Roman" w:cs="Times New Roman"/>
          <w:sz w:val="28"/>
          <w:szCs w:val="28"/>
        </w:rPr>
        <w:t xml:space="preserve"> </w:t>
      </w:r>
      <w:r>
        <w:rPr>
          <w:rFonts w:ascii="Times New Roman" w:hAnsi="Times New Roman" w:cs="Times New Roman"/>
          <w:sz w:val="28"/>
          <w:szCs w:val="28"/>
        </w:rPr>
        <w:t>понад 2 млн. 600 тис. грн</w:t>
      </w:r>
      <w:r w:rsidRPr="007E3447">
        <w:rPr>
          <w:rFonts w:ascii="Times New Roman" w:hAnsi="Times New Roman" w:cs="Times New Roman"/>
          <w:sz w:val="28"/>
          <w:szCs w:val="28"/>
        </w:rPr>
        <w:t>.</w:t>
      </w:r>
      <w:r>
        <w:rPr>
          <w:rFonts w:ascii="Times New Roman" w:hAnsi="Times New Roman" w:cs="Times New Roman"/>
          <w:sz w:val="28"/>
          <w:szCs w:val="28"/>
        </w:rPr>
        <w:t xml:space="preserve">, середня вартість відшкодування медикаментів по одному рецепту </w:t>
      </w:r>
      <w:r w:rsidRPr="00AC1B0C">
        <w:rPr>
          <w:rFonts w:ascii="Times New Roman" w:hAnsi="Times New Roman" w:cs="Times New Roman"/>
          <w:sz w:val="28"/>
          <w:szCs w:val="28"/>
        </w:rPr>
        <w:t xml:space="preserve">складає </w:t>
      </w:r>
      <w:r>
        <w:rPr>
          <w:rFonts w:ascii="Times New Roman" w:hAnsi="Times New Roman" w:cs="Times New Roman"/>
          <w:sz w:val="28"/>
          <w:szCs w:val="28"/>
        </w:rPr>
        <w:t xml:space="preserve">28,00 грн. </w:t>
      </w:r>
    </w:p>
    <w:p w:rsidR="00CD4B6E" w:rsidRPr="00B14F73" w:rsidRDefault="00CD4B6E" w:rsidP="00B14F73">
      <w:pPr>
        <w:pStyle w:val="NoSpacing"/>
        <w:rPr>
          <w:rFonts w:ascii="Times New Roman" w:hAnsi="Times New Roman" w:cs="Times New Roman"/>
          <w:sz w:val="28"/>
          <w:szCs w:val="28"/>
          <w:lang w:val="uk-UA"/>
        </w:rPr>
      </w:pPr>
    </w:p>
    <w:p w:rsidR="00CD4B6E" w:rsidRPr="00B14F73" w:rsidRDefault="00CD4B6E" w:rsidP="00B14F73">
      <w:pPr>
        <w:pStyle w:val="NoSpacing"/>
        <w:rPr>
          <w:rFonts w:ascii="Times New Roman" w:hAnsi="Times New Roman" w:cs="Times New Roman"/>
          <w:sz w:val="28"/>
          <w:szCs w:val="28"/>
          <w:lang w:val="uk-UA"/>
        </w:rPr>
      </w:pPr>
    </w:p>
    <w:p w:rsidR="00CD4B6E" w:rsidRPr="00B14F73" w:rsidRDefault="00CD4B6E" w:rsidP="00B14F73">
      <w:pPr>
        <w:pStyle w:val="NoSpacing"/>
        <w:ind w:firstLine="709"/>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 xml:space="preserve">3. Визначення проблем, </w:t>
      </w:r>
      <w:r>
        <w:rPr>
          <w:rFonts w:ascii="Times New Roman" w:hAnsi="Times New Roman" w:cs="Times New Roman"/>
          <w:b/>
          <w:bCs/>
          <w:sz w:val="28"/>
          <w:szCs w:val="28"/>
          <w:lang w:val="ru-RU"/>
        </w:rPr>
        <w:t xml:space="preserve"> </w:t>
      </w:r>
      <w:r w:rsidRPr="00B14F73">
        <w:rPr>
          <w:rFonts w:ascii="Times New Roman" w:hAnsi="Times New Roman" w:cs="Times New Roman"/>
          <w:b/>
          <w:bCs/>
          <w:sz w:val="28"/>
          <w:szCs w:val="28"/>
          <w:lang w:val="ru-RU"/>
        </w:rPr>
        <w:t>на розв’язання яких спрямована Програма</w:t>
      </w:r>
    </w:p>
    <w:p w:rsidR="00CD4B6E" w:rsidRPr="00B14F73" w:rsidRDefault="00CD4B6E" w:rsidP="00B14F73">
      <w:pPr>
        <w:pStyle w:val="NoSpacing"/>
        <w:ind w:firstLine="709"/>
        <w:rPr>
          <w:rFonts w:ascii="Times New Roman" w:hAnsi="Times New Roman" w:cs="Times New Roman"/>
          <w:b/>
          <w:bCs/>
          <w:sz w:val="16"/>
          <w:szCs w:val="16"/>
          <w:lang w:val="ru-RU"/>
        </w:rPr>
      </w:pPr>
    </w:p>
    <w:p w:rsidR="00CD4B6E" w:rsidRPr="00B14F73" w:rsidRDefault="00CD4B6E" w:rsidP="00B14F73">
      <w:pPr>
        <w:pStyle w:val="NoSpacing"/>
        <w:ind w:firstLine="709"/>
        <w:rPr>
          <w:rFonts w:ascii="Times New Roman" w:hAnsi="Times New Roman" w:cs="Times New Roman"/>
          <w:b/>
          <w:bCs/>
          <w:sz w:val="16"/>
          <w:szCs w:val="16"/>
          <w:lang w:val="ru-RU"/>
        </w:rPr>
      </w:pPr>
    </w:p>
    <w:p w:rsidR="00CD4B6E" w:rsidRPr="00B14F73" w:rsidRDefault="00CD4B6E" w:rsidP="00B14F73">
      <w:pPr>
        <w:pStyle w:val="NoSpacing"/>
        <w:ind w:firstLine="709"/>
        <w:rPr>
          <w:rFonts w:ascii="Times New Roman" w:hAnsi="Times New Roman" w:cs="Times New Roman"/>
          <w:b/>
          <w:bCs/>
          <w:sz w:val="16"/>
          <w:szCs w:val="16"/>
          <w:lang w:val="ru-RU"/>
        </w:rPr>
      </w:pP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З початком  впровадження в дію Урядової програми «Доступні ліки»,  певні категорії населення із захворюваннями серцево-судинної системи, цукровим діабетом ІІ типу та бронхіальною астмою почали забезпечуватись необхідними препаратами для лікування та запобігання загострень даних нозологій, але перелік препаратів, які запропоновані в Урядовій програмі «Доступні ліки» не перекривають весь спектр необхідних лікарських засобів та виробів медичного призначення для лікування пацієнтів з хронічними захворюваннями</w:t>
      </w:r>
      <w:r w:rsidRPr="00B14F73">
        <w:rPr>
          <w:rFonts w:ascii="Times New Roman" w:hAnsi="Times New Roman" w:cs="Times New Roman"/>
          <w:b/>
          <w:bCs/>
          <w:sz w:val="28"/>
          <w:szCs w:val="28"/>
          <w:lang w:val="ru-RU"/>
        </w:rPr>
        <w:t>.</w:t>
      </w:r>
      <w:r w:rsidRPr="00B14F73">
        <w:rPr>
          <w:rFonts w:ascii="Times New Roman" w:hAnsi="Times New Roman" w:cs="Times New Roman"/>
          <w:sz w:val="28"/>
          <w:szCs w:val="28"/>
          <w:lang w:val="ru-RU"/>
        </w:rPr>
        <w:t xml:space="preserve"> Тому, діюча на той час вже більше року комплексна міська програма «Доступна аптека», додатково розширювала перелік медикаментів, які на пільгових умовах відпускаються кременчужанам. З цією метою  Кременчуцька міська рада Полтавської області ініціює продовження дії комплексної міської програми «Доступна аптека»,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 які не ввійшли в перелік Урядової програми «Доступні ліки» та розраховані на більш широкий спектр нозологій та патологічних станів.</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Забезпеченість віддалених районів міста Кременчука в аптечній мережі досить низька взагалі, не кажучи вже про комунальні аптеки, які були б зорієнтовані на певні соціально-незахищені верстви населення. Дана ситуація призводить до певного незадоволення населення роботою аптечних закладів. У свою чергу, комунальна аптека має право розраховувати на допомогу міської ради, яка є засновником та власником комунального підприємства.  Саме тому Програма містить заходи, спрямовані на створення соціально-спрямованого конкурентного середовища, забезпечення лікарськими засобами пільгових та соціально-незахищених верств населення, забезпечення у повному обсязі обіговими коштами та матеріально-технічними активами комунального підприємства.</w:t>
      </w:r>
    </w:p>
    <w:p w:rsidR="00CD4B6E" w:rsidRPr="00B14F73" w:rsidRDefault="00CD4B6E" w:rsidP="00B14F73">
      <w:pPr>
        <w:pStyle w:val="NoSpacing"/>
        <w:jc w:val="center"/>
        <w:rPr>
          <w:rFonts w:ascii="Times New Roman" w:hAnsi="Times New Roman" w:cs="Times New Roman"/>
          <w:b/>
          <w:bCs/>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4. Мета і основні завдання Програми</w:t>
      </w:r>
    </w:p>
    <w:p w:rsidR="00CD4B6E" w:rsidRPr="00B14F73" w:rsidRDefault="00CD4B6E" w:rsidP="00B14F73">
      <w:pPr>
        <w:pStyle w:val="NoSpacing"/>
        <w:rPr>
          <w:rFonts w:ascii="Times New Roman" w:hAnsi="Times New Roman" w:cs="Times New Roman"/>
          <w:b/>
          <w:bCs/>
          <w:sz w:val="28"/>
          <w:szCs w:val="28"/>
          <w:lang w:val="ru-RU"/>
        </w:rPr>
      </w:pP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Основною Метою Програми є покращення цінової доступності та розширення асортименту медичних препаратів для мешканців міста Кременчука, а також - розширення аптечної мережі у віддалених районах міста. Доступність лікарських засобів у амбулаторному сегменті має сприяти зниженню показників смертності та запобігати розвитку тяжких ускладнень внаслідок хронічних захворювань.</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Основними завданнями Програми є:</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забезпечення доступності ліків та виробів медичного призначення мешканцям віддалених районів міста та пацієнтам закладів охорони здоров’я міста Кременчука;</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 зменшення вартості медикаментів для населення, в тому числі для соціально-незахищених верств; </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збільшення асортименту доступних за ціною медикаментів та виробів медичного призначення в аптеках, що розташовані в закладах охорони здоров’я міста;</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забезпечення належного функціонування комунального підприємства «Аптека № 90» та розширення мережі міських комунальних аптечних закладів.</w:t>
      </w:r>
    </w:p>
    <w:p w:rsidR="00CD4B6E" w:rsidRPr="00B14F73" w:rsidRDefault="00CD4B6E" w:rsidP="00B14F73">
      <w:pPr>
        <w:pStyle w:val="NoSpacing"/>
        <w:jc w:val="both"/>
        <w:rPr>
          <w:rFonts w:ascii="Times New Roman" w:hAnsi="Times New Roman" w:cs="Times New Roman"/>
          <w:b/>
          <w:bCs/>
          <w:sz w:val="16"/>
          <w:szCs w:val="16"/>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5.  Шляхи розв’язання проблем, строки та етапи виконання Програми</w:t>
      </w:r>
    </w:p>
    <w:p w:rsidR="00CD4B6E" w:rsidRPr="00B14F73" w:rsidRDefault="00CD4B6E" w:rsidP="00B14F73">
      <w:pPr>
        <w:pStyle w:val="NoSpacing"/>
        <w:ind w:firstLine="709"/>
        <w:rPr>
          <w:rFonts w:ascii="Times New Roman" w:hAnsi="Times New Roman" w:cs="Times New Roman"/>
          <w:sz w:val="28"/>
          <w:szCs w:val="28"/>
          <w:lang w:val="ru-RU"/>
        </w:rPr>
      </w:pPr>
    </w:p>
    <w:p w:rsidR="00CD4B6E" w:rsidRPr="00B14F73" w:rsidRDefault="00CD4B6E" w:rsidP="00B14F73">
      <w:pPr>
        <w:pStyle w:val="NoSpacing"/>
        <w:ind w:left="142"/>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        1. Продовження співпраці з аптечними закладами міста на умовах реімбурсації з міського бюджету.</w:t>
      </w:r>
    </w:p>
    <w:p w:rsidR="00CD4B6E" w:rsidRPr="00B14F73" w:rsidRDefault="00CD4B6E" w:rsidP="00B14F73">
      <w:pPr>
        <w:pStyle w:val="NoSpacing"/>
        <w:ind w:left="142"/>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        2. Розширення переліку медичних препаратів, які будуть задовольняти потреби пацієнтів із різноманітними захворюваннями у забезпеченні лікарськими засобами та виробами медичного призначення.</w:t>
      </w:r>
    </w:p>
    <w:p w:rsidR="00CD4B6E" w:rsidRPr="00B14F73" w:rsidRDefault="00CD4B6E" w:rsidP="00B14F73">
      <w:pPr>
        <w:pStyle w:val="NoSpacing"/>
        <w:ind w:left="142"/>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        3. Впровадження контролю за ціноутворенням.</w:t>
      </w:r>
    </w:p>
    <w:p w:rsidR="00CD4B6E" w:rsidRPr="00B14F73" w:rsidRDefault="00CD4B6E" w:rsidP="00B14F73">
      <w:pPr>
        <w:pStyle w:val="NoSpacing"/>
        <w:ind w:left="142"/>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        4. Сприяння розвитку аптечної мережі у віддалених районах міста.</w:t>
      </w:r>
    </w:p>
    <w:p w:rsidR="00CD4B6E" w:rsidRDefault="00CD4B6E" w:rsidP="00B14F73">
      <w:pPr>
        <w:pStyle w:val="NoSpacing"/>
        <w:rPr>
          <w:rFonts w:ascii="Times New Roman" w:hAnsi="Times New Roman" w:cs="Times New Roman"/>
          <w:sz w:val="28"/>
          <w:szCs w:val="28"/>
          <w:lang w:val="ru-RU"/>
        </w:rPr>
      </w:pPr>
    </w:p>
    <w:p w:rsidR="00CD4B6E" w:rsidRDefault="00CD4B6E" w:rsidP="00B14F73">
      <w:pPr>
        <w:pStyle w:val="NoSpacing"/>
        <w:rPr>
          <w:rFonts w:ascii="Times New Roman" w:hAnsi="Times New Roman" w:cs="Times New Roman"/>
          <w:sz w:val="28"/>
          <w:szCs w:val="28"/>
          <w:lang w:val="ru-RU"/>
        </w:rPr>
      </w:pPr>
    </w:p>
    <w:p w:rsidR="00CD4B6E" w:rsidRDefault="00CD4B6E" w:rsidP="00B14F73">
      <w:pPr>
        <w:pStyle w:val="NoSpacing"/>
        <w:rPr>
          <w:rFonts w:ascii="Times New Roman" w:hAnsi="Times New Roman" w:cs="Times New Roman"/>
          <w:sz w:val="28"/>
          <w:szCs w:val="28"/>
          <w:lang w:val="ru-RU"/>
        </w:rPr>
      </w:pPr>
    </w:p>
    <w:p w:rsidR="00CD4B6E" w:rsidRDefault="00CD4B6E" w:rsidP="00B14F73">
      <w:pPr>
        <w:pStyle w:val="NoSpacing"/>
        <w:rPr>
          <w:rFonts w:ascii="Times New Roman" w:hAnsi="Times New Roman" w:cs="Times New Roman"/>
          <w:sz w:val="28"/>
          <w:szCs w:val="28"/>
          <w:lang w:val="ru-RU"/>
        </w:rPr>
      </w:pPr>
    </w:p>
    <w:p w:rsidR="00CD4B6E" w:rsidRDefault="00CD4B6E" w:rsidP="00B14F73">
      <w:pPr>
        <w:pStyle w:val="NoSpacing"/>
        <w:rPr>
          <w:rFonts w:ascii="Times New Roman" w:hAnsi="Times New Roman" w:cs="Times New Roman"/>
          <w:sz w:val="28"/>
          <w:szCs w:val="28"/>
          <w:lang w:val="ru-RU"/>
        </w:rPr>
      </w:pPr>
    </w:p>
    <w:p w:rsidR="00CD4B6E" w:rsidRDefault="00CD4B6E" w:rsidP="00B14F73">
      <w:pPr>
        <w:pStyle w:val="NoSpacing"/>
        <w:rPr>
          <w:rFonts w:ascii="Times New Roman" w:hAnsi="Times New Roman" w:cs="Times New Roman"/>
          <w:sz w:val="28"/>
          <w:szCs w:val="28"/>
          <w:lang w:val="ru-RU"/>
        </w:rPr>
      </w:pPr>
    </w:p>
    <w:p w:rsidR="00CD4B6E" w:rsidRPr="00B14F73" w:rsidRDefault="00CD4B6E" w:rsidP="00B14F73">
      <w:pPr>
        <w:pStyle w:val="NoSpacing"/>
        <w:ind w:left="1416" w:firstLine="285"/>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Заходи та строки виконання Програми 2019-2021 роки</w:t>
      </w:r>
    </w:p>
    <w:p w:rsidR="00CD4B6E" w:rsidRPr="00B14F73" w:rsidRDefault="00CD4B6E" w:rsidP="00B14F73">
      <w:pPr>
        <w:pStyle w:val="NoSpacing"/>
        <w:ind w:firstLine="709"/>
        <w:jc w:val="center"/>
        <w:rPr>
          <w:rFonts w:ascii="Times New Roman" w:hAnsi="Times New Roman" w:cs="Times New Roman"/>
          <w:b/>
          <w:bCs/>
          <w:sz w:val="28"/>
          <w:szCs w:val="28"/>
          <w:lang w:val="ru-RU"/>
        </w:rPr>
      </w:pPr>
    </w:p>
    <w:tbl>
      <w:tblPr>
        <w:tblW w:w="104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7"/>
        <w:gridCol w:w="28"/>
        <w:gridCol w:w="1957"/>
        <w:gridCol w:w="28"/>
        <w:gridCol w:w="2524"/>
        <w:gridCol w:w="28"/>
        <w:gridCol w:w="1106"/>
        <w:gridCol w:w="28"/>
        <w:gridCol w:w="1389"/>
        <w:gridCol w:w="28"/>
        <w:gridCol w:w="992"/>
        <w:gridCol w:w="993"/>
        <w:gridCol w:w="851"/>
        <w:gridCol w:w="86"/>
      </w:tblGrid>
      <w:tr w:rsidR="00CD4B6E" w:rsidRPr="00BD70A4" w:rsidTr="00A624EC">
        <w:tc>
          <w:tcPr>
            <w:tcW w:w="425" w:type="dxa"/>
            <w:gridSpan w:val="2"/>
          </w:tcPr>
          <w:p w:rsidR="00CD4B6E" w:rsidRPr="004E0D01" w:rsidRDefault="00CD4B6E" w:rsidP="00A624EC">
            <w:pPr>
              <w:pStyle w:val="40"/>
              <w:shd w:val="clear" w:color="auto" w:fill="auto"/>
              <w:spacing w:before="0" w:line="240" w:lineRule="auto"/>
              <w:ind w:firstLine="0"/>
              <w:jc w:val="center"/>
              <w:rPr>
                <w:sz w:val="22"/>
                <w:szCs w:val="22"/>
              </w:rPr>
            </w:pPr>
            <w:r w:rsidRPr="004E0D01">
              <w:rPr>
                <w:sz w:val="22"/>
                <w:szCs w:val="22"/>
              </w:rPr>
              <w:t>№</w:t>
            </w:r>
          </w:p>
          <w:p w:rsidR="00CD4B6E" w:rsidRPr="004E0D01" w:rsidRDefault="00CD4B6E" w:rsidP="00A624EC">
            <w:pPr>
              <w:pStyle w:val="40"/>
              <w:shd w:val="clear" w:color="auto" w:fill="auto"/>
              <w:spacing w:before="0" w:line="240" w:lineRule="auto"/>
              <w:ind w:firstLine="0"/>
              <w:jc w:val="center"/>
              <w:rPr>
                <w:sz w:val="22"/>
                <w:szCs w:val="22"/>
              </w:rPr>
            </w:pPr>
          </w:p>
          <w:p w:rsidR="00CD4B6E" w:rsidRPr="004E0D01" w:rsidRDefault="00CD4B6E" w:rsidP="00A624EC">
            <w:pPr>
              <w:pStyle w:val="40"/>
              <w:shd w:val="clear" w:color="auto" w:fill="auto"/>
              <w:spacing w:before="0" w:line="240" w:lineRule="auto"/>
              <w:ind w:firstLine="0"/>
              <w:jc w:val="center"/>
              <w:rPr>
                <w:sz w:val="22"/>
                <w:szCs w:val="22"/>
              </w:rPr>
            </w:pPr>
            <w:r w:rsidRPr="004E0D01">
              <w:rPr>
                <w:sz w:val="22"/>
                <w:szCs w:val="22"/>
              </w:rPr>
              <w:t>з/п</w:t>
            </w:r>
          </w:p>
        </w:tc>
        <w:tc>
          <w:tcPr>
            <w:tcW w:w="1985" w:type="dxa"/>
            <w:gridSpan w:val="2"/>
          </w:tcPr>
          <w:p w:rsidR="00CD4B6E" w:rsidRPr="004E0D01" w:rsidRDefault="00CD4B6E" w:rsidP="00A624EC">
            <w:pPr>
              <w:pStyle w:val="40"/>
              <w:shd w:val="clear" w:color="auto" w:fill="auto"/>
              <w:spacing w:before="0" w:line="240" w:lineRule="auto"/>
              <w:ind w:firstLine="0"/>
              <w:jc w:val="center"/>
              <w:rPr>
                <w:sz w:val="22"/>
                <w:szCs w:val="22"/>
              </w:rPr>
            </w:pPr>
            <w:r w:rsidRPr="004E0D01">
              <w:rPr>
                <w:sz w:val="22"/>
                <w:szCs w:val="22"/>
              </w:rPr>
              <w:t xml:space="preserve">Перелік заходів програми </w:t>
            </w:r>
          </w:p>
        </w:tc>
        <w:tc>
          <w:tcPr>
            <w:tcW w:w="2552" w:type="dxa"/>
            <w:gridSpan w:val="2"/>
          </w:tcPr>
          <w:p w:rsidR="00CD4B6E" w:rsidRPr="004E0D01" w:rsidRDefault="00CD4B6E" w:rsidP="00A624EC">
            <w:pPr>
              <w:pStyle w:val="40"/>
              <w:shd w:val="clear" w:color="auto" w:fill="auto"/>
              <w:spacing w:before="0" w:line="260" w:lineRule="exact"/>
              <w:ind w:firstLine="0"/>
              <w:jc w:val="center"/>
              <w:rPr>
                <w:sz w:val="22"/>
                <w:szCs w:val="22"/>
              </w:rPr>
            </w:pPr>
            <w:r w:rsidRPr="004E0D01">
              <w:rPr>
                <w:sz w:val="22"/>
                <w:szCs w:val="22"/>
              </w:rPr>
              <w:t xml:space="preserve">Очікуваний результат </w:t>
            </w:r>
          </w:p>
        </w:tc>
        <w:tc>
          <w:tcPr>
            <w:tcW w:w="1134" w:type="dxa"/>
            <w:gridSpan w:val="2"/>
            <w:tcBorders>
              <w:bottom w:val="single" w:sz="4" w:space="0" w:color="auto"/>
            </w:tcBorders>
          </w:tcPr>
          <w:p w:rsidR="00CD4B6E" w:rsidRPr="004E0D01" w:rsidRDefault="00CD4B6E" w:rsidP="00A624EC">
            <w:pPr>
              <w:pStyle w:val="40"/>
              <w:shd w:val="clear" w:color="auto" w:fill="auto"/>
              <w:spacing w:before="0" w:line="260" w:lineRule="exact"/>
              <w:ind w:firstLine="0"/>
              <w:jc w:val="center"/>
              <w:rPr>
                <w:sz w:val="22"/>
                <w:szCs w:val="22"/>
              </w:rPr>
            </w:pPr>
            <w:r w:rsidRPr="004E0D01">
              <w:rPr>
                <w:sz w:val="22"/>
                <w:szCs w:val="22"/>
              </w:rPr>
              <w:t>Термін вико-</w:t>
            </w:r>
          </w:p>
          <w:p w:rsidR="00CD4B6E" w:rsidRPr="004E0D01" w:rsidRDefault="00CD4B6E" w:rsidP="00A624EC">
            <w:pPr>
              <w:pStyle w:val="40"/>
              <w:shd w:val="clear" w:color="auto" w:fill="auto"/>
              <w:spacing w:before="0" w:line="260" w:lineRule="exact"/>
              <w:ind w:firstLine="0"/>
              <w:jc w:val="center"/>
              <w:rPr>
                <w:sz w:val="22"/>
                <w:szCs w:val="22"/>
              </w:rPr>
            </w:pPr>
            <w:r w:rsidRPr="004E0D01">
              <w:rPr>
                <w:sz w:val="22"/>
                <w:szCs w:val="22"/>
              </w:rPr>
              <w:t>нання</w:t>
            </w:r>
          </w:p>
        </w:tc>
        <w:tc>
          <w:tcPr>
            <w:tcW w:w="1417" w:type="dxa"/>
            <w:gridSpan w:val="2"/>
            <w:tcBorders>
              <w:bottom w:val="single" w:sz="4" w:space="0" w:color="auto"/>
            </w:tcBorders>
          </w:tcPr>
          <w:p w:rsidR="00CD4B6E" w:rsidRPr="004E0D01" w:rsidRDefault="00CD4B6E" w:rsidP="00A624EC">
            <w:pPr>
              <w:pStyle w:val="40"/>
              <w:shd w:val="clear" w:color="auto" w:fill="auto"/>
              <w:spacing w:before="0" w:line="260" w:lineRule="exact"/>
              <w:ind w:firstLine="0"/>
              <w:jc w:val="center"/>
              <w:rPr>
                <w:sz w:val="22"/>
                <w:szCs w:val="22"/>
              </w:rPr>
            </w:pPr>
            <w:r w:rsidRPr="004E0D01">
              <w:rPr>
                <w:sz w:val="22"/>
                <w:szCs w:val="22"/>
              </w:rPr>
              <w:t>Відповідальний за виконання</w:t>
            </w:r>
          </w:p>
        </w:tc>
        <w:tc>
          <w:tcPr>
            <w:tcW w:w="2922" w:type="dxa"/>
            <w:gridSpan w:val="4"/>
          </w:tcPr>
          <w:p w:rsidR="00CD4B6E" w:rsidRPr="004E0D01" w:rsidRDefault="00CD4B6E" w:rsidP="00A624EC">
            <w:pPr>
              <w:pStyle w:val="40"/>
              <w:shd w:val="clear" w:color="auto" w:fill="auto"/>
              <w:spacing w:before="0" w:line="260" w:lineRule="exact"/>
              <w:ind w:firstLine="0"/>
              <w:jc w:val="center"/>
              <w:rPr>
                <w:sz w:val="22"/>
                <w:szCs w:val="22"/>
              </w:rPr>
            </w:pPr>
            <w:r w:rsidRPr="004E0D01">
              <w:rPr>
                <w:sz w:val="22"/>
                <w:szCs w:val="22"/>
              </w:rPr>
              <w:t>Джерела фінансування</w:t>
            </w:r>
          </w:p>
        </w:tc>
      </w:tr>
      <w:tr w:rsidR="00CD4B6E" w:rsidRPr="00BD70A4" w:rsidTr="00A624EC">
        <w:trPr>
          <w:trHeight w:val="2538"/>
        </w:trPr>
        <w:tc>
          <w:tcPr>
            <w:tcW w:w="425" w:type="dxa"/>
            <w:gridSpan w:val="2"/>
            <w:vMerge w:val="restart"/>
          </w:tcPr>
          <w:p w:rsidR="00CD4B6E" w:rsidRPr="004E0D01" w:rsidRDefault="00CD4B6E" w:rsidP="00A624EC">
            <w:pPr>
              <w:pStyle w:val="NoSpacing"/>
              <w:rPr>
                <w:rFonts w:ascii="Times New Roman" w:hAnsi="Times New Roman" w:cs="Times New Roman"/>
                <w:b/>
                <w:bCs/>
              </w:rPr>
            </w:pPr>
            <w:r w:rsidRPr="004E0D01">
              <w:rPr>
                <w:rFonts w:ascii="Times New Roman" w:hAnsi="Times New Roman" w:cs="Times New Roman"/>
              </w:rPr>
              <w:t>1.</w:t>
            </w:r>
          </w:p>
        </w:tc>
        <w:tc>
          <w:tcPr>
            <w:tcW w:w="1985" w:type="dxa"/>
            <w:gridSpan w:val="2"/>
            <w:vMerge w:val="restart"/>
          </w:tcPr>
          <w:p w:rsidR="00CD4B6E" w:rsidRPr="004E0D01" w:rsidRDefault="00CD4B6E" w:rsidP="00A624EC">
            <w:pPr>
              <w:pStyle w:val="NoSpacing"/>
              <w:rPr>
                <w:rFonts w:ascii="Times New Roman" w:hAnsi="Times New Roman" w:cs="Times New Roman"/>
                <w:b/>
                <w:bCs/>
              </w:rPr>
            </w:pPr>
            <w:r w:rsidRPr="004E0D01">
              <w:rPr>
                <w:rFonts w:ascii="Times New Roman" w:hAnsi="Times New Roman" w:cs="Times New Roman"/>
              </w:rPr>
              <w:t>Підписання меморандуму про співпрацю між виконавчим комітетом Кременчуцької міської ради Полтавської області та керівництвом аптечних закладів, що розташовані в комунальних медичних підприємствах міста Кременчука</w:t>
            </w:r>
          </w:p>
        </w:tc>
        <w:tc>
          <w:tcPr>
            <w:tcW w:w="2552" w:type="dxa"/>
            <w:gridSpan w:val="2"/>
            <w:tcBorders>
              <w:bottom w:val="single" w:sz="4" w:space="0" w:color="auto"/>
            </w:tcBorders>
          </w:tcPr>
          <w:p w:rsidR="00CD4B6E" w:rsidRPr="00B14F73" w:rsidRDefault="00CD4B6E" w:rsidP="00A624EC">
            <w:pPr>
              <w:pStyle w:val="NoSpacing"/>
              <w:jc w:val="center"/>
              <w:rPr>
                <w:rFonts w:ascii="Times New Roman" w:hAnsi="Times New Roman" w:cs="Times New Roman"/>
                <w:b/>
                <w:bCs/>
                <w:lang w:val="ru-RU"/>
              </w:rPr>
            </w:pPr>
            <w:r w:rsidRPr="00B14F73">
              <w:rPr>
                <w:rFonts w:ascii="Times New Roman" w:hAnsi="Times New Roman" w:cs="Times New Roman"/>
                <w:lang w:val="ru-RU"/>
              </w:rPr>
              <w:t>1. Встановлення максимальної граничної націнки на лікарські засоби на рівні 20%</w:t>
            </w:r>
          </w:p>
        </w:tc>
        <w:tc>
          <w:tcPr>
            <w:tcW w:w="1134" w:type="dxa"/>
            <w:gridSpan w:val="2"/>
            <w:vMerge w:val="restart"/>
          </w:tcPr>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2019- 2021</w:t>
            </w:r>
          </w:p>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роки</w:t>
            </w:r>
          </w:p>
        </w:tc>
        <w:tc>
          <w:tcPr>
            <w:tcW w:w="1417" w:type="dxa"/>
            <w:gridSpan w:val="2"/>
            <w:vMerge w:val="restart"/>
          </w:tcPr>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lang w:val="ru-RU"/>
              </w:rPr>
            </w:pPr>
          </w:p>
          <w:p w:rsidR="00CD4B6E" w:rsidRPr="00B14F73" w:rsidRDefault="00CD4B6E" w:rsidP="00A624EC">
            <w:pPr>
              <w:pStyle w:val="NoSpacing"/>
              <w:jc w:val="center"/>
              <w:rPr>
                <w:rFonts w:ascii="Times New Roman" w:hAnsi="Times New Roman" w:cs="Times New Roman"/>
                <w:b/>
                <w:bCs/>
                <w:lang w:val="ru-RU"/>
              </w:rPr>
            </w:pPr>
            <w:r w:rsidRPr="00B14F73">
              <w:rPr>
                <w:rFonts w:ascii="Times New Roman" w:hAnsi="Times New Roman" w:cs="Times New Roman"/>
                <w:lang w:val="ru-RU"/>
              </w:rPr>
              <w:t>Управління охорони здоров’я виконавчого комітету Кременчуцької міської ради Полтавської області</w:t>
            </w:r>
          </w:p>
          <w:p w:rsidR="00CD4B6E" w:rsidRPr="00B14F73" w:rsidRDefault="00CD4B6E" w:rsidP="00A624EC">
            <w:pPr>
              <w:pStyle w:val="NoSpacing"/>
              <w:jc w:val="center"/>
              <w:rPr>
                <w:rFonts w:ascii="Times New Roman" w:hAnsi="Times New Roman" w:cs="Times New Roman"/>
                <w:b/>
                <w:bCs/>
                <w:lang w:val="ru-RU"/>
              </w:rPr>
            </w:pPr>
          </w:p>
        </w:tc>
        <w:tc>
          <w:tcPr>
            <w:tcW w:w="2922" w:type="dxa"/>
            <w:gridSpan w:val="4"/>
            <w:tcBorders>
              <w:bottom w:val="single" w:sz="4" w:space="0" w:color="auto"/>
            </w:tcBorders>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Додаткового фінансування не потребує</w:t>
            </w:r>
          </w:p>
        </w:tc>
      </w:tr>
      <w:tr w:rsidR="00CD4B6E" w:rsidRPr="00BD70A4" w:rsidTr="00A624EC">
        <w:trPr>
          <w:trHeight w:val="3315"/>
        </w:trPr>
        <w:tc>
          <w:tcPr>
            <w:tcW w:w="425" w:type="dxa"/>
            <w:gridSpan w:val="2"/>
            <w:vMerge/>
          </w:tcPr>
          <w:p w:rsidR="00CD4B6E" w:rsidRPr="004E0D01" w:rsidRDefault="00CD4B6E" w:rsidP="00A624EC">
            <w:pPr>
              <w:pStyle w:val="NoSpacing"/>
              <w:rPr>
                <w:rFonts w:ascii="Times New Roman" w:hAnsi="Times New Roman" w:cs="Times New Roman"/>
                <w:b/>
                <w:bCs/>
              </w:rPr>
            </w:pPr>
          </w:p>
        </w:tc>
        <w:tc>
          <w:tcPr>
            <w:tcW w:w="1985" w:type="dxa"/>
            <w:gridSpan w:val="2"/>
            <w:vMerge/>
          </w:tcPr>
          <w:p w:rsidR="00CD4B6E" w:rsidRPr="004E0D01" w:rsidRDefault="00CD4B6E" w:rsidP="00A624EC">
            <w:pPr>
              <w:pStyle w:val="NoSpacing"/>
              <w:rPr>
                <w:rFonts w:ascii="Times New Roman" w:hAnsi="Times New Roman" w:cs="Times New Roman"/>
                <w:b/>
                <w:bCs/>
              </w:rPr>
            </w:pPr>
          </w:p>
        </w:tc>
        <w:tc>
          <w:tcPr>
            <w:tcW w:w="2552" w:type="dxa"/>
            <w:gridSpan w:val="2"/>
            <w:tcBorders>
              <w:top w:val="single" w:sz="4" w:space="0" w:color="auto"/>
              <w:bottom w:val="single" w:sz="4" w:space="0" w:color="auto"/>
            </w:tcBorders>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 Затвердження соціально орієнтованого переліку лікарських засобів вітчизняного виробництва, що відпускаються пільговим категоріям населення з граничною надбавкою до 10%</w:t>
            </w:r>
          </w:p>
        </w:tc>
        <w:tc>
          <w:tcPr>
            <w:tcW w:w="1134" w:type="dxa"/>
            <w:gridSpan w:val="2"/>
            <w:vMerge/>
            <w:tcBorders>
              <w:bottom w:val="single" w:sz="4" w:space="0" w:color="auto"/>
            </w:tcBorders>
          </w:tcPr>
          <w:p w:rsidR="00CD4B6E" w:rsidRPr="004E0D01" w:rsidRDefault="00CD4B6E" w:rsidP="00A624EC">
            <w:pPr>
              <w:pStyle w:val="NoSpacing"/>
              <w:jc w:val="center"/>
              <w:rPr>
                <w:rFonts w:ascii="Times New Roman" w:hAnsi="Times New Roman" w:cs="Times New Roman"/>
                <w:b/>
                <w:bCs/>
              </w:rPr>
            </w:pPr>
          </w:p>
        </w:tc>
        <w:tc>
          <w:tcPr>
            <w:tcW w:w="1417" w:type="dxa"/>
            <w:gridSpan w:val="2"/>
            <w:vMerge/>
          </w:tcPr>
          <w:p w:rsidR="00CD4B6E" w:rsidRPr="004E0D01" w:rsidRDefault="00CD4B6E" w:rsidP="00A624EC">
            <w:pPr>
              <w:pStyle w:val="NoSpacing"/>
              <w:jc w:val="center"/>
              <w:rPr>
                <w:rFonts w:ascii="Times New Roman" w:hAnsi="Times New Roman" w:cs="Times New Roman"/>
                <w:b/>
                <w:bCs/>
              </w:rPr>
            </w:pPr>
          </w:p>
        </w:tc>
        <w:tc>
          <w:tcPr>
            <w:tcW w:w="2922" w:type="dxa"/>
            <w:gridSpan w:val="4"/>
            <w:tcBorders>
              <w:top w:val="single" w:sz="4" w:space="0" w:color="auto"/>
              <w:bottom w:val="single" w:sz="4" w:space="0" w:color="auto"/>
            </w:tcBorders>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Додаткового фінансування не потребує</w:t>
            </w:r>
          </w:p>
        </w:tc>
      </w:tr>
      <w:tr w:rsidR="00CD4B6E" w:rsidRPr="00BD70A4" w:rsidTr="00A624EC">
        <w:trPr>
          <w:trHeight w:val="2538"/>
        </w:trPr>
        <w:tc>
          <w:tcPr>
            <w:tcW w:w="425" w:type="dxa"/>
            <w:gridSpan w:val="2"/>
            <w:vMerge/>
          </w:tcPr>
          <w:p w:rsidR="00CD4B6E" w:rsidRPr="004E0D01" w:rsidRDefault="00CD4B6E" w:rsidP="00A624EC">
            <w:pPr>
              <w:pStyle w:val="NoSpacing"/>
              <w:rPr>
                <w:rFonts w:ascii="Times New Roman" w:hAnsi="Times New Roman" w:cs="Times New Roman"/>
                <w:b/>
                <w:bCs/>
              </w:rPr>
            </w:pPr>
          </w:p>
        </w:tc>
        <w:tc>
          <w:tcPr>
            <w:tcW w:w="1985" w:type="dxa"/>
            <w:gridSpan w:val="2"/>
            <w:vMerge/>
          </w:tcPr>
          <w:p w:rsidR="00CD4B6E" w:rsidRPr="004E0D01" w:rsidRDefault="00CD4B6E" w:rsidP="00A624EC">
            <w:pPr>
              <w:pStyle w:val="NoSpacing"/>
              <w:rPr>
                <w:rFonts w:ascii="Times New Roman" w:hAnsi="Times New Roman" w:cs="Times New Roman"/>
                <w:b/>
                <w:bCs/>
              </w:rPr>
            </w:pPr>
          </w:p>
        </w:tc>
        <w:tc>
          <w:tcPr>
            <w:tcW w:w="2552" w:type="dxa"/>
            <w:gridSpan w:val="2"/>
            <w:tcBorders>
              <w:top w:val="single" w:sz="4" w:space="0" w:color="auto"/>
            </w:tcBorders>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3. Проведення моніторингу цін на медичні препарати  комісією управління охорони здоров’я із залученням працівників міського комітету профспілки працівників охорони здоров’я та депутатів – членів постійної комісії з питань освіти, молоді, культури, спорту, соціального захисту населення, розгляду питань, пов’язаних з АТО, охорони здоров’я, материнства та дитинства (за згодою) з послідуючим оприлюдненням результатів на офіційних веб-ресурсах</w:t>
            </w:r>
          </w:p>
        </w:tc>
        <w:tc>
          <w:tcPr>
            <w:tcW w:w="1134" w:type="dxa"/>
            <w:gridSpan w:val="2"/>
            <w:tcBorders>
              <w:top w:val="single" w:sz="4" w:space="0" w:color="auto"/>
            </w:tcBorders>
          </w:tcPr>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2019-</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2021</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роки</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щомі-</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сячно</w:t>
            </w:r>
          </w:p>
        </w:tc>
        <w:tc>
          <w:tcPr>
            <w:tcW w:w="1417" w:type="dxa"/>
            <w:gridSpan w:val="2"/>
            <w:vMerge/>
          </w:tcPr>
          <w:p w:rsidR="00CD4B6E" w:rsidRPr="004E0D01" w:rsidRDefault="00CD4B6E" w:rsidP="00A624EC">
            <w:pPr>
              <w:pStyle w:val="NoSpacing"/>
              <w:jc w:val="center"/>
              <w:rPr>
                <w:rFonts w:ascii="Times New Roman" w:hAnsi="Times New Roman" w:cs="Times New Roman"/>
              </w:rPr>
            </w:pPr>
          </w:p>
        </w:tc>
        <w:tc>
          <w:tcPr>
            <w:tcW w:w="2922" w:type="dxa"/>
            <w:gridSpan w:val="4"/>
            <w:tcBorders>
              <w:top w:val="single" w:sz="4" w:space="0" w:color="auto"/>
            </w:tcBorders>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Додаткового фінансування не потребує</w:t>
            </w:r>
          </w:p>
        </w:tc>
      </w:tr>
      <w:tr w:rsidR="00CD4B6E" w:rsidRPr="00BD70A4" w:rsidTr="00A624EC">
        <w:trPr>
          <w:trHeight w:val="975"/>
        </w:trPr>
        <w:tc>
          <w:tcPr>
            <w:tcW w:w="425" w:type="dxa"/>
            <w:gridSpan w:val="2"/>
            <w:vMerge w:val="restart"/>
          </w:tcPr>
          <w:p w:rsidR="00CD4B6E" w:rsidRPr="004E0D01" w:rsidRDefault="00CD4B6E" w:rsidP="00A624EC">
            <w:pPr>
              <w:pStyle w:val="NoSpacing"/>
              <w:rPr>
                <w:rFonts w:ascii="Times New Roman" w:hAnsi="Times New Roman" w:cs="Times New Roman"/>
                <w:b/>
                <w:bCs/>
              </w:rPr>
            </w:pPr>
            <w:r w:rsidRPr="004E0D01">
              <w:rPr>
                <w:rFonts w:ascii="Times New Roman" w:hAnsi="Times New Roman" w:cs="Times New Roman"/>
              </w:rPr>
              <w:t>2.</w:t>
            </w:r>
          </w:p>
        </w:tc>
        <w:tc>
          <w:tcPr>
            <w:tcW w:w="1985" w:type="dxa"/>
            <w:gridSpan w:val="2"/>
            <w:vMerge w:val="restart"/>
          </w:tcPr>
          <w:p w:rsidR="00CD4B6E" w:rsidRPr="004E0D01" w:rsidRDefault="00CD4B6E" w:rsidP="00A624EC">
            <w:pPr>
              <w:pStyle w:val="NoSpacing"/>
              <w:rPr>
                <w:rFonts w:ascii="Times New Roman" w:hAnsi="Times New Roman" w:cs="Times New Roman"/>
              </w:rPr>
            </w:pPr>
            <w:r w:rsidRPr="004E0D01">
              <w:rPr>
                <w:rFonts w:ascii="Times New Roman" w:hAnsi="Times New Roman" w:cs="Times New Roman"/>
              </w:rPr>
              <w:t>Впровадження системи реімбурсації на життєво необхідні медичні препарати вітчизняного виробника в мережі комунальних аптечних закладів міста з відшкодуванням до 50% вартості ліків</w:t>
            </w:r>
          </w:p>
        </w:tc>
        <w:tc>
          <w:tcPr>
            <w:tcW w:w="2552" w:type="dxa"/>
            <w:gridSpan w:val="2"/>
            <w:vMerge w:val="restart"/>
          </w:tcPr>
          <w:p w:rsidR="00CD4B6E" w:rsidRPr="004E0D01" w:rsidRDefault="00CD4B6E" w:rsidP="00A624EC">
            <w:pPr>
              <w:pStyle w:val="NoSpacing"/>
              <w:jc w:val="center"/>
              <w:rPr>
                <w:rFonts w:ascii="Times New Roman" w:hAnsi="Times New Roman" w:cs="Times New Roman"/>
                <w:b/>
                <w:bCs/>
              </w:rPr>
            </w:pPr>
          </w:p>
        </w:tc>
        <w:tc>
          <w:tcPr>
            <w:tcW w:w="1134" w:type="dxa"/>
            <w:gridSpan w:val="2"/>
            <w:vMerge w:val="restart"/>
            <w:tcBorders>
              <w:right w:val="single" w:sz="4" w:space="0" w:color="auto"/>
            </w:tcBorders>
          </w:tcPr>
          <w:p w:rsidR="00CD4B6E" w:rsidRPr="004E0D01" w:rsidRDefault="00CD4B6E" w:rsidP="00A624EC">
            <w:pPr>
              <w:pStyle w:val="NoSpacing"/>
              <w:jc w:val="center"/>
              <w:rPr>
                <w:rFonts w:ascii="Times New Roman" w:hAnsi="Times New Roman" w:cs="Times New Roman"/>
              </w:rPr>
            </w:pP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З 1-го січня 2019 року протя-</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гом тер</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міну дії Прог-</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рами</w:t>
            </w:r>
          </w:p>
        </w:tc>
        <w:tc>
          <w:tcPr>
            <w:tcW w:w="1417" w:type="dxa"/>
            <w:gridSpan w:val="2"/>
            <w:vMerge w:val="restart"/>
            <w:tcBorders>
              <w:left w:val="single" w:sz="4" w:space="0" w:color="auto"/>
            </w:tcBorders>
          </w:tcPr>
          <w:p w:rsidR="00CD4B6E" w:rsidRPr="00B14F73" w:rsidRDefault="00CD4B6E" w:rsidP="00A624EC">
            <w:pPr>
              <w:pStyle w:val="NoSpacing"/>
              <w:jc w:val="center"/>
              <w:rPr>
                <w:rFonts w:ascii="Times New Roman" w:hAnsi="Times New Roman" w:cs="Times New Roman"/>
                <w:b/>
                <w:bCs/>
                <w:lang w:val="ru-RU"/>
              </w:rPr>
            </w:pPr>
            <w:r w:rsidRPr="00B14F73">
              <w:rPr>
                <w:rFonts w:ascii="Times New Roman" w:hAnsi="Times New Roman" w:cs="Times New Roman"/>
                <w:lang w:val="ru-RU"/>
              </w:rPr>
              <w:t>Управління охорони здоров’я виконавчого комітету Кременчуць-  кої міської ради Полтавської області</w:t>
            </w:r>
          </w:p>
        </w:tc>
        <w:tc>
          <w:tcPr>
            <w:tcW w:w="2922" w:type="dxa"/>
            <w:gridSpan w:val="4"/>
            <w:tcBorders>
              <w:bottom w:val="single" w:sz="4" w:space="0" w:color="auto"/>
            </w:tcBorders>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Міський бюджет</w:t>
            </w:r>
          </w:p>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(тис. грн.)</w:t>
            </w:r>
          </w:p>
        </w:tc>
      </w:tr>
      <w:tr w:rsidR="00CD4B6E" w:rsidRPr="00BD70A4" w:rsidTr="00A624EC">
        <w:trPr>
          <w:trHeight w:val="710"/>
        </w:trPr>
        <w:tc>
          <w:tcPr>
            <w:tcW w:w="425" w:type="dxa"/>
            <w:gridSpan w:val="2"/>
            <w:vMerge/>
          </w:tcPr>
          <w:p w:rsidR="00CD4B6E" w:rsidRPr="004E0D01" w:rsidRDefault="00CD4B6E" w:rsidP="00A624EC">
            <w:pPr>
              <w:pStyle w:val="40"/>
              <w:shd w:val="clear" w:color="auto" w:fill="auto"/>
              <w:spacing w:before="0" w:line="260" w:lineRule="exact"/>
              <w:ind w:firstLine="0"/>
              <w:jc w:val="both"/>
              <w:rPr>
                <w:b w:val="0"/>
                <w:bCs w:val="0"/>
                <w:sz w:val="22"/>
                <w:szCs w:val="22"/>
              </w:rPr>
            </w:pPr>
          </w:p>
        </w:tc>
        <w:tc>
          <w:tcPr>
            <w:tcW w:w="1985" w:type="dxa"/>
            <w:gridSpan w:val="2"/>
            <w:vMerge/>
          </w:tcPr>
          <w:p w:rsidR="00CD4B6E" w:rsidRPr="004E0D01" w:rsidRDefault="00CD4B6E" w:rsidP="00A624EC">
            <w:pPr>
              <w:pStyle w:val="40"/>
              <w:shd w:val="clear" w:color="auto" w:fill="auto"/>
              <w:spacing w:before="0" w:line="260" w:lineRule="exact"/>
              <w:ind w:firstLine="0"/>
              <w:jc w:val="both"/>
              <w:rPr>
                <w:b w:val="0"/>
                <w:bCs w:val="0"/>
                <w:sz w:val="22"/>
                <w:szCs w:val="22"/>
              </w:rPr>
            </w:pPr>
          </w:p>
        </w:tc>
        <w:tc>
          <w:tcPr>
            <w:tcW w:w="2552" w:type="dxa"/>
            <w:gridSpan w:val="2"/>
            <w:vMerge/>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1134" w:type="dxa"/>
            <w:gridSpan w:val="2"/>
            <w:vMerge/>
            <w:tcBorders>
              <w:right w:val="single" w:sz="4" w:space="0" w:color="auto"/>
            </w:tcBorders>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1417" w:type="dxa"/>
            <w:gridSpan w:val="2"/>
            <w:vMerge/>
            <w:tcBorders>
              <w:left w:val="single" w:sz="4" w:space="0" w:color="auto"/>
            </w:tcBorders>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992" w:type="dxa"/>
            <w:tcBorders>
              <w:top w:val="single" w:sz="4" w:space="0" w:color="auto"/>
              <w:bottom w:val="single" w:sz="4" w:space="0" w:color="auto"/>
              <w:right w:val="single" w:sz="4" w:space="0" w:color="auto"/>
            </w:tcBorders>
          </w:tcPr>
          <w:p w:rsidR="00CD4B6E" w:rsidRPr="004E0D01" w:rsidRDefault="00CD4B6E" w:rsidP="00A624EC">
            <w:pPr>
              <w:pStyle w:val="40"/>
              <w:spacing w:before="0" w:line="260" w:lineRule="exact"/>
              <w:jc w:val="center"/>
              <w:rPr>
                <w:sz w:val="22"/>
                <w:szCs w:val="22"/>
              </w:rPr>
            </w:pPr>
            <w:r w:rsidRPr="004E0D01">
              <w:rPr>
                <w:sz w:val="22"/>
                <w:szCs w:val="22"/>
              </w:rPr>
              <w:t>2       2019</w:t>
            </w:r>
          </w:p>
          <w:p w:rsidR="00CD4B6E" w:rsidRPr="004E0D01" w:rsidRDefault="00CD4B6E" w:rsidP="00A624EC">
            <w:pPr>
              <w:jc w:val="center"/>
              <w:rPr>
                <w:b/>
                <w:bCs/>
                <w:sz w:val="22"/>
                <w:szCs w:val="22"/>
              </w:rPr>
            </w:pPr>
          </w:p>
        </w:tc>
        <w:tc>
          <w:tcPr>
            <w:tcW w:w="993" w:type="dxa"/>
            <w:tcBorders>
              <w:top w:val="single" w:sz="4" w:space="0" w:color="auto"/>
              <w:left w:val="single" w:sz="4" w:space="0" w:color="auto"/>
              <w:bottom w:val="single" w:sz="4" w:space="0" w:color="auto"/>
              <w:right w:val="single" w:sz="4" w:space="0" w:color="auto"/>
            </w:tcBorders>
          </w:tcPr>
          <w:p w:rsidR="00CD4B6E" w:rsidRPr="004E0D01" w:rsidRDefault="00CD4B6E" w:rsidP="00A624EC">
            <w:pPr>
              <w:jc w:val="center"/>
              <w:rPr>
                <w:b/>
                <w:bCs/>
                <w:sz w:val="22"/>
                <w:szCs w:val="22"/>
              </w:rPr>
            </w:pPr>
            <w:r w:rsidRPr="004E0D01">
              <w:rPr>
                <w:b/>
                <w:bCs/>
                <w:sz w:val="22"/>
                <w:szCs w:val="22"/>
              </w:rPr>
              <w:t>2020</w:t>
            </w:r>
          </w:p>
        </w:tc>
        <w:tc>
          <w:tcPr>
            <w:tcW w:w="937" w:type="dxa"/>
            <w:gridSpan w:val="2"/>
            <w:tcBorders>
              <w:top w:val="single" w:sz="4" w:space="0" w:color="auto"/>
              <w:left w:val="single" w:sz="4" w:space="0" w:color="auto"/>
              <w:bottom w:val="single" w:sz="4" w:space="0" w:color="auto"/>
            </w:tcBorders>
          </w:tcPr>
          <w:p w:rsidR="00CD4B6E" w:rsidRPr="004E0D01" w:rsidRDefault="00CD4B6E" w:rsidP="00A624EC">
            <w:pPr>
              <w:jc w:val="center"/>
              <w:rPr>
                <w:b/>
                <w:bCs/>
                <w:sz w:val="22"/>
                <w:szCs w:val="22"/>
              </w:rPr>
            </w:pPr>
            <w:r w:rsidRPr="004E0D01">
              <w:rPr>
                <w:b/>
                <w:bCs/>
                <w:sz w:val="22"/>
                <w:szCs w:val="22"/>
              </w:rPr>
              <w:t>2021</w:t>
            </w:r>
          </w:p>
        </w:tc>
      </w:tr>
      <w:tr w:rsidR="00CD4B6E" w:rsidRPr="00BD70A4" w:rsidTr="00A624EC">
        <w:trPr>
          <w:trHeight w:val="1635"/>
        </w:trPr>
        <w:tc>
          <w:tcPr>
            <w:tcW w:w="425" w:type="dxa"/>
            <w:gridSpan w:val="2"/>
            <w:vMerge/>
          </w:tcPr>
          <w:p w:rsidR="00CD4B6E" w:rsidRPr="004E0D01" w:rsidRDefault="00CD4B6E" w:rsidP="00A624EC">
            <w:pPr>
              <w:pStyle w:val="40"/>
              <w:shd w:val="clear" w:color="auto" w:fill="auto"/>
              <w:spacing w:before="0" w:line="260" w:lineRule="exact"/>
              <w:ind w:firstLine="0"/>
              <w:jc w:val="both"/>
              <w:rPr>
                <w:b w:val="0"/>
                <w:bCs w:val="0"/>
                <w:sz w:val="22"/>
                <w:szCs w:val="22"/>
              </w:rPr>
            </w:pPr>
          </w:p>
        </w:tc>
        <w:tc>
          <w:tcPr>
            <w:tcW w:w="1985" w:type="dxa"/>
            <w:gridSpan w:val="2"/>
            <w:vMerge/>
          </w:tcPr>
          <w:p w:rsidR="00CD4B6E" w:rsidRPr="004E0D01" w:rsidRDefault="00CD4B6E" w:rsidP="00A624EC">
            <w:pPr>
              <w:pStyle w:val="40"/>
              <w:shd w:val="clear" w:color="auto" w:fill="auto"/>
              <w:spacing w:before="0" w:line="260" w:lineRule="exact"/>
              <w:ind w:firstLine="0"/>
              <w:jc w:val="both"/>
              <w:rPr>
                <w:b w:val="0"/>
                <w:bCs w:val="0"/>
                <w:sz w:val="22"/>
                <w:szCs w:val="22"/>
              </w:rPr>
            </w:pPr>
          </w:p>
        </w:tc>
        <w:tc>
          <w:tcPr>
            <w:tcW w:w="2552" w:type="dxa"/>
            <w:gridSpan w:val="2"/>
            <w:vMerge/>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1134" w:type="dxa"/>
            <w:gridSpan w:val="2"/>
            <w:vMerge/>
            <w:tcBorders>
              <w:right w:val="single" w:sz="4" w:space="0" w:color="auto"/>
            </w:tcBorders>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1417" w:type="dxa"/>
            <w:gridSpan w:val="2"/>
            <w:vMerge/>
            <w:tcBorders>
              <w:left w:val="single" w:sz="4" w:space="0" w:color="auto"/>
              <w:bottom w:val="single" w:sz="4" w:space="0" w:color="auto"/>
            </w:tcBorders>
          </w:tcPr>
          <w:p w:rsidR="00CD4B6E" w:rsidRPr="004E0D01" w:rsidRDefault="00CD4B6E" w:rsidP="00A624EC">
            <w:pPr>
              <w:pStyle w:val="40"/>
              <w:shd w:val="clear" w:color="auto" w:fill="auto"/>
              <w:spacing w:before="0" w:line="260" w:lineRule="exact"/>
              <w:ind w:firstLine="0"/>
              <w:jc w:val="center"/>
              <w:rPr>
                <w:b w:val="0"/>
                <w:bCs w:val="0"/>
                <w:sz w:val="22"/>
                <w:szCs w:val="22"/>
              </w:rPr>
            </w:pPr>
          </w:p>
        </w:tc>
        <w:tc>
          <w:tcPr>
            <w:tcW w:w="992" w:type="dxa"/>
            <w:tcBorders>
              <w:top w:val="single" w:sz="4" w:space="0" w:color="auto"/>
              <w:right w:val="single" w:sz="4" w:space="0" w:color="auto"/>
            </w:tcBorders>
          </w:tcPr>
          <w:p w:rsidR="00CD4B6E" w:rsidRPr="004E0D01" w:rsidRDefault="00CD4B6E" w:rsidP="00A624EC">
            <w:pPr>
              <w:pStyle w:val="40"/>
              <w:spacing w:before="0" w:line="260" w:lineRule="exact"/>
              <w:jc w:val="center"/>
              <w:rPr>
                <w:sz w:val="22"/>
                <w:szCs w:val="22"/>
              </w:rPr>
            </w:pPr>
          </w:p>
          <w:p w:rsidR="00CD4B6E" w:rsidRPr="004E0D01" w:rsidRDefault="00CD4B6E" w:rsidP="00A624EC">
            <w:pPr>
              <w:jc w:val="center"/>
              <w:rPr>
                <w:b/>
                <w:bCs/>
                <w:sz w:val="22"/>
                <w:szCs w:val="22"/>
              </w:rPr>
            </w:pPr>
          </w:p>
          <w:p w:rsidR="00CD4B6E" w:rsidRPr="004E0D01" w:rsidRDefault="00CD4B6E" w:rsidP="00A624EC">
            <w:pPr>
              <w:jc w:val="center"/>
              <w:rPr>
                <w:b/>
                <w:bCs/>
                <w:sz w:val="22"/>
                <w:szCs w:val="22"/>
              </w:rPr>
            </w:pPr>
            <w:r w:rsidRPr="004E0D01">
              <w:rPr>
                <w:b/>
                <w:bCs/>
                <w:sz w:val="22"/>
                <w:szCs w:val="22"/>
              </w:rPr>
              <w:t>2000,0</w:t>
            </w:r>
          </w:p>
        </w:tc>
        <w:tc>
          <w:tcPr>
            <w:tcW w:w="993" w:type="dxa"/>
            <w:tcBorders>
              <w:top w:val="single" w:sz="4" w:space="0" w:color="auto"/>
              <w:left w:val="single" w:sz="4" w:space="0" w:color="auto"/>
              <w:right w:val="single" w:sz="4" w:space="0" w:color="auto"/>
            </w:tcBorders>
          </w:tcPr>
          <w:p w:rsidR="00CD4B6E" w:rsidRPr="004E0D01" w:rsidRDefault="00CD4B6E" w:rsidP="00A624EC">
            <w:pPr>
              <w:pStyle w:val="40"/>
              <w:spacing w:before="0" w:line="260" w:lineRule="exact"/>
              <w:jc w:val="center"/>
              <w:rPr>
                <w:sz w:val="22"/>
                <w:szCs w:val="22"/>
              </w:rPr>
            </w:pPr>
          </w:p>
          <w:p w:rsidR="00CD4B6E" w:rsidRPr="004E0D01" w:rsidRDefault="00CD4B6E" w:rsidP="00A624EC">
            <w:pPr>
              <w:jc w:val="center"/>
              <w:rPr>
                <w:b/>
                <w:bCs/>
                <w:sz w:val="22"/>
                <w:szCs w:val="22"/>
              </w:rPr>
            </w:pPr>
          </w:p>
          <w:p w:rsidR="00CD4B6E" w:rsidRPr="004E0D01" w:rsidRDefault="00CD4B6E" w:rsidP="00A624EC">
            <w:pPr>
              <w:jc w:val="center"/>
              <w:rPr>
                <w:b/>
                <w:bCs/>
                <w:sz w:val="22"/>
                <w:szCs w:val="22"/>
              </w:rPr>
            </w:pPr>
            <w:r w:rsidRPr="004E0D01">
              <w:rPr>
                <w:b/>
                <w:bCs/>
                <w:sz w:val="22"/>
                <w:szCs w:val="22"/>
              </w:rPr>
              <w:t>2400,0</w:t>
            </w:r>
          </w:p>
        </w:tc>
        <w:tc>
          <w:tcPr>
            <w:tcW w:w="937" w:type="dxa"/>
            <w:gridSpan w:val="2"/>
            <w:tcBorders>
              <w:top w:val="single" w:sz="4" w:space="0" w:color="auto"/>
              <w:left w:val="single" w:sz="4" w:space="0" w:color="auto"/>
            </w:tcBorders>
          </w:tcPr>
          <w:p w:rsidR="00CD4B6E" w:rsidRPr="004E0D01" w:rsidRDefault="00CD4B6E" w:rsidP="00A624EC">
            <w:pPr>
              <w:pStyle w:val="40"/>
              <w:spacing w:before="0" w:line="260" w:lineRule="exact"/>
              <w:jc w:val="center"/>
              <w:rPr>
                <w:sz w:val="22"/>
                <w:szCs w:val="22"/>
              </w:rPr>
            </w:pPr>
          </w:p>
          <w:p w:rsidR="00CD4B6E" w:rsidRPr="004E0D01" w:rsidRDefault="00CD4B6E" w:rsidP="00A624EC">
            <w:pPr>
              <w:jc w:val="center"/>
              <w:rPr>
                <w:b/>
                <w:bCs/>
                <w:sz w:val="22"/>
                <w:szCs w:val="22"/>
              </w:rPr>
            </w:pPr>
          </w:p>
          <w:p w:rsidR="00CD4B6E" w:rsidRPr="004E0D01" w:rsidRDefault="00CD4B6E" w:rsidP="00A624EC">
            <w:pPr>
              <w:rPr>
                <w:b/>
                <w:bCs/>
                <w:sz w:val="22"/>
                <w:szCs w:val="22"/>
              </w:rPr>
            </w:pPr>
            <w:r w:rsidRPr="004E0D01">
              <w:rPr>
                <w:b/>
                <w:bCs/>
                <w:sz w:val="22"/>
                <w:szCs w:val="22"/>
              </w:rPr>
              <w:t>2800,0</w:t>
            </w:r>
          </w:p>
        </w:tc>
      </w:tr>
      <w:tr w:rsidR="00CD4B6E" w:rsidRPr="00A879AB" w:rsidTr="00A6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6" w:type="dxa"/>
          <w:trHeight w:val="2545"/>
        </w:trPr>
        <w:tc>
          <w:tcPr>
            <w:tcW w:w="397" w:type="dxa"/>
            <w:vMerge w:val="restart"/>
          </w:tcPr>
          <w:p w:rsidR="00CD4B6E" w:rsidRPr="004E0D01" w:rsidRDefault="00CD4B6E" w:rsidP="00A624EC">
            <w:pPr>
              <w:pStyle w:val="NoSpacing"/>
              <w:ind w:left="-111"/>
              <w:rPr>
                <w:rFonts w:ascii="Times New Roman" w:hAnsi="Times New Roman" w:cs="Times New Roman"/>
                <w:b/>
                <w:bCs/>
              </w:rPr>
            </w:pPr>
            <w:r w:rsidRPr="004E0D01">
              <w:rPr>
                <w:rFonts w:ascii="Times New Roman" w:hAnsi="Times New Roman" w:cs="Times New Roman"/>
              </w:rPr>
              <w:t xml:space="preserve">      3.</w:t>
            </w:r>
          </w:p>
        </w:tc>
        <w:tc>
          <w:tcPr>
            <w:tcW w:w="1985" w:type="dxa"/>
            <w:gridSpan w:val="2"/>
            <w:vMerge w:val="restart"/>
          </w:tcPr>
          <w:p w:rsidR="00CD4B6E" w:rsidRPr="00B14F73" w:rsidRDefault="00CD4B6E" w:rsidP="00A624EC">
            <w:pPr>
              <w:pStyle w:val="NoSpacing"/>
              <w:rPr>
                <w:rFonts w:ascii="Times New Roman" w:hAnsi="Times New Roman" w:cs="Times New Roman"/>
                <w:b/>
                <w:bCs/>
                <w:lang w:val="ru-RU"/>
              </w:rPr>
            </w:pPr>
            <w:r w:rsidRPr="00B14F73">
              <w:rPr>
                <w:rFonts w:ascii="Times New Roman" w:hAnsi="Times New Roman" w:cs="Times New Roman"/>
                <w:lang w:val="ru-RU"/>
              </w:rPr>
              <w:t>Відкриття нових структурних підрозділів у віддалених районах міста</w:t>
            </w:r>
          </w:p>
        </w:tc>
        <w:tc>
          <w:tcPr>
            <w:tcW w:w="2552" w:type="dxa"/>
            <w:gridSpan w:val="2"/>
          </w:tcPr>
          <w:p w:rsidR="00CD4B6E" w:rsidRPr="00B14F73" w:rsidRDefault="00CD4B6E" w:rsidP="00A624EC">
            <w:pPr>
              <w:pStyle w:val="NoSpacing"/>
              <w:ind w:left="144"/>
              <w:jc w:val="center"/>
              <w:rPr>
                <w:rFonts w:ascii="Times New Roman" w:hAnsi="Times New Roman" w:cs="Times New Roman"/>
                <w:spacing w:val="-10"/>
                <w:lang w:val="ru-RU"/>
              </w:rPr>
            </w:pPr>
            <w:r w:rsidRPr="00B14F73">
              <w:rPr>
                <w:rFonts w:ascii="Times New Roman" w:hAnsi="Times New Roman" w:cs="Times New Roman"/>
                <w:spacing w:val="-10"/>
                <w:lang w:val="ru-RU"/>
              </w:rPr>
              <w:t xml:space="preserve">1. Відкриття аптечного пункту в приміщенні амбулаторії КНМП «Центр первинної медико-санітарної допомоги  № 1»  </w:t>
            </w:r>
          </w:p>
          <w:p w:rsidR="00CD4B6E" w:rsidRPr="004E0D01" w:rsidRDefault="00CD4B6E" w:rsidP="00A624EC">
            <w:pPr>
              <w:pStyle w:val="NoSpacing"/>
              <w:ind w:left="144"/>
              <w:jc w:val="center"/>
              <w:rPr>
                <w:rFonts w:ascii="Times New Roman" w:hAnsi="Times New Roman" w:cs="Times New Roman"/>
                <w:spacing w:val="-10"/>
              </w:rPr>
            </w:pPr>
            <w:r w:rsidRPr="004E0D01">
              <w:rPr>
                <w:rFonts w:ascii="Times New Roman" w:hAnsi="Times New Roman" w:cs="Times New Roman"/>
                <w:spacing w:val="-10"/>
              </w:rPr>
              <w:t>м. Кременчука (3-й Занасип)</w:t>
            </w:r>
          </w:p>
        </w:tc>
        <w:tc>
          <w:tcPr>
            <w:tcW w:w="1134" w:type="dxa"/>
            <w:gridSpan w:val="2"/>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2019 рік</w:t>
            </w:r>
          </w:p>
        </w:tc>
        <w:tc>
          <w:tcPr>
            <w:tcW w:w="1417" w:type="dxa"/>
            <w:gridSpan w:val="2"/>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Управління охорони здоров’я виконав</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чого комі-</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тету Кре-</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менчуцької міської ради Полтавської області.</w:t>
            </w:r>
          </w:p>
        </w:tc>
        <w:tc>
          <w:tcPr>
            <w:tcW w:w="2864" w:type="dxa"/>
            <w:gridSpan w:val="4"/>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                      3</w:t>
            </w:r>
            <w:r w:rsidRPr="004E0D01">
              <w:rPr>
                <w:rFonts w:ascii="Times New Roman" w:hAnsi="Times New Roman" w:cs="Times New Roman"/>
                <w:lang w:val="ru-RU"/>
              </w:rPr>
              <w:t>2</w:t>
            </w:r>
            <w:r w:rsidRPr="00B14F73">
              <w:rPr>
                <w:rFonts w:ascii="Times New Roman" w:hAnsi="Times New Roman" w:cs="Times New Roman"/>
                <w:lang w:val="ru-RU"/>
              </w:rPr>
              <w:t>0,0 тис. грн.,                        всього 320,0 тис. грн.</w:t>
            </w:r>
          </w:p>
          <w:p w:rsidR="00CD4B6E" w:rsidRPr="00B14F73" w:rsidRDefault="00CD4B6E" w:rsidP="00A624EC">
            <w:pPr>
              <w:pStyle w:val="NoSpacing"/>
              <w:jc w:val="center"/>
              <w:rPr>
                <w:rFonts w:ascii="Times New Roman" w:hAnsi="Times New Roman" w:cs="Times New Roman"/>
                <w:lang w:val="ru-RU"/>
              </w:rPr>
            </w:pPr>
          </w:p>
        </w:tc>
      </w:tr>
      <w:tr w:rsidR="00CD4B6E" w:rsidRPr="00A879AB" w:rsidTr="00A6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6" w:type="dxa"/>
          <w:trHeight w:val="1203"/>
        </w:trPr>
        <w:tc>
          <w:tcPr>
            <w:tcW w:w="397" w:type="dxa"/>
            <w:vMerge/>
          </w:tcPr>
          <w:p w:rsidR="00CD4B6E" w:rsidRPr="00B14F73" w:rsidRDefault="00CD4B6E" w:rsidP="00A624EC">
            <w:pPr>
              <w:pStyle w:val="NoSpacing"/>
              <w:rPr>
                <w:rFonts w:ascii="Times New Roman" w:hAnsi="Times New Roman" w:cs="Times New Roman"/>
                <w:b/>
                <w:bCs/>
                <w:lang w:val="ru-RU"/>
              </w:rPr>
            </w:pPr>
          </w:p>
        </w:tc>
        <w:tc>
          <w:tcPr>
            <w:tcW w:w="1985" w:type="dxa"/>
            <w:gridSpan w:val="2"/>
            <w:vMerge/>
          </w:tcPr>
          <w:p w:rsidR="00CD4B6E" w:rsidRPr="00B14F73" w:rsidRDefault="00CD4B6E" w:rsidP="00A624EC">
            <w:pPr>
              <w:pStyle w:val="NoSpacing"/>
              <w:rPr>
                <w:rFonts w:ascii="Times New Roman" w:hAnsi="Times New Roman" w:cs="Times New Roman"/>
                <w:b/>
                <w:bCs/>
                <w:lang w:val="ru-RU"/>
              </w:rPr>
            </w:pPr>
          </w:p>
        </w:tc>
        <w:tc>
          <w:tcPr>
            <w:tcW w:w="2552" w:type="dxa"/>
            <w:gridSpan w:val="2"/>
          </w:tcPr>
          <w:p w:rsidR="00CD4B6E" w:rsidRPr="00B14F73" w:rsidRDefault="00CD4B6E" w:rsidP="00A624EC">
            <w:pPr>
              <w:pStyle w:val="NoSpacing"/>
              <w:jc w:val="center"/>
              <w:rPr>
                <w:rFonts w:ascii="Times New Roman" w:hAnsi="Times New Roman" w:cs="Times New Roman"/>
                <w:b/>
                <w:bCs/>
                <w:spacing w:val="-10"/>
                <w:lang w:val="ru-RU"/>
              </w:rPr>
            </w:pPr>
            <w:r w:rsidRPr="004E0D01">
              <w:rPr>
                <w:rFonts w:ascii="Times New Roman" w:hAnsi="Times New Roman" w:cs="Times New Roman"/>
                <w:spacing w:val="-10"/>
                <w:lang w:val="ru-RU"/>
              </w:rPr>
              <w:t xml:space="preserve">2. </w:t>
            </w:r>
            <w:r w:rsidRPr="00B14F73">
              <w:rPr>
                <w:rFonts w:ascii="Times New Roman" w:hAnsi="Times New Roman" w:cs="Times New Roman"/>
                <w:spacing w:val="-10"/>
                <w:lang w:val="ru-RU"/>
              </w:rPr>
              <w:t>Відкриття аптечного пункту (дальня Раків</w:t>
            </w:r>
            <w:r w:rsidRPr="004E0D01">
              <w:rPr>
                <w:rFonts w:ascii="Times New Roman" w:hAnsi="Times New Roman" w:cs="Times New Roman"/>
                <w:spacing w:val="-10"/>
                <w:lang w:val="ru-RU"/>
              </w:rPr>
              <w:t>к</w:t>
            </w:r>
            <w:r w:rsidRPr="00B14F73">
              <w:rPr>
                <w:rFonts w:ascii="Times New Roman" w:hAnsi="Times New Roman" w:cs="Times New Roman"/>
                <w:spacing w:val="-10"/>
                <w:lang w:val="ru-RU"/>
              </w:rPr>
              <w:t>а)</w:t>
            </w:r>
          </w:p>
        </w:tc>
        <w:tc>
          <w:tcPr>
            <w:tcW w:w="1134" w:type="dxa"/>
            <w:gridSpan w:val="2"/>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2020 рік</w:t>
            </w:r>
          </w:p>
        </w:tc>
        <w:tc>
          <w:tcPr>
            <w:tcW w:w="1417" w:type="dxa"/>
            <w:gridSpan w:val="2"/>
          </w:tcPr>
          <w:p w:rsidR="00CD4B6E" w:rsidRPr="00B14F73" w:rsidRDefault="00CD4B6E" w:rsidP="00A624EC">
            <w:pPr>
              <w:pStyle w:val="NoSpacing"/>
              <w:rPr>
                <w:rFonts w:ascii="Times New Roman" w:hAnsi="Times New Roman" w:cs="Times New Roman"/>
                <w:lang w:val="ru-RU"/>
              </w:rPr>
            </w:pPr>
            <w:r w:rsidRPr="00B14F73">
              <w:rPr>
                <w:rFonts w:ascii="Times New Roman" w:hAnsi="Times New Roman" w:cs="Times New Roman"/>
                <w:lang w:val="ru-RU"/>
              </w:rPr>
              <w:t>Керівництво комуналь-</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ного підприємс-</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тва «АПТЕКА</w:t>
            </w:r>
          </w:p>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rPr>
              <w:t>№ 90»</w:t>
            </w:r>
          </w:p>
        </w:tc>
        <w:tc>
          <w:tcPr>
            <w:tcW w:w="2864" w:type="dxa"/>
            <w:gridSpan w:val="4"/>
          </w:tcPr>
          <w:p w:rsidR="00CD4B6E" w:rsidRPr="00B14F73" w:rsidRDefault="00CD4B6E" w:rsidP="00A624EC">
            <w:pPr>
              <w:pStyle w:val="NoSpacing"/>
              <w:jc w:val="center"/>
              <w:rPr>
                <w:rFonts w:ascii="Times New Roman" w:hAnsi="Times New Roman" w:cs="Times New Roman"/>
                <w:b/>
                <w:bCs/>
                <w:lang w:val="ru-RU"/>
              </w:rPr>
            </w:pPr>
            <w:r w:rsidRPr="00B14F73">
              <w:rPr>
                <w:rFonts w:ascii="Times New Roman" w:hAnsi="Times New Roman" w:cs="Times New Roman"/>
                <w:lang w:val="ru-RU"/>
              </w:rPr>
              <w:t>Власні кошти підприємства</w:t>
            </w:r>
          </w:p>
          <w:p w:rsidR="00CD4B6E" w:rsidRPr="00B14F73" w:rsidRDefault="00CD4B6E" w:rsidP="00A624EC">
            <w:pPr>
              <w:pStyle w:val="NoSpacing"/>
              <w:jc w:val="center"/>
              <w:rPr>
                <w:rFonts w:ascii="Times New Roman" w:hAnsi="Times New Roman" w:cs="Times New Roman"/>
                <w:b/>
                <w:bCs/>
                <w:lang w:val="ru-RU"/>
              </w:rPr>
            </w:pPr>
            <w:r w:rsidRPr="00B14F73">
              <w:rPr>
                <w:rFonts w:ascii="Times New Roman" w:hAnsi="Times New Roman" w:cs="Times New Roman"/>
                <w:lang w:val="ru-RU"/>
              </w:rPr>
              <w:t>200,0 тис. грн. всього 200,0 тис. грн.</w:t>
            </w:r>
          </w:p>
        </w:tc>
      </w:tr>
      <w:tr w:rsidR="00CD4B6E" w:rsidRPr="00A879AB" w:rsidTr="00A6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6" w:type="dxa"/>
          <w:trHeight w:val="1203"/>
        </w:trPr>
        <w:tc>
          <w:tcPr>
            <w:tcW w:w="397" w:type="dxa"/>
            <w:vMerge/>
          </w:tcPr>
          <w:p w:rsidR="00CD4B6E" w:rsidRPr="00B14F73" w:rsidRDefault="00CD4B6E" w:rsidP="00A624EC">
            <w:pPr>
              <w:pStyle w:val="NoSpacing"/>
              <w:rPr>
                <w:rFonts w:ascii="Times New Roman" w:hAnsi="Times New Roman" w:cs="Times New Roman"/>
                <w:b/>
                <w:bCs/>
                <w:lang w:val="ru-RU"/>
              </w:rPr>
            </w:pPr>
          </w:p>
        </w:tc>
        <w:tc>
          <w:tcPr>
            <w:tcW w:w="1985" w:type="dxa"/>
            <w:gridSpan w:val="2"/>
            <w:vMerge/>
          </w:tcPr>
          <w:p w:rsidR="00CD4B6E" w:rsidRPr="00B14F73" w:rsidRDefault="00CD4B6E" w:rsidP="00A624EC">
            <w:pPr>
              <w:pStyle w:val="NoSpacing"/>
              <w:rPr>
                <w:rFonts w:ascii="Times New Roman" w:hAnsi="Times New Roman" w:cs="Times New Roman"/>
                <w:b/>
                <w:bCs/>
                <w:lang w:val="ru-RU"/>
              </w:rPr>
            </w:pPr>
          </w:p>
        </w:tc>
        <w:tc>
          <w:tcPr>
            <w:tcW w:w="2552" w:type="dxa"/>
            <w:gridSpan w:val="2"/>
          </w:tcPr>
          <w:p w:rsidR="00CD4B6E" w:rsidRPr="004E0D01" w:rsidRDefault="00CD4B6E" w:rsidP="00A624EC">
            <w:pPr>
              <w:pStyle w:val="NoSpacing"/>
              <w:ind w:left="178"/>
              <w:jc w:val="center"/>
              <w:rPr>
                <w:rFonts w:ascii="Times New Roman" w:hAnsi="Times New Roman" w:cs="Times New Roman"/>
                <w:spacing w:val="-10"/>
              </w:rPr>
            </w:pPr>
            <w:r w:rsidRPr="00B14F73">
              <w:rPr>
                <w:rFonts w:ascii="Times New Roman" w:hAnsi="Times New Roman" w:cs="Times New Roman"/>
                <w:spacing w:val="-10"/>
                <w:lang w:val="ru-RU"/>
              </w:rPr>
              <w:t xml:space="preserve">3. Відкриття аптечного пункту в амбулаторії загальної практики сімейної медицини ЦПМСД №3 по вул. </w:t>
            </w:r>
            <w:r w:rsidRPr="004E0D01">
              <w:rPr>
                <w:rFonts w:ascii="Times New Roman" w:hAnsi="Times New Roman" w:cs="Times New Roman"/>
                <w:spacing w:val="-10"/>
              </w:rPr>
              <w:t>Олексія Древаля, 101</w:t>
            </w:r>
          </w:p>
          <w:p w:rsidR="00CD4B6E" w:rsidRPr="004E0D01" w:rsidRDefault="00CD4B6E" w:rsidP="00A624EC">
            <w:pPr>
              <w:pStyle w:val="NoSpacing"/>
              <w:jc w:val="center"/>
              <w:rPr>
                <w:rFonts w:ascii="Times New Roman" w:hAnsi="Times New Roman" w:cs="Times New Roman"/>
                <w:spacing w:val="-10"/>
                <w:lang w:val="ru-RU"/>
              </w:rPr>
            </w:pPr>
            <w:r w:rsidRPr="004E0D01">
              <w:rPr>
                <w:rFonts w:ascii="Times New Roman" w:hAnsi="Times New Roman" w:cs="Times New Roman"/>
                <w:spacing w:val="-10"/>
                <w:lang w:val="ru-RU"/>
              </w:rPr>
              <w:t>(Петрівка)</w:t>
            </w:r>
          </w:p>
        </w:tc>
        <w:tc>
          <w:tcPr>
            <w:tcW w:w="1134" w:type="dxa"/>
            <w:gridSpan w:val="2"/>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2020 рік</w:t>
            </w:r>
          </w:p>
        </w:tc>
        <w:tc>
          <w:tcPr>
            <w:tcW w:w="1417" w:type="dxa"/>
            <w:gridSpan w:val="2"/>
          </w:tcPr>
          <w:p w:rsidR="00CD4B6E" w:rsidRPr="004E0D01" w:rsidRDefault="00CD4B6E" w:rsidP="00A624EC">
            <w:pPr>
              <w:jc w:val="center"/>
              <w:rPr>
                <w:sz w:val="22"/>
                <w:szCs w:val="22"/>
              </w:rPr>
            </w:pPr>
            <w:r w:rsidRPr="004E0D01">
              <w:rPr>
                <w:sz w:val="22"/>
                <w:szCs w:val="22"/>
              </w:rPr>
              <w:t>Управління охорони здоров’я виконав</w:t>
            </w:r>
          </w:p>
          <w:p w:rsidR="00CD4B6E" w:rsidRPr="004E0D01" w:rsidRDefault="00CD4B6E" w:rsidP="00A624EC">
            <w:pPr>
              <w:jc w:val="center"/>
              <w:rPr>
                <w:sz w:val="22"/>
                <w:szCs w:val="22"/>
              </w:rPr>
            </w:pPr>
            <w:r w:rsidRPr="004E0D01">
              <w:rPr>
                <w:sz w:val="22"/>
                <w:szCs w:val="22"/>
              </w:rPr>
              <w:t>чого комі-</w:t>
            </w:r>
          </w:p>
          <w:p w:rsidR="00CD4B6E" w:rsidRPr="004E0D01" w:rsidRDefault="00CD4B6E" w:rsidP="00A624EC">
            <w:pPr>
              <w:jc w:val="center"/>
              <w:rPr>
                <w:sz w:val="22"/>
                <w:szCs w:val="22"/>
              </w:rPr>
            </w:pPr>
            <w:r w:rsidRPr="004E0D01">
              <w:rPr>
                <w:sz w:val="22"/>
                <w:szCs w:val="22"/>
              </w:rPr>
              <w:t>тету Кре-</w:t>
            </w:r>
          </w:p>
          <w:p w:rsidR="00CD4B6E" w:rsidRPr="00B14F73" w:rsidRDefault="00CD4B6E" w:rsidP="00A624EC">
            <w:pPr>
              <w:pStyle w:val="NoSpacing"/>
              <w:jc w:val="center"/>
              <w:rPr>
                <w:rFonts w:ascii="Times New Roman" w:hAnsi="Times New Roman" w:cs="Times New Roman"/>
                <w:lang w:val="ru-RU"/>
              </w:rPr>
            </w:pPr>
            <w:r w:rsidRPr="004E0D01">
              <w:rPr>
                <w:rFonts w:ascii="Times New Roman" w:hAnsi="Times New Roman" w:cs="Times New Roman"/>
                <w:lang w:val="ru-RU"/>
              </w:rPr>
              <w:t>менчуцької міської ради Полтавської області</w:t>
            </w:r>
          </w:p>
        </w:tc>
        <w:tc>
          <w:tcPr>
            <w:tcW w:w="2864" w:type="dxa"/>
            <w:gridSpan w:val="4"/>
          </w:tcPr>
          <w:p w:rsidR="00CD4B6E" w:rsidRPr="004E0D01" w:rsidRDefault="00CD4B6E" w:rsidP="00A624EC">
            <w:pPr>
              <w:jc w:val="center"/>
              <w:rPr>
                <w:sz w:val="22"/>
                <w:szCs w:val="22"/>
              </w:rPr>
            </w:pPr>
            <w:r w:rsidRPr="004E0D01">
              <w:rPr>
                <w:sz w:val="22"/>
                <w:szCs w:val="22"/>
              </w:rPr>
              <w:t>Міський бюджет</w:t>
            </w:r>
          </w:p>
          <w:p w:rsidR="00CD4B6E" w:rsidRPr="004E0D01" w:rsidRDefault="00CD4B6E" w:rsidP="00A624EC">
            <w:pPr>
              <w:jc w:val="center"/>
              <w:rPr>
                <w:sz w:val="22"/>
                <w:szCs w:val="22"/>
              </w:rPr>
            </w:pPr>
            <w:r w:rsidRPr="004E0D01">
              <w:rPr>
                <w:sz w:val="22"/>
                <w:szCs w:val="22"/>
              </w:rPr>
              <w:t>200,0 тис. грн.,</w:t>
            </w:r>
          </w:p>
          <w:p w:rsidR="00CD4B6E" w:rsidRPr="00B14F73" w:rsidRDefault="00CD4B6E" w:rsidP="00A624EC">
            <w:pPr>
              <w:pStyle w:val="NoSpacing"/>
              <w:jc w:val="center"/>
              <w:rPr>
                <w:rFonts w:ascii="Times New Roman" w:hAnsi="Times New Roman" w:cs="Times New Roman"/>
                <w:lang w:val="ru-RU"/>
              </w:rPr>
            </w:pPr>
            <w:r w:rsidRPr="004E0D01">
              <w:rPr>
                <w:rFonts w:ascii="Times New Roman" w:hAnsi="Times New Roman" w:cs="Times New Roman"/>
                <w:lang w:val="ru-RU"/>
              </w:rPr>
              <w:t>всього 200,0 тис. грн.</w:t>
            </w:r>
          </w:p>
        </w:tc>
      </w:tr>
      <w:tr w:rsidR="00CD4B6E" w:rsidRPr="00A879AB" w:rsidTr="00A6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6" w:type="dxa"/>
          <w:trHeight w:val="1203"/>
        </w:trPr>
        <w:tc>
          <w:tcPr>
            <w:tcW w:w="397" w:type="dxa"/>
            <w:vMerge w:val="restart"/>
          </w:tcPr>
          <w:p w:rsidR="00CD4B6E" w:rsidRPr="004E0D01" w:rsidRDefault="00CD4B6E" w:rsidP="00A624EC">
            <w:pPr>
              <w:pStyle w:val="NoSpacing"/>
              <w:rPr>
                <w:rFonts w:ascii="Times New Roman" w:hAnsi="Times New Roman" w:cs="Times New Roman"/>
              </w:rPr>
            </w:pPr>
            <w:r w:rsidRPr="004E0D01">
              <w:rPr>
                <w:rFonts w:ascii="Times New Roman" w:hAnsi="Times New Roman" w:cs="Times New Roman"/>
              </w:rPr>
              <w:t xml:space="preserve">4. </w:t>
            </w:r>
          </w:p>
        </w:tc>
        <w:tc>
          <w:tcPr>
            <w:tcW w:w="1985" w:type="dxa"/>
            <w:gridSpan w:val="2"/>
            <w:vMerge w:val="restart"/>
          </w:tcPr>
          <w:p w:rsidR="00CD4B6E" w:rsidRPr="00B14F73" w:rsidRDefault="00CD4B6E" w:rsidP="00A624EC">
            <w:pPr>
              <w:pStyle w:val="NoSpacing"/>
              <w:rPr>
                <w:rFonts w:ascii="Times New Roman" w:hAnsi="Times New Roman" w:cs="Times New Roman"/>
                <w:lang w:val="ru-RU"/>
              </w:rPr>
            </w:pPr>
            <w:r w:rsidRPr="00B14F73">
              <w:rPr>
                <w:rFonts w:ascii="Times New Roman" w:hAnsi="Times New Roman" w:cs="Times New Roman"/>
                <w:lang w:val="ru-RU"/>
              </w:rPr>
              <w:t xml:space="preserve">Поповнення статутного капіталу комунального підприємства «АПТЕКА № 90» </w:t>
            </w:r>
          </w:p>
        </w:tc>
        <w:tc>
          <w:tcPr>
            <w:tcW w:w="2552" w:type="dxa"/>
            <w:gridSpan w:val="2"/>
          </w:tcPr>
          <w:p w:rsidR="00CD4B6E" w:rsidRPr="00B14F73" w:rsidRDefault="00CD4B6E" w:rsidP="00B14F73">
            <w:pPr>
              <w:pStyle w:val="NoSpacing"/>
              <w:widowControl w:val="0"/>
              <w:numPr>
                <w:ilvl w:val="0"/>
                <w:numId w:val="2"/>
              </w:numPr>
              <w:jc w:val="center"/>
              <w:rPr>
                <w:rFonts w:ascii="Times New Roman" w:hAnsi="Times New Roman" w:cs="Times New Roman"/>
                <w:spacing w:val="-10"/>
                <w:lang w:val="ru-RU"/>
              </w:rPr>
            </w:pPr>
            <w:r w:rsidRPr="00B14F73">
              <w:rPr>
                <w:rFonts w:ascii="Times New Roman" w:hAnsi="Times New Roman" w:cs="Times New Roman"/>
                <w:spacing w:val="-10"/>
                <w:lang w:val="ru-RU"/>
              </w:rPr>
              <w:t>Забезпечення повноцінного функціонування аптечного пункту (Ревівка)</w:t>
            </w:r>
          </w:p>
        </w:tc>
        <w:tc>
          <w:tcPr>
            <w:tcW w:w="1134" w:type="dxa"/>
            <w:gridSpan w:val="2"/>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2019 рік</w:t>
            </w:r>
          </w:p>
        </w:tc>
        <w:tc>
          <w:tcPr>
            <w:tcW w:w="1417" w:type="dxa"/>
            <w:gridSpan w:val="2"/>
            <w:vMerge w:val="restart"/>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Управління охорони здоров’я виконав</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чого комі-</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тету Кре-</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менчуцької міської ради Полтавської області.</w:t>
            </w:r>
          </w:p>
        </w:tc>
        <w:tc>
          <w:tcPr>
            <w:tcW w:w="2864" w:type="dxa"/>
            <w:gridSpan w:val="4"/>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                    500,0 тис.грн.,                         всього 500,0 тис.грн.</w:t>
            </w:r>
          </w:p>
        </w:tc>
      </w:tr>
      <w:tr w:rsidR="00CD4B6E" w:rsidRPr="00A879AB" w:rsidTr="00A6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6" w:type="dxa"/>
          <w:trHeight w:val="1203"/>
        </w:trPr>
        <w:tc>
          <w:tcPr>
            <w:tcW w:w="397" w:type="dxa"/>
            <w:vMerge/>
          </w:tcPr>
          <w:p w:rsidR="00CD4B6E" w:rsidRPr="00B14F73" w:rsidRDefault="00CD4B6E" w:rsidP="00A624EC">
            <w:pPr>
              <w:pStyle w:val="NoSpacing"/>
              <w:rPr>
                <w:rFonts w:ascii="Times New Roman" w:hAnsi="Times New Roman" w:cs="Times New Roman"/>
                <w:lang w:val="ru-RU"/>
              </w:rPr>
            </w:pPr>
          </w:p>
        </w:tc>
        <w:tc>
          <w:tcPr>
            <w:tcW w:w="1985" w:type="dxa"/>
            <w:gridSpan w:val="2"/>
            <w:vMerge/>
          </w:tcPr>
          <w:p w:rsidR="00CD4B6E" w:rsidRPr="00B14F73" w:rsidRDefault="00CD4B6E" w:rsidP="00A624EC">
            <w:pPr>
              <w:pStyle w:val="NoSpacing"/>
              <w:rPr>
                <w:rFonts w:ascii="Times New Roman" w:hAnsi="Times New Roman" w:cs="Times New Roman"/>
                <w:lang w:val="ru-RU"/>
              </w:rPr>
            </w:pPr>
          </w:p>
        </w:tc>
        <w:tc>
          <w:tcPr>
            <w:tcW w:w="2552" w:type="dxa"/>
            <w:gridSpan w:val="2"/>
          </w:tcPr>
          <w:p w:rsidR="00CD4B6E" w:rsidRPr="004E0D01" w:rsidRDefault="00CD4B6E" w:rsidP="00B14F73">
            <w:pPr>
              <w:pStyle w:val="NoSpacing"/>
              <w:widowControl w:val="0"/>
              <w:numPr>
                <w:ilvl w:val="0"/>
                <w:numId w:val="2"/>
              </w:numPr>
              <w:jc w:val="center"/>
              <w:rPr>
                <w:rFonts w:ascii="Times New Roman" w:hAnsi="Times New Roman" w:cs="Times New Roman"/>
                <w:spacing w:val="-10"/>
                <w:highlight w:val="yellow"/>
                <w:lang w:val="ru-RU"/>
              </w:rPr>
            </w:pPr>
            <w:r w:rsidRPr="00B14F73">
              <w:rPr>
                <w:rFonts w:ascii="Times New Roman" w:hAnsi="Times New Roman" w:cs="Times New Roman"/>
                <w:spacing w:val="-10"/>
                <w:highlight w:val="yellow"/>
                <w:lang w:val="ru-RU"/>
              </w:rPr>
              <w:t xml:space="preserve">Забезпечення повноцінного функціонування аптечного пункту в амбулаторії загальної практики сімейної медицини ЦПМСД №3 по вул. </w:t>
            </w:r>
            <w:r w:rsidRPr="004E0D01">
              <w:rPr>
                <w:rFonts w:ascii="Times New Roman" w:hAnsi="Times New Roman" w:cs="Times New Roman"/>
                <w:spacing w:val="-10"/>
                <w:highlight w:val="yellow"/>
                <w:lang w:val="ru-RU"/>
              </w:rPr>
              <w:t>Олексія Древаля, 101</w:t>
            </w:r>
          </w:p>
          <w:p w:rsidR="00CD4B6E" w:rsidRPr="004E0D01" w:rsidRDefault="00CD4B6E" w:rsidP="00A624EC">
            <w:pPr>
              <w:pStyle w:val="NoSpacing"/>
              <w:ind w:left="360"/>
              <w:jc w:val="center"/>
              <w:rPr>
                <w:rFonts w:ascii="Times New Roman" w:hAnsi="Times New Roman" w:cs="Times New Roman"/>
                <w:spacing w:val="-10"/>
                <w:lang w:val="ru-RU"/>
              </w:rPr>
            </w:pPr>
            <w:r w:rsidRPr="004E0D01">
              <w:rPr>
                <w:rFonts w:ascii="Times New Roman" w:hAnsi="Times New Roman" w:cs="Times New Roman"/>
                <w:spacing w:val="-10"/>
                <w:highlight w:val="yellow"/>
                <w:lang w:val="ru-RU"/>
              </w:rPr>
              <w:t>(Петрівка)</w:t>
            </w:r>
          </w:p>
        </w:tc>
        <w:tc>
          <w:tcPr>
            <w:tcW w:w="1134" w:type="dxa"/>
            <w:gridSpan w:val="2"/>
          </w:tcPr>
          <w:p w:rsidR="00CD4B6E" w:rsidRPr="004E0D01" w:rsidRDefault="00CD4B6E" w:rsidP="00A624EC">
            <w:pPr>
              <w:pStyle w:val="NoSpacing"/>
              <w:jc w:val="center"/>
              <w:rPr>
                <w:rFonts w:ascii="Times New Roman" w:hAnsi="Times New Roman" w:cs="Times New Roman"/>
                <w:lang w:val="ru-RU"/>
              </w:rPr>
            </w:pPr>
            <w:r w:rsidRPr="004E0D01">
              <w:rPr>
                <w:rFonts w:ascii="Times New Roman" w:hAnsi="Times New Roman" w:cs="Times New Roman"/>
                <w:lang w:val="ru-RU"/>
              </w:rPr>
              <w:t>2020 рік</w:t>
            </w:r>
          </w:p>
        </w:tc>
        <w:tc>
          <w:tcPr>
            <w:tcW w:w="1417" w:type="dxa"/>
            <w:gridSpan w:val="2"/>
            <w:vMerge/>
          </w:tcPr>
          <w:p w:rsidR="00CD4B6E" w:rsidRPr="004E0D01" w:rsidRDefault="00CD4B6E" w:rsidP="00A624EC">
            <w:pPr>
              <w:pStyle w:val="NoSpacing"/>
              <w:jc w:val="center"/>
              <w:rPr>
                <w:rFonts w:ascii="Times New Roman" w:hAnsi="Times New Roman" w:cs="Times New Roman"/>
              </w:rPr>
            </w:pPr>
          </w:p>
        </w:tc>
        <w:tc>
          <w:tcPr>
            <w:tcW w:w="2864" w:type="dxa"/>
            <w:gridSpan w:val="4"/>
          </w:tcPr>
          <w:p w:rsidR="00CD4B6E" w:rsidRPr="004E0D01" w:rsidRDefault="00CD4B6E" w:rsidP="00A624EC">
            <w:pPr>
              <w:jc w:val="center"/>
              <w:rPr>
                <w:sz w:val="22"/>
                <w:szCs w:val="22"/>
              </w:rPr>
            </w:pPr>
            <w:r w:rsidRPr="004E0D01">
              <w:rPr>
                <w:sz w:val="22"/>
                <w:szCs w:val="22"/>
              </w:rPr>
              <w:t>Міський бюджет</w:t>
            </w:r>
          </w:p>
          <w:p w:rsidR="00CD4B6E" w:rsidRPr="004E0D01" w:rsidRDefault="00CD4B6E" w:rsidP="00A624EC">
            <w:pPr>
              <w:jc w:val="center"/>
              <w:rPr>
                <w:sz w:val="22"/>
                <w:szCs w:val="22"/>
              </w:rPr>
            </w:pPr>
            <w:r w:rsidRPr="004E0D01">
              <w:rPr>
                <w:sz w:val="22"/>
                <w:szCs w:val="22"/>
              </w:rPr>
              <w:t>300,0 тис. грн,</w:t>
            </w:r>
          </w:p>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lang w:val="ru-RU"/>
              </w:rPr>
              <w:t>всього 300,0 тис. грн.</w:t>
            </w:r>
          </w:p>
        </w:tc>
      </w:tr>
    </w:tbl>
    <w:p w:rsidR="00CD4B6E" w:rsidRDefault="00CD4B6E" w:rsidP="00B14F73">
      <w:pPr>
        <w:pStyle w:val="NoSpacing"/>
        <w:jc w:val="center"/>
        <w:rPr>
          <w:rFonts w:ascii="Times New Roman" w:hAnsi="Times New Roman" w:cs="Times New Roman"/>
          <w:b/>
          <w:bCs/>
          <w:sz w:val="28"/>
          <w:szCs w:val="28"/>
        </w:rPr>
      </w:pPr>
    </w:p>
    <w:p w:rsidR="00CD4B6E" w:rsidRDefault="00CD4B6E" w:rsidP="00B14F73">
      <w:pPr>
        <w:pStyle w:val="NoSpacing"/>
        <w:jc w:val="center"/>
        <w:rPr>
          <w:rFonts w:ascii="Times New Roman" w:hAnsi="Times New Roman" w:cs="Times New Roman"/>
          <w:b/>
          <w:bCs/>
          <w:sz w:val="28"/>
          <w:szCs w:val="28"/>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6. Фінансове забезпечення виконання Програми та заходи щодо її реалізації</w:t>
      </w:r>
    </w:p>
    <w:p w:rsidR="00CD4B6E" w:rsidRPr="00B14F73" w:rsidRDefault="00CD4B6E" w:rsidP="00B14F73">
      <w:pPr>
        <w:pStyle w:val="NoSpacing"/>
        <w:jc w:val="center"/>
        <w:rPr>
          <w:rFonts w:ascii="Times New Roman" w:hAnsi="Times New Roman" w:cs="Times New Roman"/>
          <w:b/>
          <w:bCs/>
          <w:sz w:val="28"/>
          <w:szCs w:val="28"/>
          <w:lang w:val="ru-RU"/>
        </w:rPr>
      </w:pPr>
    </w:p>
    <w:p w:rsidR="00CD4B6E" w:rsidRPr="00B14F73" w:rsidRDefault="00CD4B6E" w:rsidP="00B14F73">
      <w:pPr>
        <w:pStyle w:val="NoSpacing"/>
        <w:ind w:firstLine="708"/>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 xml:space="preserve">Фінансове забезпечення виконання Програми здійснюється за рахунок коштів з міського бюджету у розмірі </w:t>
      </w:r>
      <w:r w:rsidRPr="00B14F73">
        <w:rPr>
          <w:rFonts w:ascii="Times New Roman" w:hAnsi="Times New Roman" w:cs="Times New Roman"/>
          <w:sz w:val="28"/>
          <w:szCs w:val="28"/>
          <w:highlight w:val="red"/>
          <w:lang w:val="ru-RU"/>
        </w:rPr>
        <w:t>8 520</w:t>
      </w:r>
      <w:r w:rsidRPr="00623240">
        <w:rPr>
          <w:rFonts w:ascii="Times New Roman" w:hAnsi="Times New Roman" w:cs="Times New Roman"/>
          <w:sz w:val="28"/>
          <w:szCs w:val="28"/>
          <w:highlight w:val="red"/>
        </w:rPr>
        <w:t> </w:t>
      </w:r>
      <w:r w:rsidRPr="00B14F73">
        <w:rPr>
          <w:rFonts w:ascii="Times New Roman" w:hAnsi="Times New Roman" w:cs="Times New Roman"/>
          <w:sz w:val="28"/>
          <w:szCs w:val="28"/>
          <w:highlight w:val="red"/>
          <w:lang w:val="ru-RU"/>
        </w:rPr>
        <w:t>000,00 грн</w:t>
      </w:r>
      <w:r w:rsidRPr="00B14F73">
        <w:rPr>
          <w:rFonts w:ascii="Times New Roman" w:hAnsi="Times New Roman" w:cs="Times New Roman"/>
          <w:sz w:val="28"/>
          <w:szCs w:val="28"/>
          <w:lang w:val="ru-RU"/>
        </w:rPr>
        <w:t>, власних коштів комунального підприємства (вказаних у розділі 5 Програми) та інших джерел надходження, що не суперечить чинному законодавству та відповідно до Статуту комунального підприємства.</w:t>
      </w:r>
    </w:p>
    <w:p w:rsidR="00CD4B6E" w:rsidRPr="00B14F73" w:rsidRDefault="00CD4B6E" w:rsidP="00B14F73">
      <w:pPr>
        <w:pStyle w:val="NoSpacing"/>
        <w:ind w:firstLine="708"/>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Кошти фінансового забезпечення розподіляються наступним чином:</w:t>
      </w:r>
    </w:p>
    <w:p w:rsidR="00CD4B6E" w:rsidRPr="00B14F73" w:rsidRDefault="00CD4B6E" w:rsidP="00B14F73">
      <w:pPr>
        <w:pStyle w:val="NoSpacing"/>
        <w:widowControl w:val="0"/>
        <w:numPr>
          <w:ilvl w:val="0"/>
          <w:numId w:val="1"/>
        </w:numPr>
        <w:ind w:left="0" w:firstLine="708"/>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впровадження системи реімбурсації на життєво необхідні медичні препарати вітчизняного виробника в мережі комунальних аптечних закладів міста з відшкодуванням до 50% вартості ліків – 7</w:t>
      </w:r>
      <w:r>
        <w:rPr>
          <w:rFonts w:ascii="Times New Roman" w:hAnsi="Times New Roman" w:cs="Times New Roman"/>
          <w:sz w:val="28"/>
          <w:szCs w:val="28"/>
        </w:rPr>
        <w:t> </w:t>
      </w:r>
      <w:r w:rsidRPr="00B14F73">
        <w:rPr>
          <w:rFonts w:ascii="Times New Roman" w:hAnsi="Times New Roman" w:cs="Times New Roman"/>
          <w:sz w:val="28"/>
          <w:szCs w:val="28"/>
          <w:lang w:val="ru-RU"/>
        </w:rPr>
        <w:t xml:space="preserve">200000,00 грн. капітальні видатки на створення комунальної аптечної мережі, шляхом </w:t>
      </w:r>
      <w:r w:rsidRPr="00B14F73">
        <w:rPr>
          <w:rFonts w:ascii="Times New Roman" w:hAnsi="Times New Roman" w:cs="Times New Roman"/>
          <w:sz w:val="28"/>
          <w:szCs w:val="28"/>
          <w:highlight w:val="yellow"/>
          <w:lang w:val="ru-RU"/>
        </w:rPr>
        <w:t xml:space="preserve">відкриття аптечних пунктів у віддалених районах міста та лікувальних закладах – </w:t>
      </w:r>
      <w:r w:rsidRPr="00B14F73">
        <w:rPr>
          <w:rFonts w:ascii="Times New Roman" w:hAnsi="Times New Roman" w:cs="Times New Roman"/>
          <w:sz w:val="28"/>
          <w:szCs w:val="28"/>
          <w:highlight w:val="red"/>
          <w:lang w:val="ru-RU"/>
        </w:rPr>
        <w:t>720</w:t>
      </w:r>
      <w:r w:rsidRPr="00623240">
        <w:rPr>
          <w:rFonts w:ascii="Times New Roman" w:hAnsi="Times New Roman" w:cs="Times New Roman"/>
          <w:sz w:val="28"/>
          <w:szCs w:val="28"/>
          <w:highlight w:val="red"/>
        </w:rPr>
        <w:t> </w:t>
      </w:r>
      <w:r w:rsidRPr="00B14F73">
        <w:rPr>
          <w:rFonts w:ascii="Times New Roman" w:hAnsi="Times New Roman" w:cs="Times New Roman"/>
          <w:sz w:val="28"/>
          <w:szCs w:val="28"/>
          <w:highlight w:val="red"/>
          <w:lang w:val="ru-RU"/>
        </w:rPr>
        <w:t xml:space="preserve">000,00 </w:t>
      </w:r>
      <w:r w:rsidRPr="00B14F73">
        <w:rPr>
          <w:rFonts w:ascii="Times New Roman" w:hAnsi="Times New Roman" w:cs="Times New Roman"/>
          <w:sz w:val="28"/>
          <w:szCs w:val="28"/>
          <w:highlight w:val="yellow"/>
          <w:lang w:val="ru-RU"/>
        </w:rPr>
        <w:t>грн.</w:t>
      </w:r>
      <w:r w:rsidRPr="00B14F73">
        <w:rPr>
          <w:rFonts w:ascii="Times New Roman" w:hAnsi="Times New Roman" w:cs="Times New Roman"/>
          <w:sz w:val="28"/>
          <w:szCs w:val="28"/>
          <w:lang w:val="ru-RU"/>
        </w:rPr>
        <w:t xml:space="preserve"> Формування цін комунальним підприємством (цінова політика) в рамках виконання даної програми, може змінюватись в залежності від зміни (підвищення) середнього рівня  цін  в національному масштабі.</w:t>
      </w:r>
    </w:p>
    <w:p w:rsidR="00CD4B6E" w:rsidRDefault="00CD4B6E" w:rsidP="00B14F73">
      <w:pPr>
        <w:pStyle w:val="1"/>
        <w:ind w:firstLine="708"/>
        <w:jc w:val="both"/>
        <w:rPr>
          <w:rFonts w:ascii="Times New Roman" w:hAnsi="Times New Roman" w:cs="Times New Roman"/>
          <w:sz w:val="28"/>
          <w:szCs w:val="28"/>
        </w:rPr>
      </w:pPr>
      <w:r w:rsidRPr="00850954">
        <w:rPr>
          <w:rFonts w:ascii="Times New Roman" w:hAnsi="Times New Roman" w:cs="Times New Roman"/>
          <w:sz w:val="28"/>
          <w:szCs w:val="28"/>
        </w:rPr>
        <w:t>На період дії</w:t>
      </w:r>
      <w:r>
        <w:rPr>
          <w:rFonts w:ascii="Times New Roman" w:hAnsi="Times New Roman" w:cs="Times New Roman"/>
          <w:sz w:val="28"/>
          <w:szCs w:val="28"/>
        </w:rPr>
        <w:t xml:space="preserve"> П</w:t>
      </w:r>
      <w:r w:rsidRPr="00850954">
        <w:rPr>
          <w:rFonts w:ascii="Times New Roman" w:hAnsi="Times New Roman" w:cs="Times New Roman"/>
          <w:sz w:val="28"/>
          <w:szCs w:val="28"/>
        </w:rPr>
        <w:t xml:space="preserve">рограми </w:t>
      </w:r>
      <w:r>
        <w:rPr>
          <w:rFonts w:ascii="Times New Roman" w:hAnsi="Times New Roman" w:cs="Times New Roman"/>
          <w:sz w:val="28"/>
          <w:szCs w:val="28"/>
        </w:rPr>
        <w:t>для комунального</w:t>
      </w:r>
      <w:r w:rsidRPr="00850954">
        <w:rPr>
          <w:rFonts w:ascii="Times New Roman" w:hAnsi="Times New Roman" w:cs="Times New Roman"/>
          <w:sz w:val="28"/>
          <w:szCs w:val="28"/>
        </w:rPr>
        <w:t xml:space="preserve"> </w:t>
      </w:r>
      <w:r>
        <w:rPr>
          <w:rFonts w:ascii="Times New Roman" w:hAnsi="Times New Roman" w:cs="Times New Roman"/>
          <w:sz w:val="28"/>
          <w:szCs w:val="28"/>
        </w:rPr>
        <w:t xml:space="preserve">підприємства </w:t>
      </w:r>
      <w:r>
        <w:rPr>
          <w:rFonts w:ascii="Times New Roman" w:hAnsi="Times New Roman" w:cs="Times New Roman"/>
          <w:sz w:val="28"/>
          <w:szCs w:val="28"/>
          <w:lang w:val="ru-RU"/>
        </w:rPr>
        <w:t>«Аптека № 90»</w:t>
      </w:r>
      <w:r w:rsidRPr="00850954">
        <w:rPr>
          <w:rFonts w:ascii="Times New Roman" w:hAnsi="Times New Roman" w:cs="Times New Roman"/>
          <w:sz w:val="28"/>
          <w:szCs w:val="28"/>
        </w:rPr>
        <w:t xml:space="preserve"> </w:t>
      </w:r>
      <w:r>
        <w:rPr>
          <w:rFonts w:ascii="Times New Roman" w:hAnsi="Times New Roman" w:cs="Times New Roman"/>
          <w:sz w:val="28"/>
          <w:szCs w:val="28"/>
        </w:rPr>
        <w:t xml:space="preserve">визначити орендну плату у розмірі 1 (одна) гривня на рік при укладенні (продовженні) договорів оренди нерухомого (рухомого) майна, що належить до комунальної власності територіальної громади міста Кременчука. </w:t>
      </w:r>
    </w:p>
    <w:p w:rsidR="00CD4B6E" w:rsidRDefault="00CD4B6E" w:rsidP="00B14F73">
      <w:pPr>
        <w:pStyle w:val="1"/>
        <w:ind w:firstLine="708"/>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5"/>
        <w:gridCol w:w="3890"/>
        <w:gridCol w:w="3726"/>
      </w:tblGrid>
      <w:tr w:rsidR="00CD4B6E" w:rsidRPr="00B14F73" w:rsidTr="00A624EC">
        <w:tc>
          <w:tcPr>
            <w:tcW w:w="1985"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Рік</w:t>
            </w:r>
          </w:p>
        </w:tc>
        <w:tc>
          <w:tcPr>
            <w:tcW w:w="3969"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Міський бюджет (тис. грн.)</w:t>
            </w:r>
          </w:p>
        </w:tc>
        <w:tc>
          <w:tcPr>
            <w:tcW w:w="3786"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Виділені власні кошти підприємства (тис. грн.)</w:t>
            </w:r>
          </w:p>
        </w:tc>
      </w:tr>
      <w:tr w:rsidR="00CD4B6E" w:rsidTr="00A624EC">
        <w:tc>
          <w:tcPr>
            <w:tcW w:w="1985"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2019</w:t>
            </w:r>
          </w:p>
        </w:tc>
        <w:tc>
          <w:tcPr>
            <w:tcW w:w="3969"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2 500,00</w:t>
            </w:r>
          </w:p>
        </w:tc>
        <w:tc>
          <w:tcPr>
            <w:tcW w:w="3786"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w:t>
            </w:r>
          </w:p>
        </w:tc>
      </w:tr>
      <w:tr w:rsidR="00CD4B6E" w:rsidTr="00A624EC">
        <w:tc>
          <w:tcPr>
            <w:tcW w:w="1985"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2020</w:t>
            </w:r>
          </w:p>
        </w:tc>
        <w:tc>
          <w:tcPr>
            <w:tcW w:w="3969"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3 220,00</w:t>
            </w:r>
          </w:p>
        </w:tc>
        <w:tc>
          <w:tcPr>
            <w:tcW w:w="3786"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200,00</w:t>
            </w:r>
          </w:p>
        </w:tc>
      </w:tr>
      <w:tr w:rsidR="00CD4B6E" w:rsidTr="00A624EC">
        <w:tc>
          <w:tcPr>
            <w:tcW w:w="1985"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2021</w:t>
            </w:r>
          </w:p>
        </w:tc>
        <w:tc>
          <w:tcPr>
            <w:tcW w:w="3969"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2 800,00</w:t>
            </w:r>
          </w:p>
        </w:tc>
        <w:tc>
          <w:tcPr>
            <w:tcW w:w="3786" w:type="dxa"/>
          </w:tcPr>
          <w:p w:rsidR="00CD4B6E" w:rsidRPr="004E0D01" w:rsidRDefault="00CD4B6E" w:rsidP="00A624EC">
            <w:pPr>
              <w:pStyle w:val="NoSpacing"/>
              <w:jc w:val="center"/>
              <w:rPr>
                <w:rFonts w:ascii="Times New Roman" w:hAnsi="Times New Roman" w:cs="Times New Roman"/>
              </w:rPr>
            </w:pPr>
            <w:r w:rsidRPr="004E0D01">
              <w:rPr>
                <w:rFonts w:ascii="Times New Roman" w:hAnsi="Times New Roman" w:cs="Times New Roman"/>
              </w:rPr>
              <w:t>-</w:t>
            </w:r>
          </w:p>
        </w:tc>
      </w:tr>
      <w:tr w:rsidR="00CD4B6E" w:rsidTr="00A624EC">
        <w:tc>
          <w:tcPr>
            <w:tcW w:w="1985"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Всього</w:t>
            </w:r>
          </w:p>
        </w:tc>
        <w:tc>
          <w:tcPr>
            <w:tcW w:w="3969"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8 520,00</w:t>
            </w:r>
          </w:p>
        </w:tc>
        <w:tc>
          <w:tcPr>
            <w:tcW w:w="3786" w:type="dxa"/>
          </w:tcPr>
          <w:p w:rsidR="00CD4B6E" w:rsidRPr="004E0D01" w:rsidRDefault="00CD4B6E" w:rsidP="00A624EC">
            <w:pPr>
              <w:pStyle w:val="NoSpacing"/>
              <w:jc w:val="center"/>
              <w:rPr>
                <w:rFonts w:ascii="Times New Roman" w:hAnsi="Times New Roman" w:cs="Times New Roman"/>
                <w:b/>
                <w:bCs/>
              </w:rPr>
            </w:pPr>
            <w:r w:rsidRPr="004E0D01">
              <w:rPr>
                <w:rFonts w:ascii="Times New Roman" w:hAnsi="Times New Roman" w:cs="Times New Roman"/>
                <w:b/>
                <w:bCs/>
              </w:rPr>
              <w:t>200,00</w:t>
            </w:r>
          </w:p>
        </w:tc>
      </w:tr>
    </w:tbl>
    <w:p w:rsidR="00CD4B6E" w:rsidRPr="001E2905" w:rsidRDefault="00CD4B6E" w:rsidP="00B14F73">
      <w:pPr>
        <w:pStyle w:val="NoSpacing"/>
        <w:jc w:val="both"/>
        <w:rPr>
          <w:rFonts w:ascii="Times New Roman" w:hAnsi="Times New Roman" w:cs="Times New Roman"/>
          <w:sz w:val="28"/>
          <w:szCs w:val="28"/>
        </w:rPr>
      </w:pPr>
    </w:p>
    <w:p w:rsidR="00CD4B6E" w:rsidRDefault="00CD4B6E" w:rsidP="00B14F73"/>
    <w:p w:rsidR="00CD4B6E" w:rsidRPr="00BD70A4" w:rsidRDefault="00CD4B6E" w:rsidP="00B14F73">
      <w:pPr>
        <w:pStyle w:val="NoSpacing"/>
        <w:jc w:val="center"/>
        <w:rPr>
          <w:rFonts w:ascii="Times New Roman" w:hAnsi="Times New Roman" w:cs="Times New Roman"/>
          <w:b/>
          <w:bCs/>
          <w:sz w:val="28"/>
          <w:szCs w:val="28"/>
        </w:rPr>
      </w:pPr>
      <w:r w:rsidRPr="00BD70A4">
        <w:rPr>
          <w:rFonts w:ascii="Times New Roman" w:hAnsi="Times New Roman" w:cs="Times New Roman"/>
          <w:b/>
          <w:bCs/>
          <w:sz w:val="28"/>
          <w:szCs w:val="28"/>
        </w:rPr>
        <w:t>7.  Очікувані результати виконання Програми</w:t>
      </w:r>
    </w:p>
    <w:p w:rsidR="00CD4B6E" w:rsidRPr="00BD70A4" w:rsidRDefault="00CD4B6E" w:rsidP="00B14F73">
      <w:pPr>
        <w:pStyle w:val="NoSpacing"/>
        <w:ind w:firstLine="709"/>
        <w:jc w:val="both"/>
        <w:rPr>
          <w:rFonts w:ascii="Times New Roman" w:hAnsi="Times New Roman" w:cs="Times New Roman"/>
          <w:sz w:val="28"/>
          <w:szCs w:val="28"/>
        </w:rPr>
      </w:pP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Реалізація заходів Програми дозволить:</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1. Створити систему постійного контролю за ціноутворенням на медичні препарати та вироби медичного призначення в аптечній мережі міста.</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2. Впливати на ринок лікарських засобів в місті, не допускаючи можливості створення спекулятивних цін. Утримання цін на лікарські засоби в аптеках, розташованих в закладах охорони здоров’я міста, з націнкою не більше 20 %, а із соціального переліку – не більше 10 %, при впровадженні програми реімбурсації здешевлення ліків із соціального переліку на 50 %.</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3. Покращення доступності лікарських засобів для населення віддалених районів міста Кременчука.</w:t>
      </w:r>
    </w:p>
    <w:p w:rsidR="00CD4B6E" w:rsidRPr="00B14F73" w:rsidRDefault="00CD4B6E" w:rsidP="00B14F73">
      <w:pPr>
        <w:pStyle w:val="NoSpacing"/>
        <w:ind w:firstLine="709"/>
        <w:jc w:val="both"/>
        <w:rPr>
          <w:rFonts w:ascii="Times New Roman" w:hAnsi="Times New Roman" w:cs="Times New Roman"/>
          <w:sz w:val="28"/>
          <w:szCs w:val="28"/>
          <w:lang w:val="ru-RU"/>
        </w:rPr>
      </w:pPr>
    </w:p>
    <w:p w:rsidR="00CD4B6E" w:rsidRPr="00B14F73" w:rsidRDefault="00CD4B6E" w:rsidP="00B14F73">
      <w:pPr>
        <w:pStyle w:val="NoSpacing"/>
        <w:ind w:firstLine="709"/>
        <w:jc w:val="both"/>
        <w:rPr>
          <w:rFonts w:ascii="Times New Roman" w:hAnsi="Times New Roman" w:cs="Times New Roman"/>
          <w:sz w:val="28"/>
          <w:szCs w:val="28"/>
          <w:lang w:val="ru-RU"/>
        </w:rPr>
      </w:pPr>
    </w:p>
    <w:p w:rsidR="00CD4B6E" w:rsidRPr="00B14F73" w:rsidRDefault="00CD4B6E" w:rsidP="00B14F73">
      <w:pPr>
        <w:pStyle w:val="NoSpacing"/>
        <w:ind w:firstLine="709"/>
        <w:jc w:val="both"/>
        <w:rPr>
          <w:rFonts w:ascii="Times New Roman" w:hAnsi="Times New Roman" w:cs="Times New Roman"/>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8. Контроль за ходом виконання Програми</w:t>
      </w:r>
    </w:p>
    <w:p w:rsidR="00CD4B6E" w:rsidRPr="00B14F73" w:rsidRDefault="00CD4B6E" w:rsidP="00B14F73">
      <w:pPr>
        <w:pStyle w:val="NoSpacing"/>
        <w:ind w:firstLine="709"/>
        <w:rPr>
          <w:rFonts w:ascii="Times New Roman" w:hAnsi="Times New Roman" w:cs="Times New Roman"/>
          <w:sz w:val="10"/>
          <w:szCs w:val="10"/>
          <w:lang w:val="ru-RU"/>
        </w:rPr>
      </w:pP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Організацію виконання Програми забезпечує виконавчий комітет Кременчуцької міської ради Полтавської області, Управління охорони здоров’я виконавчого комітету Кременчуцької міської ради Полтавської області, заклади охорони здоров’я, керівники аптечних закладів комунальної та приватної форм власності, розташованих в закладах охорони здоров’я міста.</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Контроль за виконанням заходів Програми здійснює Управління охорони здоров’я виконавчого комітету Кременчуцької міської ради Полтавської області та постійна депутатська комісії з питань освіти, молоді, культури, спорту, соціального захисту населення, розгляду питань, пов’язаних з АТО, охорони здоров’я, материнства та дитинства.</w:t>
      </w: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p>
    <w:p w:rsidR="00CD4B6E" w:rsidRPr="00B14F73" w:rsidRDefault="00CD4B6E" w:rsidP="00B14F73">
      <w:pPr>
        <w:pStyle w:val="NoSpacing"/>
        <w:jc w:val="both"/>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Начальник управління охорони</w:t>
      </w:r>
    </w:p>
    <w:p w:rsidR="00CD4B6E" w:rsidRPr="00B14F73" w:rsidRDefault="00CD4B6E" w:rsidP="00B14F73">
      <w:pPr>
        <w:pStyle w:val="NoSpacing"/>
        <w:jc w:val="both"/>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здоров’я виконавчого комітету</w:t>
      </w:r>
    </w:p>
    <w:p w:rsidR="00CD4B6E" w:rsidRPr="00B14F73" w:rsidRDefault="00CD4B6E" w:rsidP="00B14F73">
      <w:pPr>
        <w:pStyle w:val="NoSpacing"/>
        <w:jc w:val="both"/>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Кременчуцької міської ради</w:t>
      </w:r>
    </w:p>
    <w:p w:rsidR="00CD4B6E" w:rsidRPr="00B14F73" w:rsidRDefault="00CD4B6E" w:rsidP="00B14F73">
      <w:pPr>
        <w:pStyle w:val="NoSpacing"/>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 xml:space="preserve">Полтавської області </w:t>
      </w:r>
      <w:r w:rsidRPr="00B14F73">
        <w:rPr>
          <w:rFonts w:ascii="Times New Roman" w:hAnsi="Times New Roman" w:cs="Times New Roman"/>
          <w:b/>
          <w:bCs/>
          <w:sz w:val="28"/>
          <w:szCs w:val="28"/>
          <w:lang w:val="ru-RU"/>
        </w:rPr>
        <w:tab/>
      </w:r>
      <w:r w:rsidRPr="00B14F73">
        <w:rPr>
          <w:rFonts w:ascii="Times New Roman" w:hAnsi="Times New Roman" w:cs="Times New Roman"/>
          <w:b/>
          <w:bCs/>
          <w:sz w:val="28"/>
          <w:szCs w:val="28"/>
          <w:lang w:val="ru-RU"/>
        </w:rPr>
        <w:tab/>
      </w:r>
      <w:r w:rsidRPr="00B14F73">
        <w:rPr>
          <w:rFonts w:ascii="Times New Roman" w:hAnsi="Times New Roman" w:cs="Times New Roman"/>
          <w:b/>
          <w:bCs/>
          <w:sz w:val="28"/>
          <w:szCs w:val="28"/>
          <w:lang w:val="ru-RU"/>
        </w:rPr>
        <w:tab/>
      </w:r>
      <w:r>
        <w:rPr>
          <w:rFonts w:ascii="Times New Roman" w:hAnsi="Times New Roman" w:cs="Times New Roman"/>
          <w:b/>
          <w:bCs/>
          <w:sz w:val="28"/>
          <w:szCs w:val="28"/>
          <w:lang w:val="ru-RU"/>
        </w:rPr>
        <w:t xml:space="preserve">                                                  М.В. Середа</w:t>
      </w:r>
      <w:r w:rsidRPr="00B14F73">
        <w:rPr>
          <w:rFonts w:ascii="Times New Roman" w:hAnsi="Times New Roman" w:cs="Times New Roman"/>
          <w:b/>
          <w:bCs/>
          <w:sz w:val="28"/>
          <w:szCs w:val="28"/>
          <w:lang w:val="ru-RU"/>
        </w:rPr>
        <w:tab/>
      </w:r>
      <w:r w:rsidRPr="00B14F73">
        <w:rPr>
          <w:rFonts w:ascii="Times New Roman" w:hAnsi="Times New Roman" w:cs="Times New Roman"/>
          <w:b/>
          <w:bCs/>
          <w:sz w:val="28"/>
          <w:szCs w:val="28"/>
          <w:lang w:val="ru-RU"/>
        </w:rPr>
        <w:tab/>
      </w:r>
      <w:r w:rsidRPr="00B14F73">
        <w:rPr>
          <w:rFonts w:ascii="Times New Roman" w:hAnsi="Times New Roman" w:cs="Times New Roman"/>
          <w:b/>
          <w:bCs/>
          <w:sz w:val="28"/>
          <w:szCs w:val="28"/>
          <w:lang w:val="ru-RU"/>
        </w:rPr>
        <w:tab/>
      </w:r>
      <w:r w:rsidRPr="00B14F73">
        <w:rPr>
          <w:rFonts w:ascii="Times New Roman" w:hAnsi="Times New Roman" w:cs="Times New Roman"/>
          <w:b/>
          <w:bCs/>
          <w:sz w:val="28"/>
          <w:szCs w:val="28"/>
          <w:lang w:val="ru-RU"/>
        </w:rPr>
        <w:tab/>
      </w:r>
    </w:p>
    <w:p w:rsidR="00CD4B6E" w:rsidRDefault="00CD4B6E">
      <w:pPr>
        <w:rPr>
          <w:lang w:val="uk-UA"/>
        </w:rPr>
      </w:pPr>
    </w:p>
    <w:p w:rsidR="00CD4B6E" w:rsidRDefault="00CD4B6E">
      <w:pPr>
        <w:rPr>
          <w:lang w:val="uk-UA"/>
        </w:rPr>
      </w:pPr>
    </w:p>
    <w:p w:rsidR="00CD4B6E" w:rsidRPr="00CA49B0" w:rsidRDefault="00CD4B6E" w:rsidP="00B14F73">
      <w:pPr>
        <w:ind w:left="2124" w:firstLine="708"/>
        <w:rPr>
          <w:b/>
          <w:bCs/>
          <w:lang w:val="uk-UA"/>
        </w:rPr>
      </w:pPr>
      <w:r w:rsidRPr="00CA49B0">
        <w:rPr>
          <w:b/>
          <w:bCs/>
          <w:lang w:val="uk-UA"/>
        </w:rPr>
        <w:t>Пояснювальна записка</w:t>
      </w:r>
    </w:p>
    <w:p w:rsidR="00CD4B6E" w:rsidRDefault="00CD4B6E" w:rsidP="00B14F73">
      <w:pPr>
        <w:jc w:val="center"/>
        <w:rPr>
          <w:b/>
          <w:bCs/>
        </w:rPr>
      </w:pPr>
      <w:r>
        <w:rPr>
          <w:b/>
          <w:bCs/>
          <w:lang w:val="uk-UA"/>
        </w:rPr>
        <w:t xml:space="preserve">до проекту рішення міської ради </w:t>
      </w:r>
      <w:r>
        <w:rPr>
          <w:b/>
          <w:bCs/>
        </w:rPr>
        <w:t>«</w:t>
      </w:r>
      <w:r w:rsidRPr="00C71573">
        <w:rPr>
          <w:b/>
          <w:bCs/>
          <w:lang w:val="uk-UA"/>
        </w:rPr>
        <w:t>Про затвердження комплексної</w:t>
      </w:r>
      <w:r>
        <w:rPr>
          <w:b/>
          <w:bCs/>
        </w:rPr>
        <w:t xml:space="preserve"> </w:t>
      </w:r>
      <w:r w:rsidRPr="00B368EC">
        <w:rPr>
          <w:b/>
          <w:bCs/>
          <w:lang w:val="uk-UA"/>
        </w:rPr>
        <w:t>міської програми «</w:t>
      </w:r>
      <w:r w:rsidRPr="000F54C5">
        <w:rPr>
          <w:b/>
          <w:bCs/>
        </w:rPr>
        <w:t>Доступна</w:t>
      </w:r>
      <w:r>
        <w:rPr>
          <w:b/>
          <w:bCs/>
        </w:rPr>
        <w:t xml:space="preserve"> аптека» в м. Кременчуці</w:t>
      </w:r>
      <w:r w:rsidRPr="000F54C5">
        <w:rPr>
          <w:b/>
          <w:bCs/>
        </w:rPr>
        <w:t xml:space="preserve"> на</w:t>
      </w:r>
      <w:r>
        <w:rPr>
          <w:b/>
          <w:bCs/>
        </w:rPr>
        <w:t xml:space="preserve"> </w:t>
      </w:r>
      <w:r w:rsidRPr="000F54C5">
        <w:rPr>
          <w:b/>
          <w:bCs/>
        </w:rPr>
        <w:t>2019-2021 роки</w:t>
      </w:r>
      <w:r>
        <w:rPr>
          <w:b/>
          <w:bCs/>
        </w:rPr>
        <w:t>»</w:t>
      </w:r>
    </w:p>
    <w:p w:rsidR="00CD4B6E" w:rsidRDefault="00CD4B6E" w:rsidP="00B14F73">
      <w:pPr>
        <w:pStyle w:val="1"/>
        <w:jc w:val="both"/>
        <w:rPr>
          <w:rFonts w:ascii="Times New Roman" w:hAnsi="Times New Roman" w:cs="Times New Roman"/>
          <w:b/>
          <w:bCs/>
          <w:sz w:val="28"/>
          <w:szCs w:val="28"/>
        </w:rPr>
      </w:pP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З 29 березня 2016 року рішенням міської ради було затверджено комплексну міську програму «Доступна аптека» в м. Кременчуці на 2016-2018 роки.</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Рішенням міської ради від 12 грудня 2018 року дію Програми було продовжено, шляхом затвердження комплексної міської програми «Доступна аптека» в м. Кременчуці на 2019-2021 роки.</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26 червня 2019 року до рішення міської ради від 12 грудня 2018 року «Про затвердження комплексної міської програми «Доступна аптека» в м. Кременчуці на 2019-2021 роки» було внесено зміни, а саме: передбачено додаткові кошти в сумі 500 тис. грн на поповнення статутного капіталу комунального підприємства «Аптека 90», з метою забезпечення повноцінного функціонування аптечного пункту (Ревівка).</w:t>
      </w:r>
    </w:p>
    <w:p w:rsidR="00CD4B6E" w:rsidRPr="00B14F73" w:rsidRDefault="00CD4B6E" w:rsidP="00B14F73">
      <w:pPr>
        <w:pStyle w:val="NoSpacing"/>
        <w:ind w:firstLine="709"/>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Основними завданнями Програми є забезпечення доступності ліків та виробів медичного призначення мешканцям віддалених районів міста та пацієнтам закладів охорони здоров’я міста Кременчука; зменшення вартості медикаментів для населення, в тому числі для соціально-незахищених верств; збільшення асортименту доступних за ціною медикаментів та виробів медичного призначення в аптеках, що розташовані в закладах охорони здоров’я міста; забезпечення належного функціонування комунального підприємства «Аптека №90» та розширення мережі міських комунальних аптечних закладів.</w:t>
      </w:r>
    </w:p>
    <w:p w:rsidR="00CD4B6E" w:rsidRPr="003B5C24" w:rsidRDefault="00CD4B6E" w:rsidP="00B14F73">
      <w:pPr>
        <w:pStyle w:val="1"/>
        <w:ind w:firstLine="708"/>
        <w:jc w:val="both"/>
        <w:rPr>
          <w:rFonts w:ascii="Times New Roman" w:hAnsi="Times New Roman" w:cs="Times New Roman"/>
          <w:sz w:val="28"/>
          <w:szCs w:val="28"/>
        </w:rPr>
      </w:pPr>
      <w:r w:rsidRPr="003B5C24">
        <w:rPr>
          <w:rFonts w:ascii="Times New Roman" w:hAnsi="Times New Roman" w:cs="Times New Roman"/>
          <w:sz w:val="28"/>
          <w:szCs w:val="28"/>
        </w:rPr>
        <w:t>Мікрорайон Петрівка є віддаленим мікрорайоном м. Кременчука, в якому станом на сьогодні відсутня будь-яка аптека і задля того, аби придбати необхідні медикаменти, люди вимушені їхати до найбільш територіально наближеного аптечного пункту, до якого необхідно добиратися щонайменше 35 хвилин, адже він знаходиться за адресою квартал 274, буд 4.</w:t>
      </w:r>
    </w:p>
    <w:p w:rsidR="00CD4B6E" w:rsidRPr="00EB591C" w:rsidRDefault="00CD4B6E" w:rsidP="00B14F73">
      <w:pPr>
        <w:pStyle w:val="1"/>
        <w:ind w:firstLine="708"/>
        <w:jc w:val="both"/>
        <w:rPr>
          <w:rFonts w:ascii="Times New Roman" w:hAnsi="Times New Roman" w:cs="Times New Roman"/>
          <w:sz w:val="28"/>
          <w:szCs w:val="28"/>
        </w:rPr>
      </w:pPr>
      <w:r w:rsidRPr="00EB591C">
        <w:rPr>
          <w:rFonts w:ascii="Times New Roman" w:hAnsi="Times New Roman" w:cs="Times New Roman"/>
          <w:sz w:val="28"/>
          <w:szCs w:val="28"/>
        </w:rPr>
        <w:t>Раніше мешканці Петрівки мали змогу купити ліки в приватній аптеці, яка довгий час була в приміщенні разом з магазином «Оптовичок» по вул.Ціолковського, але наприкінці липня цього (2019) року ця аптека закрилась.</w:t>
      </w:r>
    </w:p>
    <w:p w:rsidR="00CD4B6E" w:rsidRPr="00EB591C" w:rsidRDefault="00CD4B6E" w:rsidP="00B14F73">
      <w:pPr>
        <w:pStyle w:val="1"/>
        <w:ind w:firstLine="708"/>
        <w:jc w:val="both"/>
        <w:rPr>
          <w:rFonts w:ascii="Times New Roman" w:hAnsi="Times New Roman" w:cs="Times New Roman"/>
          <w:sz w:val="28"/>
          <w:szCs w:val="28"/>
        </w:rPr>
      </w:pPr>
      <w:r w:rsidRPr="00EB591C">
        <w:rPr>
          <w:rFonts w:ascii="Times New Roman" w:hAnsi="Times New Roman" w:cs="Times New Roman"/>
          <w:sz w:val="28"/>
          <w:szCs w:val="28"/>
        </w:rPr>
        <w:t>В зв’язку з цим до мене, як депутата Кременчуцької міської ради, звернулися мешканці вул. Ціолковського, вул. Маршала Рокосовського, вул. Великокохнівська, вул. Петровського (зараз – вул. Олексія Древаля), вул.Індустріальної, кварталу 304 з проханням допомогти у вирішенні питання відновлення функціонування аптечного пункту в мікрорайоні Петрівка.</w:t>
      </w:r>
    </w:p>
    <w:p w:rsidR="00CD4B6E" w:rsidRPr="00EB591C" w:rsidRDefault="00CD4B6E" w:rsidP="00B14F73">
      <w:pPr>
        <w:pStyle w:val="1"/>
        <w:ind w:firstLine="708"/>
        <w:jc w:val="both"/>
        <w:rPr>
          <w:rFonts w:ascii="Times New Roman" w:hAnsi="Times New Roman" w:cs="Times New Roman"/>
          <w:sz w:val="28"/>
          <w:szCs w:val="28"/>
        </w:rPr>
      </w:pPr>
      <w:r w:rsidRPr="00EB591C">
        <w:rPr>
          <w:rFonts w:ascii="Times New Roman" w:hAnsi="Times New Roman" w:cs="Times New Roman"/>
          <w:sz w:val="28"/>
          <w:szCs w:val="28"/>
        </w:rPr>
        <w:t>За повідомленням мешканців мікрорайону, декларації з сімейними лікарями, які ведуть прийом в амбулаторії загальної практики сімейної медицини ЦПМСД №3 по вул. Олексія Древаля, 101, уклали близько 3500 дорослих пацієнтів та 900 дітей. Більш того, в мікрорайоні Петрівка проживають люди, які уклали декларації з сімейними лікарями інших ЦПМСД. Всі ці пацієнти (загалом їх близько 6 500 людей), серед яких є люди похилого віку та інваліди різних категорій, потребують обслуговування в аптечному пункті, до якого буде зручно дістатися.</w:t>
      </w:r>
    </w:p>
    <w:p w:rsidR="00CD4B6E" w:rsidRDefault="00CD4B6E" w:rsidP="00B14F73">
      <w:pPr>
        <w:pStyle w:val="1"/>
        <w:ind w:firstLine="708"/>
        <w:jc w:val="both"/>
        <w:rPr>
          <w:rFonts w:ascii="Times New Roman" w:hAnsi="Times New Roman" w:cs="Times New Roman"/>
          <w:sz w:val="28"/>
          <w:szCs w:val="28"/>
        </w:rPr>
      </w:pPr>
      <w:r w:rsidRPr="00EB591C">
        <w:rPr>
          <w:rFonts w:ascii="Times New Roman" w:hAnsi="Times New Roman" w:cs="Times New Roman"/>
          <w:sz w:val="28"/>
          <w:szCs w:val="28"/>
        </w:rPr>
        <w:t>Враховуючи основні завдання міської програми «Доступні ліки» і той факт, що мікрорайон Петрівка є віддаленим, але там проживають такі ж мешканці Кременчука як і в центральній частині міста пропонується виділити додаткові кошти в сумі 500 тис. грн. на поповнення статутного капіталу Підприємства та відкриття нового структурного підрозділу у віддаленому районі міста, що зумовило необхідність внесення змін до комплексної міської програми «Доступна аптека» в м. Кременчуці на 2019-2021 роки.</w:t>
      </w:r>
    </w:p>
    <w:p w:rsidR="00CD4B6E" w:rsidRPr="00C9311D" w:rsidRDefault="00CD4B6E" w:rsidP="00B14F73">
      <w:pPr>
        <w:pStyle w:val="1"/>
        <w:ind w:firstLine="708"/>
        <w:jc w:val="both"/>
        <w:rPr>
          <w:rFonts w:ascii="Times New Roman" w:hAnsi="Times New Roman" w:cs="Times New Roman"/>
          <w:sz w:val="28"/>
          <w:szCs w:val="28"/>
        </w:rPr>
      </w:pPr>
    </w:p>
    <w:p w:rsidR="00CD4B6E" w:rsidRPr="00B14F73" w:rsidRDefault="00CD4B6E" w:rsidP="00B14F73">
      <w:pPr>
        <w:pStyle w:val="NoSpacing"/>
        <w:ind w:left="1416" w:firstLine="708"/>
        <w:jc w:val="both"/>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ПОРІВНЯЛЬНА ТАБЛИЦЯ</w:t>
      </w:r>
    </w:p>
    <w:p w:rsidR="00CD4B6E" w:rsidRPr="00B14F73" w:rsidRDefault="00CD4B6E" w:rsidP="00B14F73">
      <w:pPr>
        <w:pStyle w:val="NoSpacing"/>
        <w:ind w:left="1416" w:firstLine="285"/>
        <w:rPr>
          <w:rFonts w:ascii="Times New Roman" w:hAnsi="Times New Roman" w:cs="Times New Roman"/>
          <w:b/>
          <w:bCs/>
          <w:sz w:val="28"/>
          <w:szCs w:val="28"/>
          <w:lang w:val="ru-RU"/>
        </w:rPr>
      </w:pPr>
    </w:p>
    <w:p w:rsidR="00CD4B6E" w:rsidRPr="00B14F73" w:rsidRDefault="00CD4B6E" w:rsidP="00B14F73">
      <w:pPr>
        <w:pStyle w:val="NoSpacing"/>
        <w:ind w:left="1416" w:firstLine="285"/>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Заходи та строки виконання Програми 2019-2021 роки</w:t>
      </w:r>
    </w:p>
    <w:p w:rsidR="00CD4B6E" w:rsidRPr="00CE0BCD" w:rsidRDefault="00CD4B6E" w:rsidP="00B14F73">
      <w:pPr>
        <w:pStyle w:val="NoSpacing"/>
        <w:jc w:val="both"/>
        <w:rPr>
          <w:rFonts w:ascii="Times New Roman" w:hAnsi="Times New Roman" w:cs="Times New Roman"/>
          <w:b/>
          <w:bCs/>
          <w:sz w:val="28"/>
          <w:szCs w:val="28"/>
        </w:rPr>
      </w:pPr>
      <w:r w:rsidRPr="00CE0BCD">
        <w:rPr>
          <w:rFonts w:ascii="Times New Roman" w:hAnsi="Times New Roman" w:cs="Times New Roman"/>
          <w:b/>
          <w:bCs/>
          <w:sz w:val="28"/>
          <w:szCs w:val="28"/>
        </w:rPr>
        <w:t>Нова редакція:</w:t>
      </w:r>
    </w:p>
    <w:p w:rsidR="00CD4B6E" w:rsidRDefault="00CD4B6E" w:rsidP="00B14F73">
      <w:pPr>
        <w:pStyle w:val="NoSpacing"/>
        <w:jc w:val="both"/>
        <w:rPr>
          <w:rFonts w:ascii="Times New Roman" w:hAnsi="Times New Roman" w:cs="Times New Roman"/>
          <w:sz w:val="28"/>
          <w:szCs w:val="28"/>
        </w:rPr>
      </w:pP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985"/>
        <w:gridCol w:w="2552"/>
        <w:gridCol w:w="1134"/>
        <w:gridCol w:w="1417"/>
        <w:gridCol w:w="2864"/>
      </w:tblGrid>
      <w:tr w:rsidR="00CD4B6E" w:rsidRPr="00DC76CF" w:rsidTr="00A624EC">
        <w:trPr>
          <w:trHeight w:val="1335"/>
        </w:trPr>
        <w:tc>
          <w:tcPr>
            <w:tcW w:w="397" w:type="dxa"/>
            <w:vMerge w:val="restart"/>
          </w:tcPr>
          <w:p w:rsidR="00CD4B6E" w:rsidRPr="00DC76CF" w:rsidRDefault="00CD4B6E" w:rsidP="00A624EC">
            <w:pPr>
              <w:pStyle w:val="NoSpacing"/>
              <w:rPr>
                <w:rFonts w:ascii="Times New Roman" w:hAnsi="Times New Roman" w:cs="Times New Roman"/>
              </w:rPr>
            </w:pPr>
            <w:r w:rsidRPr="00DC76CF">
              <w:rPr>
                <w:rFonts w:ascii="Times New Roman" w:hAnsi="Times New Roman" w:cs="Times New Roman"/>
              </w:rPr>
              <w:t>3.</w:t>
            </w:r>
          </w:p>
        </w:tc>
        <w:tc>
          <w:tcPr>
            <w:tcW w:w="1985" w:type="dxa"/>
            <w:vMerge w:val="restart"/>
          </w:tcPr>
          <w:p w:rsidR="00CD4B6E" w:rsidRPr="00B14F73" w:rsidRDefault="00CD4B6E" w:rsidP="00A624EC">
            <w:pPr>
              <w:pStyle w:val="NoSpacing"/>
              <w:rPr>
                <w:rFonts w:ascii="Times New Roman" w:hAnsi="Times New Roman" w:cs="Times New Roman"/>
                <w:lang w:val="ru-RU"/>
              </w:rPr>
            </w:pPr>
            <w:r w:rsidRPr="00B14F73">
              <w:rPr>
                <w:rFonts w:ascii="Times New Roman" w:hAnsi="Times New Roman" w:cs="Times New Roman"/>
                <w:lang w:val="ru-RU"/>
              </w:rPr>
              <w:t>Відкриття нових структурних підрозділів у віддалених районах міста</w:t>
            </w:r>
          </w:p>
        </w:tc>
        <w:tc>
          <w:tcPr>
            <w:tcW w:w="2552" w:type="dxa"/>
          </w:tcPr>
          <w:p w:rsidR="00CD4B6E" w:rsidRPr="00B14F73" w:rsidRDefault="00CD4B6E" w:rsidP="00B14F73">
            <w:pPr>
              <w:pStyle w:val="NoSpacing"/>
              <w:widowControl w:val="0"/>
              <w:numPr>
                <w:ilvl w:val="0"/>
                <w:numId w:val="4"/>
              </w:numPr>
              <w:jc w:val="center"/>
              <w:rPr>
                <w:rFonts w:ascii="Times New Roman" w:hAnsi="Times New Roman" w:cs="Times New Roman"/>
                <w:spacing w:val="-10"/>
                <w:lang w:val="ru-RU"/>
              </w:rPr>
            </w:pPr>
            <w:r w:rsidRPr="00B14F73">
              <w:rPr>
                <w:rFonts w:ascii="Times New Roman" w:hAnsi="Times New Roman" w:cs="Times New Roman"/>
                <w:spacing w:val="-10"/>
                <w:lang w:val="ru-RU"/>
              </w:rPr>
              <w:t xml:space="preserve">Відкриття аптечного пункту в приміщенні амбулаторії КНМП «Центр первинної медико-санітарної допомоги №1» </w:t>
            </w:r>
          </w:p>
          <w:p w:rsidR="00CD4B6E" w:rsidRPr="00DC76CF" w:rsidRDefault="00CD4B6E" w:rsidP="00A624EC">
            <w:pPr>
              <w:pStyle w:val="NoSpacing"/>
              <w:ind w:left="360"/>
              <w:jc w:val="center"/>
              <w:rPr>
                <w:rFonts w:ascii="Times New Roman" w:hAnsi="Times New Roman" w:cs="Times New Roman"/>
                <w:spacing w:val="-10"/>
              </w:rPr>
            </w:pPr>
            <w:r w:rsidRPr="00DC76CF">
              <w:rPr>
                <w:rFonts w:ascii="Times New Roman" w:hAnsi="Times New Roman" w:cs="Times New Roman"/>
                <w:spacing w:val="-10"/>
              </w:rPr>
              <w:t>м. Кременчука (3-й</w:t>
            </w:r>
          </w:p>
          <w:p w:rsidR="00CD4B6E" w:rsidRPr="00DC76CF" w:rsidRDefault="00CD4B6E" w:rsidP="00A624EC">
            <w:pPr>
              <w:pStyle w:val="NoSpacing"/>
              <w:ind w:left="360"/>
              <w:jc w:val="center"/>
              <w:rPr>
                <w:rFonts w:ascii="Times New Roman" w:hAnsi="Times New Roman" w:cs="Times New Roman"/>
                <w:spacing w:val="-10"/>
              </w:rPr>
            </w:pPr>
            <w:r w:rsidRPr="00DC76CF">
              <w:rPr>
                <w:rFonts w:ascii="Times New Roman" w:hAnsi="Times New Roman" w:cs="Times New Roman"/>
                <w:spacing w:val="-10"/>
              </w:rPr>
              <w:t>Занасип)</w:t>
            </w:r>
          </w:p>
          <w:p w:rsidR="00CD4B6E" w:rsidRPr="00DC76CF" w:rsidRDefault="00CD4B6E" w:rsidP="00A624EC">
            <w:pPr>
              <w:pStyle w:val="NoSpacing"/>
              <w:ind w:left="360"/>
              <w:jc w:val="center"/>
              <w:rPr>
                <w:rFonts w:ascii="Times New Roman" w:hAnsi="Times New Roman" w:cs="Times New Roman"/>
                <w:spacing w:val="-10"/>
              </w:rPr>
            </w:pPr>
          </w:p>
          <w:p w:rsidR="00CD4B6E" w:rsidRPr="00DC76CF" w:rsidRDefault="00CD4B6E" w:rsidP="00A624EC">
            <w:pPr>
              <w:pStyle w:val="NoSpacing"/>
              <w:ind w:left="360"/>
              <w:jc w:val="center"/>
              <w:rPr>
                <w:rFonts w:ascii="Times New Roman" w:hAnsi="Times New Roman" w:cs="Times New Roman"/>
                <w:spacing w:val="-10"/>
              </w:rPr>
            </w:pPr>
          </w:p>
        </w:tc>
        <w:tc>
          <w:tcPr>
            <w:tcW w:w="1134"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2019 рік</w:t>
            </w:r>
          </w:p>
        </w:tc>
        <w:tc>
          <w:tcPr>
            <w:tcW w:w="1417"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Управління охорони здоров’я виконав</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чого комі-</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тету Кре-</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менчуцької міської ради Полтавської області</w:t>
            </w:r>
          </w:p>
        </w:tc>
        <w:tc>
          <w:tcPr>
            <w:tcW w:w="2864"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320,0 тис. грн.,</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всього 320,0 тис. грн.</w:t>
            </w:r>
          </w:p>
        </w:tc>
      </w:tr>
      <w:tr w:rsidR="00CD4B6E" w:rsidRPr="00DC76CF" w:rsidTr="00A624EC">
        <w:trPr>
          <w:trHeight w:val="1335"/>
        </w:trPr>
        <w:tc>
          <w:tcPr>
            <w:tcW w:w="397" w:type="dxa"/>
            <w:vMerge/>
          </w:tcPr>
          <w:p w:rsidR="00CD4B6E" w:rsidRPr="00B14F73" w:rsidRDefault="00CD4B6E" w:rsidP="00A624EC">
            <w:pPr>
              <w:pStyle w:val="NoSpacing"/>
              <w:rPr>
                <w:rFonts w:ascii="Times New Roman" w:hAnsi="Times New Roman" w:cs="Times New Roman"/>
                <w:lang w:val="ru-RU"/>
              </w:rPr>
            </w:pPr>
          </w:p>
        </w:tc>
        <w:tc>
          <w:tcPr>
            <w:tcW w:w="1985" w:type="dxa"/>
            <w:vMerge/>
          </w:tcPr>
          <w:p w:rsidR="00CD4B6E" w:rsidRPr="00B14F73" w:rsidRDefault="00CD4B6E" w:rsidP="00A624EC">
            <w:pPr>
              <w:pStyle w:val="NoSpacing"/>
              <w:rPr>
                <w:rFonts w:ascii="Times New Roman" w:hAnsi="Times New Roman" w:cs="Times New Roman"/>
                <w:lang w:val="ru-RU"/>
              </w:rPr>
            </w:pPr>
          </w:p>
        </w:tc>
        <w:tc>
          <w:tcPr>
            <w:tcW w:w="2552" w:type="dxa"/>
          </w:tcPr>
          <w:p w:rsidR="00CD4B6E" w:rsidRPr="00B14F73" w:rsidRDefault="00CD4B6E" w:rsidP="00B14F73">
            <w:pPr>
              <w:pStyle w:val="NoSpacing"/>
              <w:widowControl w:val="0"/>
              <w:numPr>
                <w:ilvl w:val="0"/>
                <w:numId w:val="4"/>
              </w:numPr>
              <w:ind w:left="178" w:hanging="178"/>
              <w:jc w:val="center"/>
              <w:rPr>
                <w:rFonts w:ascii="Times New Roman" w:hAnsi="Times New Roman" w:cs="Times New Roman"/>
                <w:spacing w:val="-10"/>
                <w:lang w:val="ru-RU"/>
              </w:rPr>
            </w:pPr>
            <w:r w:rsidRPr="00B14F73">
              <w:rPr>
                <w:rFonts w:ascii="Times New Roman" w:hAnsi="Times New Roman" w:cs="Times New Roman"/>
                <w:spacing w:val="-10"/>
                <w:lang w:val="ru-RU"/>
              </w:rPr>
              <w:t>Відкриття аптечного пункту (дальня Раківка)</w:t>
            </w:r>
          </w:p>
        </w:tc>
        <w:tc>
          <w:tcPr>
            <w:tcW w:w="1134"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2020 рік</w:t>
            </w:r>
          </w:p>
        </w:tc>
        <w:tc>
          <w:tcPr>
            <w:tcW w:w="1417"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Керівництво комуналь-</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ного</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підприємс-тва</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«АПТЕКА</w:t>
            </w:r>
          </w:p>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№90»</w:t>
            </w:r>
          </w:p>
        </w:tc>
        <w:tc>
          <w:tcPr>
            <w:tcW w:w="2864"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Власні кошти підприємства</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200,0 тис. грн., всього 200,0</w:t>
            </w:r>
          </w:p>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тис. грн.</w:t>
            </w:r>
          </w:p>
        </w:tc>
      </w:tr>
      <w:tr w:rsidR="00CD4B6E" w:rsidRPr="00DC76CF" w:rsidTr="00A624EC">
        <w:trPr>
          <w:trHeight w:val="1335"/>
        </w:trPr>
        <w:tc>
          <w:tcPr>
            <w:tcW w:w="397" w:type="dxa"/>
            <w:vMerge/>
          </w:tcPr>
          <w:p w:rsidR="00CD4B6E" w:rsidRPr="00DC76CF" w:rsidRDefault="00CD4B6E" w:rsidP="00A624EC">
            <w:pPr>
              <w:pStyle w:val="NoSpacing"/>
              <w:rPr>
                <w:rFonts w:ascii="Times New Roman" w:hAnsi="Times New Roman" w:cs="Times New Roman"/>
              </w:rPr>
            </w:pPr>
          </w:p>
        </w:tc>
        <w:tc>
          <w:tcPr>
            <w:tcW w:w="1985" w:type="dxa"/>
            <w:vMerge/>
          </w:tcPr>
          <w:p w:rsidR="00CD4B6E" w:rsidRPr="00DC76CF" w:rsidRDefault="00CD4B6E" w:rsidP="00A624EC">
            <w:pPr>
              <w:pStyle w:val="NoSpacing"/>
              <w:rPr>
                <w:rFonts w:ascii="Times New Roman" w:hAnsi="Times New Roman" w:cs="Times New Roman"/>
              </w:rPr>
            </w:pPr>
          </w:p>
        </w:tc>
        <w:tc>
          <w:tcPr>
            <w:tcW w:w="2552" w:type="dxa"/>
          </w:tcPr>
          <w:p w:rsidR="00CD4B6E" w:rsidRPr="00DC76CF" w:rsidRDefault="00CD4B6E" w:rsidP="00B14F73">
            <w:pPr>
              <w:pStyle w:val="NoSpacing"/>
              <w:widowControl w:val="0"/>
              <w:numPr>
                <w:ilvl w:val="0"/>
                <w:numId w:val="4"/>
              </w:numPr>
              <w:ind w:left="178" w:hanging="178"/>
              <w:jc w:val="center"/>
              <w:rPr>
                <w:rFonts w:ascii="Times New Roman" w:hAnsi="Times New Roman" w:cs="Times New Roman"/>
                <w:spacing w:val="-10"/>
              </w:rPr>
            </w:pPr>
            <w:r w:rsidRPr="00B14F73">
              <w:rPr>
                <w:rFonts w:ascii="Times New Roman" w:hAnsi="Times New Roman" w:cs="Times New Roman"/>
                <w:spacing w:val="-10"/>
                <w:lang w:val="ru-RU"/>
              </w:rPr>
              <w:t xml:space="preserve">Відкриття аптечного пункту в амбулаторії загальної практики сімейної медицини ЦПМСД №3 по вул. </w:t>
            </w:r>
            <w:r w:rsidRPr="00DC76CF">
              <w:rPr>
                <w:rFonts w:ascii="Times New Roman" w:hAnsi="Times New Roman" w:cs="Times New Roman"/>
                <w:spacing w:val="-10"/>
              </w:rPr>
              <w:t>Олексія Древаля, 101</w:t>
            </w:r>
          </w:p>
          <w:p w:rsidR="00CD4B6E" w:rsidRPr="00DC76CF" w:rsidRDefault="00CD4B6E" w:rsidP="00A624EC">
            <w:pPr>
              <w:pStyle w:val="NoSpacing"/>
              <w:ind w:left="178"/>
              <w:jc w:val="center"/>
              <w:rPr>
                <w:rFonts w:ascii="Times New Roman" w:hAnsi="Times New Roman" w:cs="Times New Roman"/>
                <w:spacing w:val="-10"/>
              </w:rPr>
            </w:pPr>
            <w:r w:rsidRPr="00DC76CF">
              <w:rPr>
                <w:rFonts w:ascii="Times New Roman" w:hAnsi="Times New Roman" w:cs="Times New Roman"/>
                <w:spacing w:val="-10"/>
              </w:rPr>
              <w:t>(Петрівка)</w:t>
            </w:r>
          </w:p>
        </w:tc>
        <w:tc>
          <w:tcPr>
            <w:tcW w:w="1134"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2020 рік</w:t>
            </w:r>
          </w:p>
        </w:tc>
        <w:tc>
          <w:tcPr>
            <w:tcW w:w="1417"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Управління охорони здоров’я виконав</w:t>
            </w:r>
          </w:p>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чого комі-</w:t>
            </w:r>
          </w:p>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тету Кре-</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менчуцької міської ради Полтавської області</w:t>
            </w:r>
          </w:p>
        </w:tc>
        <w:tc>
          <w:tcPr>
            <w:tcW w:w="2864"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200,0 тис. грн.,</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всього 200,0 тис. грн.</w:t>
            </w:r>
          </w:p>
        </w:tc>
      </w:tr>
      <w:tr w:rsidR="00CD4B6E" w:rsidRPr="00DC76CF" w:rsidTr="00A624EC">
        <w:trPr>
          <w:trHeight w:val="1335"/>
        </w:trPr>
        <w:tc>
          <w:tcPr>
            <w:tcW w:w="397" w:type="dxa"/>
            <w:vMerge w:val="restart"/>
          </w:tcPr>
          <w:p w:rsidR="00CD4B6E" w:rsidRPr="00DC76CF" w:rsidRDefault="00CD4B6E" w:rsidP="00A624EC">
            <w:pPr>
              <w:pStyle w:val="NoSpacing"/>
              <w:rPr>
                <w:rFonts w:ascii="Times New Roman" w:hAnsi="Times New Roman" w:cs="Times New Roman"/>
              </w:rPr>
            </w:pPr>
            <w:r w:rsidRPr="00DC76CF">
              <w:rPr>
                <w:rFonts w:ascii="Times New Roman" w:hAnsi="Times New Roman" w:cs="Times New Roman"/>
              </w:rPr>
              <w:t xml:space="preserve">4. </w:t>
            </w:r>
          </w:p>
        </w:tc>
        <w:tc>
          <w:tcPr>
            <w:tcW w:w="1985" w:type="dxa"/>
            <w:vMerge w:val="restart"/>
          </w:tcPr>
          <w:p w:rsidR="00CD4B6E" w:rsidRPr="00B14F73" w:rsidRDefault="00CD4B6E" w:rsidP="00A624EC">
            <w:pPr>
              <w:pStyle w:val="NoSpacing"/>
              <w:rPr>
                <w:rFonts w:ascii="Times New Roman" w:hAnsi="Times New Roman" w:cs="Times New Roman"/>
                <w:lang w:val="ru-RU"/>
              </w:rPr>
            </w:pPr>
            <w:r w:rsidRPr="00B14F73">
              <w:rPr>
                <w:rFonts w:ascii="Times New Roman" w:hAnsi="Times New Roman" w:cs="Times New Roman"/>
                <w:lang w:val="ru-RU"/>
              </w:rPr>
              <w:t xml:space="preserve">Поповнення статутного капіталу комунального підприємства «АПТЕКА № 90» </w:t>
            </w:r>
          </w:p>
        </w:tc>
        <w:tc>
          <w:tcPr>
            <w:tcW w:w="2552" w:type="dxa"/>
            <w:vMerge w:val="restart"/>
          </w:tcPr>
          <w:p w:rsidR="00CD4B6E" w:rsidRPr="00B14F73" w:rsidRDefault="00CD4B6E" w:rsidP="00B14F73">
            <w:pPr>
              <w:pStyle w:val="NoSpacing"/>
              <w:widowControl w:val="0"/>
              <w:numPr>
                <w:ilvl w:val="0"/>
                <w:numId w:val="3"/>
              </w:numPr>
              <w:jc w:val="center"/>
              <w:rPr>
                <w:rFonts w:ascii="Times New Roman" w:hAnsi="Times New Roman" w:cs="Times New Roman"/>
                <w:spacing w:val="-10"/>
                <w:lang w:val="ru-RU"/>
              </w:rPr>
            </w:pPr>
            <w:r w:rsidRPr="00B14F73">
              <w:rPr>
                <w:rFonts w:ascii="Times New Roman" w:hAnsi="Times New Roman" w:cs="Times New Roman"/>
                <w:spacing w:val="-10"/>
                <w:lang w:val="ru-RU"/>
              </w:rPr>
              <w:t>Забезпечення повноцінного функціонування аптечного пункту (Ревівка)</w:t>
            </w:r>
          </w:p>
        </w:tc>
        <w:tc>
          <w:tcPr>
            <w:tcW w:w="1134" w:type="dxa"/>
            <w:vMerge w:val="restart"/>
          </w:tcPr>
          <w:p w:rsidR="00CD4B6E" w:rsidRPr="00DC76CF" w:rsidRDefault="00CD4B6E" w:rsidP="00A624EC">
            <w:pPr>
              <w:pStyle w:val="NoSpacing"/>
              <w:jc w:val="center"/>
              <w:rPr>
                <w:rFonts w:ascii="Times New Roman" w:hAnsi="Times New Roman" w:cs="Times New Roman"/>
                <w:lang w:val="ru-RU"/>
              </w:rPr>
            </w:pPr>
            <w:r w:rsidRPr="00DC76CF">
              <w:rPr>
                <w:rFonts w:ascii="Times New Roman" w:hAnsi="Times New Roman" w:cs="Times New Roman"/>
                <w:lang w:val="ru-RU"/>
              </w:rPr>
              <w:t>2019 рік</w:t>
            </w:r>
          </w:p>
        </w:tc>
        <w:tc>
          <w:tcPr>
            <w:tcW w:w="1417" w:type="dxa"/>
            <w:vMerge w:val="restart"/>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Управління охорони здоров’я виконав</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чого комі-</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тету Кре-</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менчуцької міської ради Полтавської області</w:t>
            </w:r>
          </w:p>
        </w:tc>
        <w:tc>
          <w:tcPr>
            <w:tcW w:w="2864" w:type="dxa"/>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 xml:space="preserve">500,0 тис.грн., </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всього 500,0 тис.грн.</w:t>
            </w:r>
          </w:p>
        </w:tc>
      </w:tr>
      <w:tr w:rsidR="00CD4B6E" w:rsidRPr="00DC76CF" w:rsidTr="00A624EC">
        <w:trPr>
          <w:trHeight w:val="253"/>
        </w:trPr>
        <w:tc>
          <w:tcPr>
            <w:tcW w:w="397" w:type="dxa"/>
            <w:vMerge/>
          </w:tcPr>
          <w:p w:rsidR="00CD4B6E" w:rsidRPr="00B14F73" w:rsidRDefault="00CD4B6E" w:rsidP="00A624EC">
            <w:pPr>
              <w:pStyle w:val="NoSpacing"/>
              <w:rPr>
                <w:rFonts w:ascii="Times New Roman" w:hAnsi="Times New Roman" w:cs="Times New Roman"/>
                <w:lang w:val="ru-RU"/>
              </w:rPr>
            </w:pPr>
          </w:p>
        </w:tc>
        <w:tc>
          <w:tcPr>
            <w:tcW w:w="1985" w:type="dxa"/>
            <w:vMerge/>
          </w:tcPr>
          <w:p w:rsidR="00CD4B6E" w:rsidRPr="00B14F73" w:rsidRDefault="00CD4B6E" w:rsidP="00A624EC">
            <w:pPr>
              <w:pStyle w:val="NoSpacing"/>
              <w:rPr>
                <w:rFonts w:ascii="Times New Roman" w:hAnsi="Times New Roman" w:cs="Times New Roman"/>
                <w:lang w:val="ru-RU"/>
              </w:rPr>
            </w:pPr>
          </w:p>
        </w:tc>
        <w:tc>
          <w:tcPr>
            <w:tcW w:w="2552" w:type="dxa"/>
            <w:vMerge/>
          </w:tcPr>
          <w:p w:rsidR="00CD4B6E" w:rsidRPr="00B14F73" w:rsidRDefault="00CD4B6E" w:rsidP="00B14F73">
            <w:pPr>
              <w:pStyle w:val="NoSpacing"/>
              <w:widowControl w:val="0"/>
              <w:numPr>
                <w:ilvl w:val="0"/>
                <w:numId w:val="3"/>
              </w:numPr>
              <w:jc w:val="center"/>
              <w:rPr>
                <w:rFonts w:ascii="Times New Roman" w:hAnsi="Times New Roman" w:cs="Times New Roman"/>
                <w:spacing w:val="-10"/>
                <w:lang w:val="ru-RU"/>
              </w:rPr>
            </w:pPr>
          </w:p>
        </w:tc>
        <w:tc>
          <w:tcPr>
            <w:tcW w:w="1134" w:type="dxa"/>
            <w:vMerge/>
          </w:tcPr>
          <w:p w:rsidR="00CD4B6E" w:rsidRPr="00DC76CF" w:rsidRDefault="00CD4B6E" w:rsidP="00A624EC">
            <w:pPr>
              <w:pStyle w:val="NoSpacing"/>
              <w:jc w:val="center"/>
              <w:rPr>
                <w:rFonts w:ascii="Times New Roman" w:hAnsi="Times New Roman" w:cs="Times New Roman"/>
                <w:lang w:val="ru-RU"/>
              </w:rPr>
            </w:pPr>
          </w:p>
        </w:tc>
        <w:tc>
          <w:tcPr>
            <w:tcW w:w="1417" w:type="dxa"/>
            <w:vMerge/>
          </w:tcPr>
          <w:p w:rsidR="00CD4B6E" w:rsidRPr="00B14F73" w:rsidRDefault="00CD4B6E" w:rsidP="00A624EC">
            <w:pPr>
              <w:pStyle w:val="NoSpacing"/>
              <w:jc w:val="center"/>
              <w:rPr>
                <w:rFonts w:ascii="Times New Roman" w:hAnsi="Times New Roman" w:cs="Times New Roman"/>
                <w:lang w:val="ru-RU"/>
              </w:rPr>
            </w:pPr>
          </w:p>
        </w:tc>
        <w:tc>
          <w:tcPr>
            <w:tcW w:w="2864" w:type="dxa"/>
            <w:vMerge w:val="restart"/>
          </w:tcPr>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Міський бюджет</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300,0 тис. грн,</w:t>
            </w:r>
          </w:p>
          <w:p w:rsidR="00CD4B6E" w:rsidRPr="00B14F73" w:rsidRDefault="00CD4B6E" w:rsidP="00A624EC">
            <w:pPr>
              <w:pStyle w:val="NoSpacing"/>
              <w:jc w:val="center"/>
              <w:rPr>
                <w:rFonts w:ascii="Times New Roman" w:hAnsi="Times New Roman" w:cs="Times New Roman"/>
                <w:lang w:val="ru-RU"/>
              </w:rPr>
            </w:pPr>
            <w:r w:rsidRPr="00B14F73">
              <w:rPr>
                <w:rFonts w:ascii="Times New Roman" w:hAnsi="Times New Roman" w:cs="Times New Roman"/>
                <w:lang w:val="ru-RU"/>
              </w:rPr>
              <w:t>всього 300,0 тис. грн.</w:t>
            </w:r>
          </w:p>
        </w:tc>
      </w:tr>
      <w:tr w:rsidR="00CD4B6E" w:rsidRPr="00DC76CF" w:rsidTr="00A624EC">
        <w:trPr>
          <w:trHeight w:val="985"/>
        </w:trPr>
        <w:tc>
          <w:tcPr>
            <w:tcW w:w="397" w:type="dxa"/>
            <w:vMerge/>
          </w:tcPr>
          <w:p w:rsidR="00CD4B6E" w:rsidRPr="00B14F73" w:rsidRDefault="00CD4B6E" w:rsidP="00A624EC">
            <w:pPr>
              <w:pStyle w:val="NoSpacing"/>
              <w:rPr>
                <w:rFonts w:ascii="Times New Roman" w:hAnsi="Times New Roman" w:cs="Times New Roman"/>
                <w:lang w:val="ru-RU"/>
              </w:rPr>
            </w:pPr>
          </w:p>
        </w:tc>
        <w:tc>
          <w:tcPr>
            <w:tcW w:w="1985" w:type="dxa"/>
            <w:vMerge/>
          </w:tcPr>
          <w:p w:rsidR="00CD4B6E" w:rsidRPr="00B14F73" w:rsidRDefault="00CD4B6E" w:rsidP="00A624EC">
            <w:pPr>
              <w:pStyle w:val="NoSpacing"/>
              <w:rPr>
                <w:rFonts w:ascii="Times New Roman" w:hAnsi="Times New Roman" w:cs="Times New Roman"/>
                <w:lang w:val="ru-RU"/>
              </w:rPr>
            </w:pPr>
          </w:p>
        </w:tc>
        <w:tc>
          <w:tcPr>
            <w:tcW w:w="2552" w:type="dxa"/>
          </w:tcPr>
          <w:p w:rsidR="00CD4B6E" w:rsidRPr="00DC76CF" w:rsidRDefault="00CD4B6E" w:rsidP="00B14F73">
            <w:pPr>
              <w:pStyle w:val="NoSpacing"/>
              <w:widowControl w:val="0"/>
              <w:numPr>
                <w:ilvl w:val="0"/>
                <w:numId w:val="3"/>
              </w:numPr>
              <w:jc w:val="center"/>
              <w:rPr>
                <w:rFonts w:ascii="Times New Roman" w:hAnsi="Times New Roman" w:cs="Times New Roman"/>
                <w:spacing w:val="-10"/>
              </w:rPr>
            </w:pPr>
            <w:r w:rsidRPr="00B14F73">
              <w:rPr>
                <w:rFonts w:ascii="Times New Roman" w:hAnsi="Times New Roman" w:cs="Times New Roman"/>
                <w:spacing w:val="-10"/>
                <w:lang w:val="ru-RU"/>
              </w:rPr>
              <w:t xml:space="preserve">Забезпечення повноцінного функціонування аптечного пункту в амбулаторії загальної практики сімейної медицини ЦПМСД №3 по вул. </w:t>
            </w:r>
            <w:r w:rsidRPr="00DC76CF">
              <w:rPr>
                <w:rFonts w:ascii="Times New Roman" w:hAnsi="Times New Roman" w:cs="Times New Roman"/>
                <w:spacing w:val="-10"/>
              </w:rPr>
              <w:t>Олексія Древаля, 101</w:t>
            </w:r>
          </w:p>
          <w:p w:rsidR="00CD4B6E" w:rsidRPr="00DC76CF" w:rsidRDefault="00CD4B6E" w:rsidP="00A624EC">
            <w:pPr>
              <w:pStyle w:val="NoSpacing"/>
              <w:ind w:left="360"/>
              <w:jc w:val="center"/>
              <w:rPr>
                <w:rFonts w:ascii="Times New Roman" w:hAnsi="Times New Roman" w:cs="Times New Roman"/>
                <w:spacing w:val="-10"/>
              </w:rPr>
            </w:pPr>
            <w:r w:rsidRPr="00DC76CF">
              <w:rPr>
                <w:rFonts w:ascii="Times New Roman" w:hAnsi="Times New Roman" w:cs="Times New Roman"/>
                <w:spacing w:val="-10"/>
              </w:rPr>
              <w:t>(Петрівка)</w:t>
            </w:r>
          </w:p>
        </w:tc>
        <w:tc>
          <w:tcPr>
            <w:tcW w:w="1134"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2020 рік</w:t>
            </w:r>
          </w:p>
        </w:tc>
        <w:tc>
          <w:tcPr>
            <w:tcW w:w="1417" w:type="dxa"/>
            <w:vMerge/>
          </w:tcPr>
          <w:p w:rsidR="00CD4B6E" w:rsidRPr="00DC76CF" w:rsidRDefault="00CD4B6E" w:rsidP="00A624EC">
            <w:pPr>
              <w:pStyle w:val="NoSpacing"/>
              <w:jc w:val="center"/>
              <w:rPr>
                <w:rFonts w:ascii="Times New Roman" w:hAnsi="Times New Roman" w:cs="Times New Roman"/>
              </w:rPr>
            </w:pPr>
          </w:p>
        </w:tc>
        <w:tc>
          <w:tcPr>
            <w:tcW w:w="2864" w:type="dxa"/>
            <w:vMerge/>
          </w:tcPr>
          <w:p w:rsidR="00CD4B6E" w:rsidRPr="00DC76CF" w:rsidRDefault="00CD4B6E" w:rsidP="00A624EC">
            <w:pPr>
              <w:pStyle w:val="NoSpacing"/>
              <w:jc w:val="center"/>
              <w:rPr>
                <w:rFonts w:ascii="Times New Roman" w:hAnsi="Times New Roman" w:cs="Times New Roman"/>
              </w:rPr>
            </w:pPr>
          </w:p>
        </w:tc>
      </w:tr>
    </w:tbl>
    <w:p w:rsidR="00CD4B6E" w:rsidRDefault="00CD4B6E" w:rsidP="00B14F73">
      <w:pPr>
        <w:pStyle w:val="NoSpacing"/>
        <w:jc w:val="both"/>
        <w:rPr>
          <w:rFonts w:ascii="Times New Roman" w:hAnsi="Times New Roman" w:cs="Times New Roman"/>
          <w:b/>
          <w:bCs/>
          <w:sz w:val="28"/>
          <w:szCs w:val="28"/>
        </w:rPr>
      </w:pPr>
      <w:r w:rsidRPr="00CE0BCD">
        <w:rPr>
          <w:rFonts w:ascii="Times New Roman" w:hAnsi="Times New Roman" w:cs="Times New Roman"/>
          <w:b/>
          <w:bCs/>
          <w:sz w:val="28"/>
          <w:szCs w:val="28"/>
        </w:rPr>
        <w:t>Стара редакція</w:t>
      </w:r>
      <w:r>
        <w:rPr>
          <w:rFonts w:ascii="Times New Roman" w:hAnsi="Times New Roman" w:cs="Times New Roman"/>
          <w:b/>
          <w:bCs/>
          <w:sz w:val="28"/>
          <w:szCs w:val="28"/>
        </w:rPr>
        <w:t>:</w:t>
      </w:r>
    </w:p>
    <w:p w:rsidR="00CD4B6E" w:rsidRPr="00B14F73" w:rsidRDefault="00CD4B6E" w:rsidP="00B14F73">
      <w:pPr>
        <w:pStyle w:val="NoSpacing"/>
        <w:jc w:val="both"/>
        <w:rPr>
          <w:rFonts w:ascii="Times New Roman" w:hAnsi="Times New Roman" w:cs="Times New Roman"/>
          <w:sz w:val="28"/>
          <w:szCs w:val="28"/>
          <w:lang w:val="ru-RU"/>
        </w:rPr>
      </w:pPr>
      <w:r w:rsidRPr="00B14F73">
        <w:rPr>
          <w:rFonts w:ascii="Times New Roman" w:hAnsi="Times New Roman" w:cs="Times New Roman"/>
          <w:sz w:val="28"/>
          <w:szCs w:val="28"/>
          <w:lang w:val="ru-RU"/>
        </w:rPr>
        <w:t>Підпункти «3.</w:t>
      </w:r>
      <w:r w:rsidRPr="00B14F73">
        <w:rPr>
          <w:rFonts w:ascii="Times New Roman" w:hAnsi="Times New Roman" w:cs="Times New Roman"/>
          <w:spacing w:val="-10"/>
          <w:sz w:val="28"/>
          <w:szCs w:val="28"/>
          <w:lang w:val="ru-RU"/>
        </w:rPr>
        <w:t>Відкриття аптечного пункту в амбулаторії загальної практики сімейної медицини ЦПМСД №3 по вул. Олексія Древаля, 101 (Петрівка)» та «2.Забезпечення повноцінного функціонування аптечного пункту в амбулаторії загальної практики сімейної медицини ЦПМСД №3 по вул. Олексія Древаля, 101 (Петрівка)» –</w:t>
      </w:r>
      <w:r w:rsidRPr="00B14F73">
        <w:rPr>
          <w:rFonts w:ascii="Times New Roman" w:hAnsi="Times New Roman" w:cs="Times New Roman"/>
          <w:sz w:val="28"/>
          <w:szCs w:val="28"/>
          <w:lang w:val="ru-RU"/>
        </w:rPr>
        <w:t xml:space="preserve"> відсутні.</w:t>
      </w:r>
    </w:p>
    <w:p w:rsidR="00CD4B6E" w:rsidRPr="00B14F73" w:rsidRDefault="00CD4B6E" w:rsidP="00B14F73">
      <w:pPr>
        <w:pStyle w:val="NoSpacing"/>
        <w:jc w:val="both"/>
        <w:rPr>
          <w:rFonts w:ascii="Times New Roman" w:hAnsi="Times New Roman" w:cs="Times New Roman"/>
          <w:sz w:val="28"/>
          <w:szCs w:val="28"/>
          <w:lang w:val="ru-RU"/>
        </w:rPr>
      </w:pPr>
    </w:p>
    <w:p w:rsidR="00CD4B6E" w:rsidRPr="00B14F73" w:rsidRDefault="00CD4B6E" w:rsidP="00B14F73">
      <w:pPr>
        <w:pStyle w:val="NoSpacing"/>
        <w:jc w:val="center"/>
        <w:rPr>
          <w:rFonts w:ascii="Times New Roman" w:hAnsi="Times New Roman" w:cs="Times New Roman"/>
          <w:b/>
          <w:bCs/>
          <w:sz w:val="28"/>
          <w:szCs w:val="28"/>
          <w:lang w:val="ru-RU"/>
        </w:rPr>
      </w:pPr>
      <w:r w:rsidRPr="00B14F73">
        <w:rPr>
          <w:rFonts w:ascii="Times New Roman" w:hAnsi="Times New Roman" w:cs="Times New Roman"/>
          <w:b/>
          <w:bCs/>
          <w:sz w:val="28"/>
          <w:szCs w:val="28"/>
          <w:lang w:val="ru-RU"/>
        </w:rPr>
        <w:t>6.Фінансове забезпечення виконання Програми та заходи щодо її реалізації</w:t>
      </w:r>
    </w:p>
    <w:p w:rsidR="00CD4B6E" w:rsidRDefault="00CD4B6E" w:rsidP="00B14F73">
      <w:pPr>
        <w:pStyle w:val="NoSpacing"/>
        <w:jc w:val="both"/>
        <w:rPr>
          <w:rFonts w:ascii="Times New Roman" w:hAnsi="Times New Roman" w:cs="Times New Roman"/>
          <w:b/>
          <w:bCs/>
          <w:sz w:val="28"/>
          <w:szCs w:val="28"/>
        </w:rPr>
      </w:pPr>
      <w:r w:rsidRPr="00CE0BCD">
        <w:rPr>
          <w:rFonts w:ascii="Times New Roman" w:hAnsi="Times New Roman" w:cs="Times New Roman"/>
          <w:b/>
          <w:bCs/>
          <w:sz w:val="28"/>
          <w:szCs w:val="28"/>
        </w:rPr>
        <w:t>Нова редакція</w:t>
      </w:r>
      <w:r>
        <w:rPr>
          <w:rFonts w:ascii="Times New Roman" w:hAnsi="Times New Roman" w:cs="Times New Roman"/>
          <w:b/>
          <w:bCs/>
          <w:sz w:val="28"/>
          <w:szCs w:val="28"/>
        </w:rPr>
        <w:t>:</w:t>
      </w:r>
    </w:p>
    <w:p w:rsidR="00CD4B6E" w:rsidRDefault="00CD4B6E" w:rsidP="00B14F73">
      <w:pPr>
        <w:pStyle w:val="1"/>
        <w:ind w:firstLine="708"/>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3890"/>
        <w:gridCol w:w="3726"/>
      </w:tblGrid>
      <w:tr w:rsidR="00CD4B6E" w:rsidRPr="00B14F73" w:rsidTr="00A624EC">
        <w:tc>
          <w:tcPr>
            <w:tcW w:w="1985"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Рік</w:t>
            </w:r>
          </w:p>
        </w:tc>
        <w:tc>
          <w:tcPr>
            <w:tcW w:w="3969"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Міський бюджет (тис. грн.)</w:t>
            </w:r>
          </w:p>
        </w:tc>
        <w:tc>
          <w:tcPr>
            <w:tcW w:w="3786"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Виділені власні кошти підприємства (тис. грн.)</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2019</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2 500,00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2020</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3 220,00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200,00</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2021</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2 800,00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Всього</w:t>
            </w:r>
          </w:p>
        </w:tc>
        <w:tc>
          <w:tcPr>
            <w:tcW w:w="3969"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8 520,00</w:t>
            </w:r>
          </w:p>
        </w:tc>
        <w:tc>
          <w:tcPr>
            <w:tcW w:w="3786"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200,00</w:t>
            </w:r>
          </w:p>
        </w:tc>
      </w:tr>
    </w:tbl>
    <w:p w:rsidR="00CD4B6E" w:rsidRPr="001E2905" w:rsidRDefault="00CD4B6E" w:rsidP="00B14F73">
      <w:pPr>
        <w:pStyle w:val="NoSpacing"/>
        <w:jc w:val="both"/>
        <w:rPr>
          <w:rFonts w:ascii="Times New Roman" w:hAnsi="Times New Roman" w:cs="Times New Roman"/>
          <w:sz w:val="28"/>
          <w:szCs w:val="28"/>
        </w:rPr>
      </w:pPr>
    </w:p>
    <w:p w:rsidR="00CD4B6E" w:rsidRDefault="00CD4B6E" w:rsidP="00B14F73">
      <w:pPr>
        <w:pStyle w:val="NoSpacing"/>
        <w:jc w:val="both"/>
        <w:rPr>
          <w:rFonts w:ascii="Times New Roman" w:hAnsi="Times New Roman" w:cs="Times New Roman"/>
          <w:b/>
          <w:bCs/>
          <w:sz w:val="28"/>
          <w:szCs w:val="28"/>
        </w:rPr>
      </w:pPr>
      <w:r>
        <w:rPr>
          <w:rFonts w:ascii="Times New Roman" w:hAnsi="Times New Roman" w:cs="Times New Roman"/>
          <w:b/>
          <w:bCs/>
          <w:sz w:val="28"/>
          <w:szCs w:val="28"/>
        </w:rPr>
        <w:t>Стара редакція:</w:t>
      </w:r>
    </w:p>
    <w:p w:rsidR="00CD4B6E" w:rsidRDefault="00CD4B6E" w:rsidP="00B14F73">
      <w:pPr>
        <w:pStyle w:val="1"/>
        <w:ind w:firstLine="708"/>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3890"/>
        <w:gridCol w:w="3726"/>
      </w:tblGrid>
      <w:tr w:rsidR="00CD4B6E" w:rsidRPr="00B14F73" w:rsidTr="00A624EC">
        <w:tc>
          <w:tcPr>
            <w:tcW w:w="1985"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Рік</w:t>
            </w:r>
          </w:p>
        </w:tc>
        <w:tc>
          <w:tcPr>
            <w:tcW w:w="3969"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Міський бюджет (тис. грн.)</w:t>
            </w:r>
          </w:p>
        </w:tc>
        <w:tc>
          <w:tcPr>
            <w:tcW w:w="3786"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Виділені власні кошти підприємства (тис. грн.)</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2019</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2 500,00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2020</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2 720,00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200,00</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2021</w:t>
            </w:r>
          </w:p>
        </w:tc>
        <w:tc>
          <w:tcPr>
            <w:tcW w:w="3969"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2 800,00</w:t>
            </w:r>
          </w:p>
        </w:tc>
        <w:tc>
          <w:tcPr>
            <w:tcW w:w="3786" w:type="dxa"/>
          </w:tcPr>
          <w:p w:rsidR="00CD4B6E" w:rsidRPr="00DC76CF" w:rsidRDefault="00CD4B6E" w:rsidP="00A624EC">
            <w:pPr>
              <w:pStyle w:val="NoSpacing"/>
              <w:jc w:val="center"/>
              <w:rPr>
                <w:rFonts w:ascii="Times New Roman" w:hAnsi="Times New Roman" w:cs="Times New Roman"/>
              </w:rPr>
            </w:pPr>
            <w:r w:rsidRPr="00DC76CF">
              <w:rPr>
                <w:rFonts w:ascii="Times New Roman" w:hAnsi="Times New Roman" w:cs="Times New Roman"/>
              </w:rPr>
              <w:t>-</w:t>
            </w:r>
          </w:p>
        </w:tc>
      </w:tr>
      <w:tr w:rsidR="00CD4B6E" w:rsidRPr="00DC76CF" w:rsidTr="00A624EC">
        <w:tc>
          <w:tcPr>
            <w:tcW w:w="1985"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Всього</w:t>
            </w:r>
          </w:p>
        </w:tc>
        <w:tc>
          <w:tcPr>
            <w:tcW w:w="3969"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8 020,00</w:t>
            </w:r>
          </w:p>
        </w:tc>
        <w:tc>
          <w:tcPr>
            <w:tcW w:w="3786" w:type="dxa"/>
          </w:tcPr>
          <w:p w:rsidR="00CD4B6E" w:rsidRPr="00DC76CF" w:rsidRDefault="00CD4B6E" w:rsidP="00A624EC">
            <w:pPr>
              <w:pStyle w:val="NoSpacing"/>
              <w:jc w:val="center"/>
              <w:rPr>
                <w:rFonts w:ascii="Times New Roman" w:hAnsi="Times New Roman" w:cs="Times New Roman"/>
                <w:b/>
                <w:bCs/>
              </w:rPr>
            </w:pPr>
            <w:r w:rsidRPr="00DC76CF">
              <w:rPr>
                <w:rFonts w:ascii="Times New Roman" w:hAnsi="Times New Roman" w:cs="Times New Roman"/>
                <w:b/>
                <w:bCs/>
              </w:rPr>
              <w:t>200,00</w:t>
            </w:r>
          </w:p>
        </w:tc>
      </w:tr>
    </w:tbl>
    <w:p w:rsidR="00CD4B6E" w:rsidRDefault="00CD4B6E" w:rsidP="00B14F73">
      <w:pPr>
        <w:pStyle w:val="NoSpacing"/>
        <w:jc w:val="both"/>
        <w:rPr>
          <w:rFonts w:ascii="Times New Roman" w:hAnsi="Times New Roman" w:cs="Times New Roman"/>
          <w:sz w:val="28"/>
          <w:szCs w:val="28"/>
        </w:rPr>
      </w:pPr>
    </w:p>
    <w:p w:rsidR="00CD4B6E" w:rsidRDefault="00CD4B6E" w:rsidP="00B14F73">
      <w:pPr>
        <w:pStyle w:val="NoSpacing"/>
        <w:jc w:val="both"/>
        <w:rPr>
          <w:rFonts w:ascii="Times New Roman" w:hAnsi="Times New Roman" w:cs="Times New Roman"/>
          <w:sz w:val="28"/>
          <w:szCs w:val="28"/>
        </w:rPr>
      </w:pPr>
    </w:p>
    <w:p w:rsidR="00CD4B6E" w:rsidRPr="001E2905" w:rsidRDefault="00CD4B6E" w:rsidP="00B14F73">
      <w:pPr>
        <w:pStyle w:val="NoSpacing"/>
        <w:jc w:val="both"/>
        <w:rPr>
          <w:rFonts w:ascii="Times New Roman" w:hAnsi="Times New Roman" w:cs="Times New Roman"/>
          <w:sz w:val="28"/>
          <w:szCs w:val="28"/>
        </w:rPr>
      </w:pPr>
    </w:p>
    <w:p w:rsidR="00CD4B6E" w:rsidRPr="00B14F73" w:rsidRDefault="00CD4B6E" w:rsidP="00B14F73">
      <w:pPr>
        <w:pStyle w:val="NoSpacing"/>
        <w:jc w:val="both"/>
        <w:rPr>
          <w:rFonts w:ascii="Times New Roman" w:hAnsi="Times New Roman" w:cs="Times New Roman"/>
          <w:b/>
          <w:bCs/>
          <w:sz w:val="16"/>
          <w:szCs w:val="16"/>
          <w:lang w:val="ru-RU"/>
        </w:rPr>
      </w:pPr>
      <w:r w:rsidRPr="00B14F73">
        <w:rPr>
          <w:rFonts w:ascii="Times New Roman" w:hAnsi="Times New Roman" w:cs="Times New Roman"/>
          <w:b/>
          <w:bCs/>
          <w:sz w:val="28"/>
          <w:szCs w:val="28"/>
          <w:lang w:val="ru-RU"/>
        </w:rPr>
        <w:t>Депутат Кременчуцької міської ради                                       О.М. Піддубна</w:t>
      </w:r>
    </w:p>
    <w:p w:rsidR="00CD4B6E" w:rsidRPr="00B14F73" w:rsidRDefault="00CD4B6E"/>
    <w:sectPr w:rsidR="00CD4B6E" w:rsidRPr="00B14F73" w:rsidSect="00B14F73">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BBF"/>
    <w:multiLevelType w:val="hybridMultilevel"/>
    <w:tmpl w:val="C74A008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9FD693B"/>
    <w:multiLevelType w:val="hybridMultilevel"/>
    <w:tmpl w:val="300CC30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B080C40"/>
    <w:multiLevelType w:val="hybridMultilevel"/>
    <w:tmpl w:val="8932A85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74C16392"/>
    <w:multiLevelType w:val="hybridMultilevel"/>
    <w:tmpl w:val="8AC41DA0"/>
    <w:lvl w:ilvl="0" w:tplc="384E7816">
      <w:start w:val="6"/>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993"/>
    <w:rsid w:val="000D3156"/>
    <w:rsid w:val="000F54C5"/>
    <w:rsid w:val="0011013E"/>
    <w:rsid w:val="001D24AA"/>
    <w:rsid w:val="001E2905"/>
    <w:rsid w:val="001E7C19"/>
    <w:rsid w:val="002116A8"/>
    <w:rsid w:val="00230A03"/>
    <w:rsid w:val="00274E4B"/>
    <w:rsid w:val="002E40E6"/>
    <w:rsid w:val="003619A4"/>
    <w:rsid w:val="003A15D7"/>
    <w:rsid w:val="003B5C24"/>
    <w:rsid w:val="004A2299"/>
    <w:rsid w:val="004E0D01"/>
    <w:rsid w:val="005866C8"/>
    <w:rsid w:val="00623240"/>
    <w:rsid w:val="00685DE0"/>
    <w:rsid w:val="006A6EF0"/>
    <w:rsid w:val="006E7D34"/>
    <w:rsid w:val="007D0D59"/>
    <w:rsid w:val="007D4993"/>
    <w:rsid w:val="007E3447"/>
    <w:rsid w:val="00850954"/>
    <w:rsid w:val="00855034"/>
    <w:rsid w:val="008E0EF4"/>
    <w:rsid w:val="00A624EC"/>
    <w:rsid w:val="00A879AB"/>
    <w:rsid w:val="00AB2155"/>
    <w:rsid w:val="00AC1B0C"/>
    <w:rsid w:val="00B00010"/>
    <w:rsid w:val="00B01E9B"/>
    <w:rsid w:val="00B14F73"/>
    <w:rsid w:val="00B368EC"/>
    <w:rsid w:val="00B66586"/>
    <w:rsid w:val="00B77BB4"/>
    <w:rsid w:val="00BD70A4"/>
    <w:rsid w:val="00C35613"/>
    <w:rsid w:val="00C709E5"/>
    <w:rsid w:val="00C71573"/>
    <w:rsid w:val="00C9311D"/>
    <w:rsid w:val="00CA49B0"/>
    <w:rsid w:val="00CB0019"/>
    <w:rsid w:val="00CD4B6E"/>
    <w:rsid w:val="00CE0BCD"/>
    <w:rsid w:val="00DC76CF"/>
    <w:rsid w:val="00DD4610"/>
    <w:rsid w:val="00DF6607"/>
    <w:rsid w:val="00E05091"/>
    <w:rsid w:val="00E47A82"/>
    <w:rsid w:val="00E5181E"/>
    <w:rsid w:val="00E75549"/>
    <w:rsid w:val="00EB591C"/>
    <w:rsid w:val="00FF39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93"/>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4993"/>
    <w:rPr>
      <w:rFonts w:eastAsia="Times New Roman" w:cs="Calibri"/>
      <w:lang w:val="en-US" w:eastAsia="en-US"/>
    </w:rPr>
  </w:style>
  <w:style w:type="paragraph" w:styleId="BalloonText">
    <w:name w:val="Balloon Text"/>
    <w:basedOn w:val="Normal"/>
    <w:link w:val="BalloonTextChar"/>
    <w:uiPriority w:val="99"/>
    <w:semiHidden/>
    <w:rsid w:val="007D49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993"/>
    <w:rPr>
      <w:rFonts w:ascii="Tahoma" w:hAnsi="Tahoma" w:cs="Tahoma"/>
      <w:sz w:val="16"/>
      <w:szCs w:val="16"/>
      <w:lang w:eastAsia="ru-RU"/>
    </w:rPr>
  </w:style>
  <w:style w:type="character" w:customStyle="1" w:styleId="3">
    <w:name w:val="Основной текст (3)_"/>
    <w:basedOn w:val="DefaultParagraphFont"/>
    <w:link w:val="30"/>
    <w:uiPriority w:val="99"/>
    <w:locked/>
    <w:rsid w:val="00B14F73"/>
    <w:rPr>
      <w:b/>
      <w:bCs/>
      <w:sz w:val="21"/>
      <w:szCs w:val="21"/>
    </w:rPr>
  </w:style>
  <w:style w:type="character" w:customStyle="1" w:styleId="4">
    <w:name w:val="Основной текст (4)_"/>
    <w:basedOn w:val="DefaultParagraphFont"/>
    <w:link w:val="40"/>
    <w:uiPriority w:val="99"/>
    <w:locked/>
    <w:rsid w:val="00B14F73"/>
    <w:rPr>
      <w:b/>
      <w:bCs/>
      <w:sz w:val="26"/>
      <w:szCs w:val="26"/>
    </w:rPr>
  </w:style>
  <w:style w:type="character" w:customStyle="1" w:styleId="414pt">
    <w:name w:val="Основной текст (4) + 14 pt"/>
    <w:aliases w:val="Не полужирный"/>
    <w:basedOn w:val="4"/>
    <w:uiPriority w:val="99"/>
    <w:rsid w:val="00B14F73"/>
    <w:rPr>
      <w:color w:val="000000"/>
      <w:w w:val="100"/>
      <w:position w:val="0"/>
      <w:sz w:val="28"/>
      <w:szCs w:val="28"/>
      <w:lang w:val="uk-UA" w:eastAsia="uk-UA"/>
    </w:rPr>
  </w:style>
  <w:style w:type="character" w:customStyle="1" w:styleId="44pt">
    <w:name w:val="Основной текст (4) + 4 pt"/>
    <w:aliases w:val="Не полужирный4"/>
    <w:basedOn w:val="4"/>
    <w:uiPriority w:val="99"/>
    <w:rsid w:val="00B14F73"/>
    <w:rPr>
      <w:color w:val="000000"/>
      <w:w w:val="100"/>
      <w:position w:val="0"/>
      <w:sz w:val="8"/>
      <w:szCs w:val="8"/>
      <w:lang w:val="uk-UA" w:eastAsia="uk-UA"/>
    </w:rPr>
  </w:style>
  <w:style w:type="paragraph" w:customStyle="1" w:styleId="30">
    <w:name w:val="Основной текст (3)"/>
    <w:basedOn w:val="Normal"/>
    <w:link w:val="3"/>
    <w:uiPriority w:val="99"/>
    <w:rsid w:val="00B14F73"/>
    <w:pPr>
      <w:widowControl w:val="0"/>
      <w:shd w:val="clear" w:color="auto" w:fill="FFFFFF"/>
      <w:spacing w:line="240" w:lineRule="atLeast"/>
      <w:jc w:val="both"/>
    </w:pPr>
    <w:rPr>
      <w:rFonts w:eastAsia="Calibri"/>
      <w:b/>
      <w:bCs/>
      <w:noProof/>
      <w:sz w:val="21"/>
      <w:szCs w:val="21"/>
      <w:lang w:val="ru-RU" w:eastAsia="ru-RU"/>
    </w:rPr>
  </w:style>
  <w:style w:type="paragraph" w:customStyle="1" w:styleId="40">
    <w:name w:val="Основной текст (4)"/>
    <w:basedOn w:val="Normal"/>
    <w:link w:val="4"/>
    <w:uiPriority w:val="99"/>
    <w:rsid w:val="00B14F73"/>
    <w:pPr>
      <w:widowControl w:val="0"/>
      <w:shd w:val="clear" w:color="auto" w:fill="FFFFFF"/>
      <w:spacing w:before="7200" w:line="316" w:lineRule="exact"/>
      <w:ind w:hanging="640"/>
    </w:pPr>
    <w:rPr>
      <w:rFonts w:eastAsia="Calibri"/>
      <w:b/>
      <w:bCs/>
      <w:noProof/>
      <w:sz w:val="26"/>
      <w:szCs w:val="26"/>
      <w:lang w:val="ru-RU" w:eastAsia="ru-RU"/>
    </w:rPr>
  </w:style>
  <w:style w:type="paragraph" w:customStyle="1" w:styleId="1">
    <w:name w:val="Без интервала1"/>
    <w:uiPriority w:val="99"/>
    <w:rsid w:val="00B14F73"/>
    <w:rPr>
      <w:rFonts w:cs="Calibri"/>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3331</Words>
  <Characters>18987</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Admin</dc:creator>
  <cp:keywords/>
  <dc:description/>
  <cp:lastModifiedBy>лалетина</cp:lastModifiedBy>
  <cp:revision>2</cp:revision>
  <cp:lastPrinted>2019-10-23T05:43:00Z</cp:lastPrinted>
  <dcterms:created xsi:type="dcterms:W3CDTF">2019-10-23T06:02:00Z</dcterms:created>
  <dcterms:modified xsi:type="dcterms:W3CDTF">2019-10-23T06:02:00Z</dcterms:modified>
</cp:coreProperties>
</file>